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estionnaire-charte-de-vie-commune"/>
    <w:p>
      <w:pPr>
        <w:pStyle w:val="Heading1"/>
      </w:pPr>
      <w:r>
        <w:t xml:space="preserve">Questionnaire — Charte de vie commune</w:t>
      </w:r>
    </w:p>
    <w:p>
      <w:pPr>
        <w:pStyle w:val="FirstParagraph"/>
      </w:pPr>
      <w:r>
        <w:rPr>
          <w:bCs/>
          <w:b/>
        </w:rPr>
        <w:t xml:space="preserve">Rempli par :</w:t>
      </w:r>
      <w:r>
        <w:t xml:space="preserve"> </w:t>
      </w:r>
      <w:r>
        <w:t xml:space="preserve">Sarah Benoit</w:t>
      </w:r>
      <w:r>
        <w:br/>
      </w:r>
      <w:r>
        <w:rPr>
          <w:bCs/>
          <w:b/>
        </w:rPr>
        <w:t xml:space="preserve">Reçu le :</w:t>
      </w:r>
      <w:r>
        <w:t xml:space="preserve"> </w:t>
      </w:r>
      <w:r>
        <w:t xml:space="preserve">12 octobre 2026</w:t>
      </w:r>
    </w:p>
    <w:p>
      <w:pPr>
        <w:pStyle w:val="BodyText"/>
      </w:pPr>
      <w:r>
        <w:rPr>
          <w:iCs/>
          <w:i/>
        </w:rPr>
        <w:t xml:space="preserve">Chaque conjoint remplit ce questionnaire seul. Les réponses servent à préparer la discussion avec la notaire.</w:t>
      </w:r>
    </w:p>
    <w:bookmarkStart w:id="20" w:name="X38f404e4ae7a4e022a86dc0aba0ab3ee6c9ed1f"/>
    <w:p>
      <w:pPr>
        <w:pStyle w:val="Heading2"/>
      </w:pPr>
      <w:r>
        <w:t xml:space="preserve">1. Les valeurs qui comptent le plus pour vous dans votre couple</w:t>
      </w:r>
    </w:p>
    <w:p>
      <w:pPr>
        <w:pStyle w:val="FirstParagraph"/>
      </w:pPr>
      <w:r>
        <w:t xml:space="preserve">L’égalité. L’honnêteté, même quand ça dérange. L’autonomie de chacun. Le soutien dans les moments difficiles.</w:t>
      </w:r>
    </w:p>
    <w:bookmarkEnd w:id="20"/>
    <w:bookmarkStart w:id="21" w:name="X1df22a805e302389baa90384e49d0d47bf23c95"/>
    <w:p>
      <w:pPr>
        <w:pStyle w:val="Heading2"/>
      </w:pPr>
      <w:r>
        <w:t xml:space="preserve">2. La fidélité : souhaitez-vous en parler dans la charte ?</w:t>
      </w:r>
    </w:p>
    <w:p>
      <w:pPr>
        <w:pStyle w:val="FirstParagraph"/>
      </w:pPr>
      <w:r>
        <w:t xml:space="preserve">Oui. C’est important pour moi que ce soit écrit, y compris ce que ça veut dire pour nous.</w:t>
      </w:r>
    </w:p>
    <w:bookmarkEnd w:id="21"/>
    <w:bookmarkStart w:id="22" w:name="Xa0e6ce41de332527c1287171fb207c73430795a"/>
    <w:p>
      <w:pPr>
        <w:pStyle w:val="Heading2"/>
      </w:pPr>
      <w:r>
        <w:t xml:space="preserve">3. Trois qualités ou talents que vous reconnaissez chez votre conjoint</w:t>
      </w:r>
    </w:p>
    <w:p>
      <w:pPr>
        <w:numPr>
          <w:ilvl w:val="0"/>
          <w:numId w:val="1001"/>
        </w:numPr>
        <w:pStyle w:val="Compact"/>
      </w:pPr>
      <w:r>
        <w:t xml:space="preserve">Sa patience. Il ne s’énerve jamais.</w:t>
      </w:r>
    </w:p>
    <w:p>
      <w:pPr>
        <w:numPr>
          <w:ilvl w:val="0"/>
          <w:numId w:val="1001"/>
        </w:numPr>
        <w:pStyle w:val="Compact"/>
      </w:pPr>
      <w:r>
        <w:t xml:space="preserve">Son talent de ses mains. Il peut tout fabriquer et tout réparer.</w:t>
      </w:r>
    </w:p>
    <w:p>
      <w:pPr>
        <w:numPr>
          <w:ilvl w:val="0"/>
          <w:numId w:val="1001"/>
        </w:numPr>
        <w:pStyle w:val="Compact"/>
      </w:pPr>
      <w:r>
        <w:t xml:space="preserve">Sa façon d’être avec les enfants. Mes neveux l’adorent.</w:t>
      </w:r>
    </w:p>
    <w:bookmarkEnd w:id="22"/>
    <w:bookmarkStart w:id="23" w:name="vos-projets-communs-dici-cinq-ans"/>
    <w:p>
      <w:pPr>
        <w:pStyle w:val="Heading2"/>
      </w:pPr>
      <w:r>
        <w:t xml:space="preserve">4. Vos projets communs d’ici cinq ans</w:t>
      </w:r>
    </w:p>
    <w:p>
      <w:pPr>
        <w:pStyle w:val="FirstParagraph"/>
      </w:pPr>
      <w:r>
        <w:t xml:space="preserve">Avoir notre enfant. Finir ma résidence. Faire une année de formation complémentaire en traumatologie à Toronto, en 2028-2029 : j’ai de bonnes chances d’être acceptée et c’est une occasion qui ne repassera pas. Voyager avant que l’enfant entre à l’école.</w:t>
      </w:r>
    </w:p>
    <w:bookmarkEnd w:id="23"/>
    <w:bookmarkStart w:id="24" w:name="les-enfants-combien-quand"/>
    <w:p>
      <w:pPr>
        <w:pStyle w:val="Heading2"/>
      </w:pPr>
      <w:r>
        <w:t xml:space="preserve">5. Les enfants : combien, quand ?</w:t>
      </w:r>
    </w:p>
    <w:p>
      <w:pPr>
        <w:pStyle w:val="FirstParagraph"/>
      </w:pPr>
      <w:r>
        <w:t xml:space="preserve">Un, peut-être deux. Pas plus. Je ne veux pas mettre ma carrière sur pause trois fois.</w:t>
      </w:r>
    </w:p>
    <w:bookmarkEnd w:id="24"/>
    <w:bookmarkStart w:id="25" w:name="léducation-des-enfants"/>
    <w:p>
      <w:pPr>
        <w:pStyle w:val="Heading2"/>
      </w:pPr>
      <w:r>
        <w:t xml:space="preserve">6. L’éducation des enfants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Langue à la maison :</w:t>
      </w:r>
      <w:r>
        <w:t xml:space="preserve"> </w:t>
      </w:r>
      <w:r>
        <w:t xml:space="preserve">je veux qu’on élève notre enfant dans les deux langues. Ma mère est anglophone, je lui parlerai en anglais.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École :</w:t>
      </w:r>
      <w:r>
        <w:t xml:space="preserve"> </w:t>
      </w:r>
      <w:r>
        <w:t xml:space="preserve">publique au primaire. Privée au secondaire si on en a les moyens.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Discipline :</w:t>
      </w:r>
      <w:r>
        <w:t xml:space="preserve"> </w:t>
      </w:r>
      <w:r>
        <w:t xml:space="preserve">jamais de punition corporelle.</w:t>
      </w:r>
    </w:p>
    <w:bookmarkEnd w:id="25"/>
    <w:bookmarkStart w:id="26" w:name="la-religion"/>
    <w:p>
      <w:pPr>
        <w:pStyle w:val="Heading2"/>
      </w:pPr>
      <w:r>
        <w:t xml:space="preserve">7. La religion</w:t>
      </w:r>
    </w:p>
    <w:p>
      <w:pPr>
        <w:pStyle w:val="FirstParagraph"/>
      </w:pPr>
      <w:r>
        <w:t xml:space="preserve">Je ne suis pas croyante. Pas de baptême.</w:t>
      </w:r>
    </w:p>
    <w:bookmarkEnd w:id="26"/>
    <w:bookmarkStart w:id="27" w:name="carrières-et-partage-des-tâches"/>
    <w:p>
      <w:pPr>
        <w:pStyle w:val="Heading2"/>
      </w:pPr>
      <w:r>
        <w:t xml:space="preserve">8. Carrières et partage des tâches</w:t>
      </w:r>
    </w:p>
    <w:p>
      <w:pPr>
        <w:pStyle w:val="FirstParagraph"/>
      </w:pPr>
      <w:r>
        <w:t xml:space="preserve">Je vais gagner beaucoup plus que David à partir de 2027, et je vais travailler de soir, de nuit et de fin de semaine. Je m’attends à ce que David prenne la plus grande part à la maison, et la majorité du congé parental. Sa carrière compte autant que la mienne, mais son horaire est plus souple.</w:t>
      </w:r>
    </w:p>
    <w:bookmarkEnd w:id="27"/>
    <w:bookmarkStart w:id="28" w:name="largent"/>
    <w:p>
      <w:pPr>
        <w:pStyle w:val="Heading2"/>
      </w:pPr>
      <w:r>
        <w:t xml:space="preserve">9. L’argent</w:t>
      </w:r>
    </w:p>
    <w:p>
      <w:pPr>
        <w:pStyle w:val="FirstParagraph"/>
      </w:pPr>
      <w:r>
        <w:t xml:space="preserve">En ce moment, je paie l’hypothèque et les taxes. David paie l’épicerie et l’électricité. On a chacun notre compte. J’aimerais un compte conjoint pour les dépenses de l’enfant, alimenté selon nos revenus. Aucun de nous ne devrait faire un gros achat ou prêter de l’argent à sa famille sans en parler à l’autre.</w:t>
      </w:r>
    </w:p>
    <w:bookmarkEnd w:id="28"/>
    <w:bookmarkStart w:id="29" w:name="la-famille-élargie"/>
    <w:p>
      <w:pPr>
        <w:pStyle w:val="Heading2"/>
      </w:pPr>
      <w:r>
        <w:t xml:space="preserve">10. La famille élargie</w:t>
      </w:r>
    </w:p>
    <w:p>
      <w:pPr>
        <w:pStyle w:val="FirstParagraph"/>
      </w:pPr>
      <w:r>
        <w:t xml:space="preserve">J’aime beaucoup Jacqueline, la mère de David. Mais je ne veux pas qu’elle vienne vivre avec nous, et je ne veux pas devenir proche aidante à temps plein. Avec mes horaires, je n’en serai pas capable.</w:t>
      </w:r>
    </w:p>
    <w:bookmarkEnd w:id="29"/>
    <w:bookmarkStart w:id="30" w:name="les-animaux"/>
    <w:p>
      <w:pPr>
        <w:pStyle w:val="Heading2"/>
      </w:pPr>
      <w:r>
        <w:t xml:space="preserve">11. Les animaux</w:t>
      </w:r>
    </w:p>
    <w:p>
      <w:pPr>
        <w:pStyle w:val="FirstParagraph"/>
      </w:pPr>
      <w:r>
        <w:t xml:space="preserve">Moka est le chien de David. S’il nous arrivait de nous séparer, il resterait avec lui.</w:t>
      </w:r>
    </w:p>
    <w:bookmarkEnd w:id="30"/>
    <w:bookmarkStart w:id="31" w:name="X068e649154887898759326096758b63713a45ce"/>
    <w:p>
      <w:pPr>
        <w:pStyle w:val="Heading2"/>
      </w:pPr>
      <w:r>
        <w:t xml:space="preserve">12. Comment voulez-vous régler vos désaccords ?</w:t>
      </w:r>
    </w:p>
    <w:p>
      <w:pPr>
        <w:pStyle w:val="FirstParagraph"/>
      </w:pPr>
      <w:r>
        <w:t xml:space="preserve">En se parlant le jour même. Si ça bloque, voir un thérapeute de couple. Et la médiation avant les avocats.</w:t>
      </w:r>
    </w:p>
    <w:bookmarkEnd w:id="31"/>
    <w:bookmarkStart w:id="32" w:name="X4387cefcccde80faf79e252323936100a0c8495"/>
    <w:p>
      <w:pPr>
        <w:pStyle w:val="Heading2"/>
      </w:pPr>
      <w:r>
        <w:t xml:space="preserve">13. Y a-t-il autre chose que vous aimeriez voir dans la charte ?</w:t>
      </w:r>
    </w:p>
    <w:p>
      <w:pPr>
        <w:pStyle w:val="FirstParagraph"/>
      </w:pPr>
      <w:r>
        <w:t xml:space="preserve">Voir mon courriel à venir.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2026-10-13T13:50:57Z</dcterms:created>
  <dcterms:modified xsi:type="dcterms:W3CDTF">2026-10-13T13:50:57Z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