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36c1319dc5649f5d08277219e1bf272a174d19"/>
    <w:p>
      <w:pPr>
        <w:pStyle w:val="Heading1"/>
      </w:pPr>
      <w:r>
        <w:t xml:space="preserve">Dossier Girard / Pelletier — Servitude de passage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adresses, les numéros de lot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Isabelle Champagne, notaire à Lac-Mégantic</w:t>
      </w:r>
      <w:r>
        <w:t xml:space="preserve">.</w:t>
      </w:r>
      <w:r>
        <w:t xml:space="preserve"> </w:t>
      </w:r>
      <w:r>
        <w:rPr>
          <w:bCs/>
          <w:b/>
        </w:rPr>
        <w:t xml:space="preserve">Mme Nathalie Girard</w:t>
      </w:r>
      <w:r>
        <w:t xml:space="preserve"> </w:t>
      </w:r>
      <w:r>
        <w:t xml:space="preserve">a hérité d’une terre à bois qui n’a aucun accès au chemin public. Son voisin,</w:t>
      </w:r>
      <w:r>
        <w:t xml:space="preserve"> </w:t>
      </w:r>
      <w:r>
        <w:rPr>
          <w:bCs/>
          <w:b/>
        </w:rPr>
        <w:t xml:space="preserve">M. Raymond Pelletier</w:t>
      </w:r>
      <w:r>
        <w:t xml:space="preserve">, accepte de lui accorder un droit de passage. Mme Girard a retenu les services de Me Champagne pour préparer l’acte.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d’acte de servitude à partir du modèle</w:t>
      </w:r>
      <w:r>
        <w:t xml:space="preserve"> </w:t>
      </w:r>
      <w:r>
        <w:rPr>
          <w:bCs/>
          <w:b/>
        </w:rPr>
        <w:t xml:space="preserve">« Servitude de passage en cas d’enclave », R.D./N.S., Biens, Document 3.2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Le modèle est court, mais presque tout y est à décider : l’assiette, les conditions, l’indemnité, la durée.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Notes d’entrevue de Me Champagne, 30 septembre 2026</w:t>
      </w:r>
    </w:p>
    <w:p>
      <w:pPr>
        <w:numPr>
          <w:ilvl w:val="0"/>
          <w:numId w:val="1001"/>
        </w:numPr>
        <w:pStyle w:val="Compact"/>
      </w:pPr>
      <w:r>
        <w:t xml:space="preserve">Lettre de M. Pelletier, 5 octobre 2026</w:t>
      </w:r>
    </w:p>
    <w:p>
      <w:pPr>
        <w:numPr>
          <w:ilvl w:val="0"/>
          <w:numId w:val="1001"/>
        </w:numPr>
        <w:pStyle w:val="Compact"/>
      </w:pPr>
      <w:r>
        <w:t xml:space="preserve">Courriel de Mme Girard, 8 octobre 2026</w:t>
      </w:r>
    </w:p>
    <w:p>
      <w:pPr>
        <w:numPr>
          <w:ilvl w:val="0"/>
          <w:numId w:val="1001"/>
        </w:numPr>
        <w:pStyle w:val="Compact"/>
      </w:pPr>
      <w:r>
        <w:t xml:space="preserve">Notes d’examen des titres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Nathalie Girard</w:t>
      </w:r>
      <w:r>
        <w:t xml:space="preserve"> </w:t>
      </w:r>
      <w:r>
        <w:t xml:space="preserve">— propriétaire de la terre enclavée, 52 ans, pharmacienne à Sherbrooke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Raymond Pelletier</w:t>
      </w:r>
      <w:r>
        <w:t xml:space="preserve"> </w:t>
      </w:r>
      <w:r>
        <w:t xml:space="preserve">— le voisin, 76 ans, acériculteur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Gaston Pelletier</w:t>
      </w:r>
      <w:r>
        <w:t xml:space="preserve"> </w:t>
      </w:r>
      <w:r>
        <w:t xml:space="preserve">— le frère de Raymond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Lucille Fournier</w:t>
      </w:r>
      <w:r>
        <w:t xml:space="preserve"> </w:t>
      </w:r>
      <w:r>
        <w:t xml:space="preserve">— l’épouse de Raymond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