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ilan-sommaire-monique-gélinas"/>
    <w:p>
      <w:pPr>
        <w:pStyle w:val="Heading1"/>
      </w:pPr>
      <w:r>
        <w:t xml:space="preserve">Bilan sommaire — Monique Gélinas</w:t>
      </w:r>
    </w:p>
    <w:p>
      <w:pPr>
        <w:pStyle w:val="FirstParagraph"/>
      </w:pPr>
      <w:r>
        <w:rPr>
          <w:iCs/>
          <w:i/>
        </w:rPr>
        <w:t xml:space="preserve">Préparé à la demande de Me Fontaine. Valeurs approximatives au 30 septembre 2026.</w:t>
      </w:r>
    </w:p>
    <w:bookmarkStart w:id="20" w:name="ce-que-je-possède"/>
    <w:p>
      <w:pPr>
        <w:pStyle w:val="Heading2"/>
      </w:pPr>
      <w:r>
        <w:t xml:space="preserve">Ce que je possède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approximative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1185, rue des Érables, Trois-Rivières. À mon nom seul. Sans hypothèque.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 Souris, Saint-Mathieu-du-Parc. À mon nom seul. Sans hypothèque.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M. Gélinas inc. : 100 actions de catégorie A, soit toutes les actions. La compagnie possède un immeuble de six logements au 742, 5e Rue, à Shawinigan.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que j’ai faite à Gestion M. Gélinas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Placements non enregistrés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chez mon courtier. Environ 60 % en actions canadiennes et américaines, le reste en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Chez le même courtier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Comptes bancaires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chèques et compte d’épargne à la 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Toyota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24 000 $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 à queue de ma mère. Je veux qu’il aille à Léa.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reee-dont-je-suis-la-souscriptrice"/>
    <w:p>
      <w:pPr>
        <w:pStyle w:val="Heading2"/>
      </w:pPr>
      <w:r>
        <w:t xml:space="preserve">REEE dont je suis la souscriptrice</w:t>
      </w:r>
    </w:p>
    <w:p>
      <w:pPr>
        <w:numPr>
          <w:ilvl w:val="0"/>
          <w:numId w:val="1001"/>
        </w:numPr>
        <w:pStyle w:val="Compact"/>
      </w:pPr>
      <w:r>
        <w:t xml:space="preserve">REEE au bénéfice de Léa Tessier-Morin : je cotise 2 500 $ par année.</w:t>
      </w:r>
    </w:p>
    <w:p>
      <w:pPr>
        <w:numPr>
          <w:ilvl w:val="0"/>
          <w:numId w:val="1001"/>
        </w:numPr>
        <w:pStyle w:val="Compact"/>
      </w:pPr>
      <w:r>
        <w:t xml:space="preserve">REEE au bénéfice de Thomas Tessier-Morin : je cotise 2 500 $ par année.</w:t>
      </w:r>
    </w:p>
    <w:bookmarkEnd w:id="21"/>
    <w:bookmarkStart w:id="22" w:name="ce-que-je-dois"/>
    <w:p>
      <w:pPr>
        <w:pStyle w:val="Heading2"/>
      </w:pPr>
      <w:r>
        <w:t xml:space="preserve">Ce que je dois</w:t>
      </w:r>
    </w:p>
    <w:p>
      <w:pPr>
        <w:numPr>
          <w:ilvl w:val="0"/>
          <w:numId w:val="1002"/>
        </w:numPr>
        <w:pStyle w:val="Compact"/>
      </w:pPr>
      <w:r>
        <w:t xml:space="preserve">Marge de crédit à la caisse : 12 000 $.</w:t>
      </w:r>
    </w:p>
    <w:p>
      <w:pPr>
        <w:numPr>
          <w:ilvl w:val="0"/>
          <w:numId w:val="1002"/>
        </w:numPr>
        <w:pStyle w:val="Compact"/>
      </w:pPr>
      <w:r>
        <w:t xml:space="preserve">Prêt hypothécaire de Gestion M. Gélinas inc. sur l’immeuble de Shawinigan : environ 210 000 $. Je l’ai cautionné personnellement.</w:t>
      </w:r>
    </w:p>
    <w:bookmarkEnd w:id="22"/>
    <w:bookmarkStart w:id="23" w:name="autres-renseignements"/>
    <w:p>
      <w:pPr>
        <w:pStyle w:val="Heading2"/>
      </w:pPr>
      <w:r>
        <w:t xml:space="preserve">Autres renseignements</w:t>
      </w:r>
    </w:p>
    <w:p>
      <w:pPr>
        <w:numPr>
          <w:ilvl w:val="0"/>
          <w:numId w:val="1003"/>
        </w:numPr>
        <w:pStyle w:val="Compact"/>
      </w:pPr>
      <w:r>
        <w:t xml:space="preserve">Procuration à la caisse en faveur de Robert Lemay, signée en février 2021.</w:t>
      </w:r>
    </w:p>
    <w:p>
      <w:pPr>
        <w:numPr>
          <w:ilvl w:val="0"/>
          <w:numId w:val="1003"/>
        </w:numPr>
        <w:pStyle w:val="Compact"/>
      </w:pPr>
      <w:r>
        <w:t xml:space="preserve">Mon testament a été fait en 2017 chez Me Jacques Héroux, notaire aujourd’hui retraité.</w:t>
      </w:r>
    </w:p>
    <w:p>
      <w:pPr>
        <w:numPr>
          <w:ilvl w:val="0"/>
          <w:numId w:val="1003"/>
        </w:numPr>
        <w:pStyle w:val="Compact"/>
      </w:pPr>
      <w:r>
        <w:t xml:space="preserve">Dons que je fais chaque année : la fondation de l’hôpital, 500 $ ; un organisme d’aide alimentaire du quartier, 300 $.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