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275" w:rsidRPr="00F42F63" w:rsidRDefault="006B4033">
      <w:pPr>
        <w:pStyle w:val="Ttulo"/>
        <w:rPr>
          <w:noProof/>
          <w:lang w:val="es-ES"/>
        </w:rPr>
      </w:pPr>
      <w:r>
        <w:rPr>
          <w:rFonts w:ascii="Century Gothic" w:hAnsi="Century Gothic"/>
          <w:noProof/>
          <w:color w:val="B01513"/>
          <w:lang w:val="es-ES"/>
        </w:rPr>
        <w:t>Odoo 11</w:t>
      </w:r>
      <w:r w:rsidR="005A48D3">
        <w:rPr>
          <w:rFonts w:ascii="Century Gothic" w:hAnsi="Century Gothic"/>
          <w:noProof/>
          <w:color w:val="B01513"/>
          <w:lang w:val="es-ES"/>
        </w:rPr>
        <w:t xml:space="preserve">. </w:t>
      </w:r>
      <w:r w:rsidR="00792FF2">
        <w:rPr>
          <w:rFonts w:ascii="Century Gothic" w:hAnsi="Century Gothic"/>
          <w:noProof/>
          <w:color w:val="B01513"/>
          <w:lang w:val="es-ES"/>
        </w:rPr>
        <w:t xml:space="preserve">Gestión de </w:t>
      </w:r>
      <w:r>
        <w:rPr>
          <w:rFonts w:ascii="Century Gothic" w:hAnsi="Century Gothic"/>
          <w:noProof/>
          <w:color w:val="B01513"/>
          <w:lang w:val="es-ES"/>
        </w:rPr>
        <w:t>asistencias</w:t>
      </w:r>
    </w:p>
    <w:p w:rsidR="00827275" w:rsidRPr="00F42F63" w:rsidRDefault="000B485C">
      <w:pPr>
        <w:pStyle w:val="Ttulo1"/>
        <w:rPr>
          <w:noProof/>
          <w:lang w:val="es-ES"/>
        </w:rPr>
      </w:pPr>
      <w:r>
        <w:rPr>
          <w:rFonts w:ascii="Century Gothic" w:hAnsi="Century Gothic"/>
          <w:noProof/>
          <w:color w:val="B01513"/>
          <w:lang w:val="es-ES"/>
        </w:rPr>
        <w:t>Información</w:t>
      </w:r>
    </w:p>
    <w:p w:rsidR="00827275" w:rsidRDefault="004B7CA6">
      <w:pPr>
        <w:rPr>
          <w:rFonts w:ascii="Century Gothic" w:hAnsi="Century Gothic"/>
          <w:noProof/>
          <w:szCs w:val="16"/>
          <w:lang w:val="es-ES"/>
        </w:rPr>
      </w:pPr>
      <w:r>
        <w:rPr>
          <w:rFonts w:ascii="Century Gothic" w:hAnsi="Century Gothic"/>
          <w:noProof/>
          <w:szCs w:val="16"/>
          <w:lang w:val="es-ES"/>
        </w:rPr>
        <w:t>Instala el módulo llamado “</w:t>
      </w:r>
      <w:r w:rsidR="00D674D2">
        <w:rPr>
          <w:rFonts w:ascii="Century Gothic" w:hAnsi="Century Gothic"/>
          <w:noProof/>
          <w:szCs w:val="16"/>
          <w:lang w:val="es-ES"/>
        </w:rPr>
        <w:t>Asistencias</w:t>
      </w:r>
      <w:r>
        <w:rPr>
          <w:rFonts w:ascii="Century Gothic" w:hAnsi="Century Gothic"/>
          <w:noProof/>
          <w:szCs w:val="16"/>
          <w:lang w:val="es-ES"/>
        </w:rPr>
        <w:t>”</w:t>
      </w:r>
    </w:p>
    <w:p w:rsidR="002D516A" w:rsidRDefault="00D674D2" w:rsidP="000B485C">
      <w:pPr>
        <w:pStyle w:val="Prrafodelista"/>
        <w:numPr>
          <w:ilvl w:val="0"/>
          <w:numId w:val="3"/>
        </w:numPr>
        <w:rPr>
          <w:rFonts w:ascii="Century Gothic" w:hAnsi="Century Gothic"/>
          <w:noProof/>
          <w:szCs w:val="16"/>
          <w:lang w:val="es-ES"/>
        </w:rPr>
      </w:pPr>
      <w:r>
        <w:rPr>
          <w:rFonts w:ascii="Century Gothic" w:hAnsi="Century Gothic"/>
          <w:noProof/>
          <w:szCs w:val="16"/>
          <w:lang w:val="es-ES"/>
        </w:rPr>
        <w:t>Mediante este módulo podrás gestionar la entrada y salida de tus empleados al puesto de trabajo.</w:t>
      </w:r>
    </w:p>
    <w:p w:rsidR="00D674D2" w:rsidRDefault="00D674D2" w:rsidP="00D674D2">
      <w:pPr>
        <w:ind w:left="360"/>
        <w:rPr>
          <w:rFonts w:ascii="Century Gothic" w:hAnsi="Century Gothic"/>
          <w:noProof/>
          <w:szCs w:val="16"/>
          <w:lang w:val="es-ES"/>
        </w:rPr>
      </w:pPr>
      <w:r>
        <w:rPr>
          <w:noProof/>
          <w:lang w:val="es-ES" w:eastAsia="es-ES"/>
        </w:rPr>
        <w:drawing>
          <wp:inline distT="0" distB="0" distL="0" distR="0" wp14:anchorId="18F763B6" wp14:editId="5C0E652E">
            <wp:extent cx="5943600" cy="2476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9122" b="16762"/>
                    <a:stretch/>
                  </pic:blipFill>
                  <pic:spPr bwMode="auto">
                    <a:xfrm>
                      <a:off x="0" y="0"/>
                      <a:ext cx="5943600" cy="2476500"/>
                    </a:xfrm>
                    <a:prstGeom prst="rect">
                      <a:avLst/>
                    </a:prstGeom>
                    <a:ln>
                      <a:noFill/>
                    </a:ln>
                    <a:extLst>
                      <a:ext uri="{53640926-AAD7-44D8-BBD7-CCE9431645EC}">
                        <a14:shadowObscured xmlns:a14="http://schemas.microsoft.com/office/drawing/2010/main"/>
                      </a:ext>
                    </a:extLst>
                  </pic:spPr>
                </pic:pic>
              </a:graphicData>
            </a:graphic>
          </wp:inline>
        </w:drawing>
      </w:r>
    </w:p>
    <w:p w:rsidR="00D674D2" w:rsidRDefault="00D674D2" w:rsidP="00D674D2">
      <w:pPr>
        <w:ind w:left="360"/>
        <w:rPr>
          <w:rFonts w:ascii="Century Gothic" w:hAnsi="Century Gothic"/>
          <w:noProof/>
          <w:szCs w:val="16"/>
          <w:lang w:val="es-ES"/>
        </w:rPr>
      </w:pPr>
      <w:r>
        <w:rPr>
          <w:rFonts w:ascii="Century Gothic" w:hAnsi="Century Gothic"/>
          <w:noProof/>
          <w:szCs w:val="16"/>
          <w:lang w:val="es-ES"/>
        </w:rPr>
        <w:t>Como vemos este módulo muestra un gran botón inicial en el que los usuarios registraran su entrada y su salida.</w:t>
      </w:r>
    </w:p>
    <w:p w:rsidR="00D674D2" w:rsidRPr="00D674D2" w:rsidRDefault="00D674D2" w:rsidP="00D674D2">
      <w:pPr>
        <w:ind w:left="360"/>
        <w:rPr>
          <w:rFonts w:ascii="Century Gothic" w:hAnsi="Century Gothic"/>
          <w:noProof/>
          <w:szCs w:val="16"/>
          <w:lang w:val="es-ES"/>
        </w:rPr>
      </w:pPr>
      <w:r>
        <w:rPr>
          <w:rFonts w:ascii="Century Gothic" w:hAnsi="Century Gothic"/>
          <w:noProof/>
          <w:szCs w:val="16"/>
          <w:lang w:val="es-ES"/>
        </w:rPr>
        <w:t>En cuanto el usuario haga el check in, la pantalla se transforma para hacer el check out.</w:t>
      </w:r>
    </w:p>
    <w:p w:rsidR="002D516A" w:rsidRDefault="006B4033" w:rsidP="002D516A">
      <w:pPr>
        <w:rPr>
          <w:rFonts w:ascii="Century Gothic" w:hAnsi="Century Gothic"/>
          <w:noProof/>
          <w:szCs w:val="16"/>
          <w:lang w:val="es-ES"/>
        </w:rPr>
      </w:pPr>
      <w:r>
        <w:rPr>
          <w:noProof/>
          <w:lang w:val="es-ES" w:eastAsia="es-ES"/>
        </w:rPr>
        <w:drawing>
          <wp:inline distT="0" distB="0" distL="0" distR="0" wp14:anchorId="50EE0942" wp14:editId="1911A167">
            <wp:extent cx="5943600" cy="2152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838" b="26738"/>
                    <a:stretch/>
                  </pic:blipFill>
                  <pic:spPr bwMode="auto">
                    <a:xfrm>
                      <a:off x="0" y="0"/>
                      <a:ext cx="5943600" cy="2152650"/>
                    </a:xfrm>
                    <a:prstGeom prst="rect">
                      <a:avLst/>
                    </a:prstGeom>
                    <a:ln>
                      <a:noFill/>
                    </a:ln>
                    <a:extLst>
                      <a:ext uri="{53640926-AAD7-44D8-BBD7-CCE9431645EC}">
                        <a14:shadowObscured xmlns:a14="http://schemas.microsoft.com/office/drawing/2010/main"/>
                      </a:ext>
                    </a:extLst>
                  </pic:spPr>
                </pic:pic>
              </a:graphicData>
            </a:graphic>
          </wp:inline>
        </w:drawing>
      </w:r>
    </w:p>
    <w:p w:rsidR="006B4033" w:rsidRDefault="006B4033" w:rsidP="002D516A">
      <w:pPr>
        <w:rPr>
          <w:rFonts w:ascii="Century Gothic" w:hAnsi="Century Gothic"/>
          <w:noProof/>
          <w:szCs w:val="16"/>
          <w:lang w:val="es-ES"/>
        </w:rPr>
      </w:pPr>
      <w:r>
        <w:rPr>
          <w:rFonts w:ascii="Century Gothic" w:hAnsi="Century Gothic"/>
          <w:noProof/>
          <w:szCs w:val="16"/>
          <w:lang w:val="es-ES"/>
        </w:rPr>
        <w:t>Si el empleado trabaja mas de 8 horas te mostrará un aviso similar al que se muestra en la imagen.</w:t>
      </w:r>
    </w:p>
    <w:p w:rsidR="006B4033" w:rsidRDefault="006B4033" w:rsidP="002D516A">
      <w:pPr>
        <w:rPr>
          <w:rFonts w:ascii="Century Gothic" w:hAnsi="Century Gothic"/>
          <w:noProof/>
          <w:szCs w:val="16"/>
          <w:lang w:val="es-ES"/>
        </w:rPr>
      </w:pPr>
      <w:r>
        <w:rPr>
          <w:rFonts w:ascii="Century Gothic" w:hAnsi="Century Gothic"/>
          <w:noProof/>
          <w:szCs w:val="16"/>
          <w:lang w:val="es-ES"/>
        </w:rPr>
        <w:lastRenderedPageBreak/>
        <w:t>En el menú de la izquierda dispones de una opción para listar todos los empleados de la empresa identificados con un icono que se mostrará en verde si el empleado se encuentra trabajando y en rojo si está ausente.</w:t>
      </w:r>
    </w:p>
    <w:p w:rsidR="006B4033" w:rsidRDefault="006B4033" w:rsidP="002D516A">
      <w:pPr>
        <w:rPr>
          <w:rFonts w:ascii="Century Gothic" w:hAnsi="Century Gothic"/>
          <w:noProof/>
          <w:szCs w:val="16"/>
          <w:lang w:val="es-ES"/>
        </w:rPr>
      </w:pPr>
      <w:r>
        <w:rPr>
          <w:rFonts w:ascii="Century Gothic" w:hAnsi="Century Gothic"/>
          <w:noProof/>
          <w:szCs w:val="16"/>
          <w:lang w:val="es-ES"/>
        </w:rPr>
        <w:t xml:space="preserve">También podemos configurar nuestro gestor de asistencia con el “kiosk Mode”. </w:t>
      </w:r>
    </w:p>
    <w:p w:rsidR="006B4033" w:rsidRDefault="006B4033" w:rsidP="002D516A">
      <w:pPr>
        <w:rPr>
          <w:rFonts w:ascii="Century Gothic" w:hAnsi="Century Gothic"/>
          <w:noProof/>
          <w:szCs w:val="16"/>
          <w:lang w:val="es-ES"/>
        </w:rPr>
      </w:pPr>
      <w:r>
        <w:rPr>
          <w:noProof/>
          <w:lang w:val="es-ES" w:eastAsia="es-ES"/>
        </w:rPr>
        <w:drawing>
          <wp:inline distT="0" distB="0" distL="0" distR="0" wp14:anchorId="577A707E" wp14:editId="11DDF79B">
            <wp:extent cx="5943600" cy="2647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706" b="17047"/>
                    <a:stretch/>
                  </pic:blipFill>
                  <pic:spPr bwMode="auto">
                    <a:xfrm>
                      <a:off x="0" y="0"/>
                      <a:ext cx="5943600" cy="2647950"/>
                    </a:xfrm>
                    <a:prstGeom prst="rect">
                      <a:avLst/>
                    </a:prstGeom>
                    <a:ln>
                      <a:noFill/>
                    </a:ln>
                    <a:extLst>
                      <a:ext uri="{53640926-AAD7-44D8-BBD7-CCE9431645EC}">
                        <a14:shadowObscured xmlns:a14="http://schemas.microsoft.com/office/drawing/2010/main"/>
                      </a:ext>
                    </a:extLst>
                  </pic:spPr>
                </pic:pic>
              </a:graphicData>
            </a:graphic>
          </wp:inline>
        </w:drawing>
      </w:r>
    </w:p>
    <w:p w:rsidR="006B4033" w:rsidRDefault="006B4033" w:rsidP="002D516A">
      <w:pPr>
        <w:rPr>
          <w:rFonts w:ascii="Century Gothic" w:hAnsi="Century Gothic"/>
          <w:noProof/>
          <w:szCs w:val="16"/>
          <w:lang w:val="es-ES"/>
        </w:rPr>
      </w:pPr>
      <w:r>
        <w:rPr>
          <w:rFonts w:ascii="Century Gothic" w:hAnsi="Century Gothic"/>
          <w:noProof/>
          <w:szCs w:val="16"/>
          <w:lang w:val="es-ES"/>
        </w:rPr>
        <w:t>Esta opcion proporciona una estación en la que todos los usuarios podrán hacer el check in, sin necesidad de tener que hacerlo en su propio equipo. Supongamos un taller mecánico en el que los empleados no necesitan un ordenador con Odoo para trabajar… en este caso, podré disponer de una tablet (por ejemplo) a la entrada del taller donde todos los empleados harán el check in y el check out. Para esto sirve este Modo kiosko.</w:t>
      </w:r>
    </w:p>
    <w:p w:rsidR="006B4033" w:rsidRDefault="006B4033" w:rsidP="002D516A">
      <w:pPr>
        <w:rPr>
          <w:rFonts w:ascii="Century Gothic" w:hAnsi="Century Gothic"/>
          <w:noProof/>
          <w:szCs w:val="16"/>
          <w:lang w:val="es-ES"/>
        </w:rPr>
      </w:pPr>
      <w:r>
        <w:rPr>
          <w:rFonts w:ascii="Century Gothic" w:hAnsi="Century Gothic"/>
          <w:noProof/>
          <w:szCs w:val="16"/>
          <w:lang w:val="es-ES"/>
        </w:rPr>
        <w:t>El empleado hace check in y se vuelve a la pantalla de la imagen para que el siguiente empleado en llegar registre su entrada.</w:t>
      </w:r>
    </w:p>
    <w:p w:rsidR="000B485C" w:rsidRPr="00F42F63" w:rsidRDefault="000B485C" w:rsidP="000B485C">
      <w:pPr>
        <w:pStyle w:val="Ttulo1"/>
        <w:rPr>
          <w:noProof/>
          <w:lang w:val="es-ES"/>
        </w:rPr>
      </w:pPr>
      <w:r>
        <w:rPr>
          <w:rFonts w:ascii="Century Gothic" w:hAnsi="Century Gothic"/>
          <w:noProof/>
          <w:color w:val="B01513"/>
          <w:lang w:val="es-ES"/>
        </w:rPr>
        <w:t>Ejercicio</w:t>
      </w:r>
    </w:p>
    <w:p w:rsidR="00792FF2" w:rsidRDefault="004E164F" w:rsidP="00792FF2">
      <w:pPr>
        <w:pStyle w:val="Prrafodelista"/>
        <w:rPr>
          <w:rFonts w:ascii="Century Gothic" w:hAnsi="Century Gothic"/>
          <w:noProof/>
          <w:szCs w:val="16"/>
          <w:lang w:val="es-ES"/>
        </w:rPr>
      </w:pPr>
      <w:r>
        <w:rPr>
          <w:rFonts w:ascii="Century Gothic" w:hAnsi="Century Gothic"/>
          <w:noProof/>
          <w:szCs w:val="16"/>
          <w:lang w:val="es-ES"/>
        </w:rPr>
        <w:t>Utiliza el Kiosk Mode para simular entradas y salidas de tus empleados.</w:t>
      </w:r>
    </w:p>
    <w:p w:rsidR="004E164F" w:rsidRDefault="004E164F" w:rsidP="00792FF2">
      <w:pPr>
        <w:pStyle w:val="Prrafodelista"/>
        <w:rPr>
          <w:rFonts w:ascii="Century Gothic" w:hAnsi="Century Gothic"/>
          <w:noProof/>
          <w:szCs w:val="16"/>
          <w:lang w:val="es-ES"/>
        </w:rPr>
      </w:pPr>
      <w:r>
        <w:rPr>
          <w:rFonts w:ascii="Century Gothic" w:hAnsi="Century Gothic"/>
          <w:noProof/>
          <w:szCs w:val="16"/>
          <w:lang w:val="es-ES"/>
        </w:rPr>
        <w:t>Consulta mediante la opción “Asistencias” la información que te ofrece el sisitema</w:t>
      </w:r>
    </w:p>
    <w:p w:rsidR="004E164F" w:rsidRDefault="004E164F" w:rsidP="00792FF2">
      <w:pPr>
        <w:pStyle w:val="Prrafodelista"/>
        <w:rPr>
          <w:rFonts w:ascii="Century Gothic" w:hAnsi="Century Gothic"/>
          <w:noProof/>
          <w:szCs w:val="16"/>
          <w:lang w:val="es-ES"/>
        </w:rPr>
      </w:pPr>
      <w:r>
        <w:rPr>
          <w:rFonts w:ascii="Century Gothic" w:hAnsi="Century Gothic"/>
          <w:noProof/>
          <w:szCs w:val="16"/>
          <w:lang w:val="es-ES"/>
        </w:rPr>
        <w:t>¿Cómo puedo solucionar que un empleado haya olvidado hacer su check in y ya hayan transcurrido varias horas?</w:t>
      </w:r>
    </w:p>
    <w:p w:rsidR="004E164F" w:rsidRDefault="004E164F" w:rsidP="00792FF2">
      <w:pPr>
        <w:pStyle w:val="Prrafodelista"/>
        <w:rPr>
          <w:rFonts w:ascii="Century Gothic" w:hAnsi="Century Gothic"/>
          <w:noProof/>
          <w:szCs w:val="16"/>
          <w:lang w:val="es-ES"/>
        </w:rPr>
      </w:pPr>
      <w:r>
        <w:rPr>
          <w:rFonts w:ascii="Century Gothic" w:hAnsi="Century Gothic"/>
          <w:noProof/>
          <w:szCs w:val="16"/>
          <w:lang w:val="es-ES"/>
        </w:rPr>
        <w:t>Utiliza la herramienta informes y analiza la información que te ofrece</w:t>
      </w:r>
    </w:p>
    <w:p w:rsidR="004E164F" w:rsidRDefault="004E164F" w:rsidP="00792FF2">
      <w:pPr>
        <w:pStyle w:val="Prrafodelista"/>
        <w:rPr>
          <w:rFonts w:ascii="Century Gothic" w:hAnsi="Century Gothic"/>
          <w:noProof/>
          <w:szCs w:val="16"/>
          <w:lang w:val="es-ES"/>
        </w:rPr>
      </w:pPr>
      <w:r>
        <w:rPr>
          <w:rFonts w:ascii="Century Gothic" w:hAnsi="Century Gothic"/>
          <w:noProof/>
          <w:szCs w:val="16"/>
          <w:lang w:val="es-ES"/>
        </w:rPr>
        <w:t>Mediante la configuración de Asistencias, haz que tus empleados necesiten usar clave para registrar sus entradas y salidas.</w:t>
      </w:r>
    </w:p>
    <w:p w:rsidR="000B485C" w:rsidRPr="005A48D3" w:rsidRDefault="000B485C" w:rsidP="00B86F5F">
      <w:pPr>
        <w:jc w:val="center"/>
        <w:rPr>
          <w:rFonts w:ascii="Century Gothic" w:hAnsi="Century Gothic"/>
          <w:noProof/>
          <w:szCs w:val="16"/>
          <w:lang w:val="es-ES"/>
        </w:rPr>
      </w:pPr>
      <w:bookmarkStart w:id="0" w:name="_GoBack"/>
      <w:bookmarkEnd w:id="0"/>
    </w:p>
    <w:sectPr w:rsidR="000B485C" w:rsidRPr="005A48D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500000000000000"/>
    <w:charset w:val="80"/>
    <w:family w:val="swiss"/>
    <w:pitch w:val="variable"/>
    <w:sig w:usb0="E10102FF" w:usb1="EAC7FFFF" w:usb2="0001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80189"/>
    <w:multiLevelType w:val="hybridMultilevel"/>
    <w:tmpl w:val="08A877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8B6D68"/>
    <w:multiLevelType w:val="hybridMultilevel"/>
    <w:tmpl w:val="F61C4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0425718"/>
    <w:multiLevelType w:val="hybridMultilevel"/>
    <w:tmpl w:val="116474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C321824"/>
    <w:multiLevelType w:val="hybridMultilevel"/>
    <w:tmpl w:val="A734E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8D3"/>
    <w:rsid w:val="000B485C"/>
    <w:rsid w:val="0013177B"/>
    <w:rsid w:val="001F6A1E"/>
    <w:rsid w:val="0023765E"/>
    <w:rsid w:val="002629AF"/>
    <w:rsid w:val="002D516A"/>
    <w:rsid w:val="00477008"/>
    <w:rsid w:val="004B7CA6"/>
    <w:rsid w:val="004E164F"/>
    <w:rsid w:val="00556C9F"/>
    <w:rsid w:val="005A48D3"/>
    <w:rsid w:val="006B4033"/>
    <w:rsid w:val="00792FF2"/>
    <w:rsid w:val="00827275"/>
    <w:rsid w:val="008453F4"/>
    <w:rsid w:val="00870474"/>
    <w:rsid w:val="00906AE2"/>
    <w:rsid w:val="00B00F8D"/>
    <w:rsid w:val="00B86F5F"/>
    <w:rsid w:val="00BA1D69"/>
    <w:rsid w:val="00BC39BE"/>
    <w:rsid w:val="00D674D2"/>
    <w:rsid w:val="00F42F63"/>
    <w:rsid w:val="00FC3D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69AAE"/>
  <w15:chartTrackingRefBased/>
  <w15:docId w15:val="{011A247C-3577-45B6-BDBD-7C5A83BE5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Ttulo2">
    <w:name w:val="heading 2"/>
    <w:basedOn w:val="Normal"/>
    <w:next w:val="Normal"/>
    <w:link w:val="Ttulo2C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Ttulo4">
    <w:name w:val="heading 4"/>
    <w:basedOn w:val="Normal"/>
    <w:next w:val="Normal"/>
    <w:link w:val="Ttulo4C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Ttulo6">
    <w:name w:val="heading 6"/>
    <w:basedOn w:val="Normal"/>
    <w:next w:val="Normal"/>
    <w:link w:val="Ttulo6C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Ttulo8">
    <w:name w:val="heading 8"/>
    <w:basedOn w:val="Normal"/>
    <w:next w:val="Normal"/>
    <w:link w:val="Ttulo8C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Pr>
      <w:b/>
      <w:bCs/>
      <w:caps w:val="0"/>
      <w:smallCaps/>
      <w:spacing w:val="10"/>
    </w:rPr>
  </w:style>
  <w:style w:type="paragraph" w:styleId="Descripci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nfasis">
    <w:name w:val="Emphasis"/>
    <w:basedOn w:val="Fuentedeprrafopredeter"/>
    <w:uiPriority w:val="20"/>
    <w:qFormat/>
    <w:rPr>
      <w:i/>
      <w:iCs/>
      <w:color w:val="000000" w:themeColor="text1"/>
    </w:rPr>
  </w:style>
  <w:style w:type="character" w:customStyle="1" w:styleId="Ttulo1Car">
    <w:name w:val="Título 1 Car"/>
    <w:basedOn w:val="Fuentedeprrafopredeter"/>
    <w:link w:val="Ttulo1"/>
    <w:uiPriority w:val="9"/>
    <w:rPr>
      <w:rFonts w:asciiTheme="majorHAnsi" w:eastAsiaTheme="majorEastAsia" w:hAnsiTheme="majorHAnsi" w:cstheme="majorBidi"/>
      <w:color w:val="B01513" w:themeColor="accent1"/>
      <w:sz w:val="28"/>
      <w:szCs w:val="28"/>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404040" w:themeColor="text1" w:themeTint="BF"/>
      <w:sz w:val="24"/>
      <w:szCs w:val="24"/>
    </w:rP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B01513" w:themeColor="accent1"/>
      <w:sz w:val="22"/>
      <w:szCs w:val="22"/>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color w:val="000000" w:themeColor="text1"/>
      <w:sz w:val="20"/>
      <w:szCs w:val="20"/>
    </w:rPr>
  </w:style>
  <w:style w:type="character" w:customStyle="1" w:styleId="Ttulo5Car">
    <w:name w:val="Título 5 Car"/>
    <w:basedOn w:val="Fuentedeprrafopredeter"/>
    <w:link w:val="Ttulo5"/>
    <w:uiPriority w:val="9"/>
    <w:semiHidden/>
    <w:rPr>
      <w:rFonts w:asciiTheme="majorHAnsi" w:eastAsiaTheme="majorEastAsia" w:hAnsiTheme="majorHAnsi" w:cstheme="majorBidi"/>
      <w:sz w:val="20"/>
      <w:szCs w:val="20"/>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i/>
      <w:iCs/>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themeColor="text1"/>
      <w:sz w:val="20"/>
      <w:szCs w:val="20"/>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bCs/>
      <w:color w:val="000000" w:themeColor="text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bCs/>
      <w:i/>
      <w:iCs/>
      <w:color w:val="000000" w:themeColor="text1"/>
    </w:rPr>
  </w:style>
  <w:style w:type="character" w:styleId="nfasisintenso">
    <w:name w:val="Intense Emphasis"/>
    <w:basedOn w:val="Fuentedeprrafopredeter"/>
    <w:uiPriority w:val="21"/>
    <w:qFormat/>
    <w:rPr>
      <w:b/>
      <w:bCs/>
      <w:i/>
      <w:iCs/>
      <w:color w:val="auto"/>
    </w:rPr>
  </w:style>
  <w:style w:type="paragraph" w:styleId="Citadestacada">
    <w:name w:val="Intense Quote"/>
    <w:basedOn w:val="Normal"/>
    <w:next w:val="Normal"/>
    <w:link w:val="Citadestacada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destacadaCar">
    <w:name w:val="Cita destacada Car"/>
    <w:basedOn w:val="Fuentedeprrafopredeter"/>
    <w:link w:val="Citadestacada"/>
    <w:uiPriority w:val="30"/>
    <w:rPr>
      <w:color w:val="B01513" w:themeColor="accent1"/>
      <w:sz w:val="28"/>
      <w:szCs w:val="28"/>
    </w:rPr>
  </w:style>
  <w:style w:type="character" w:styleId="Referenciaintensa">
    <w:name w:val="Intense Reference"/>
    <w:basedOn w:val="Fuentedeprrafopredeter"/>
    <w:uiPriority w:val="32"/>
    <w:qFormat/>
    <w:rPr>
      <w:b/>
      <w:bCs/>
      <w:caps w:val="0"/>
      <w:smallCaps/>
      <w:color w:val="auto"/>
      <w:spacing w:val="5"/>
      <w:u w:val="single"/>
    </w:rPr>
  </w:style>
  <w:style w:type="character" w:styleId="Hipervnculo">
    <w:name w:val="Hyperlink"/>
    <w:basedOn w:val="Fuentedeprrafopredeter"/>
    <w:unhideWhenUsed/>
    <w:rPr>
      <w:color w:val="4FB8C1" w:themeColor="text2" w:themeTint="99"/>
      <w:u w:val="single"/>
    </w:rPr>
  </w:style>
  <w:style w:type="character" w:styleId="Hipervnculovisitado">
    <w:name w:val="FollowedHyperlink"/>
    <w:basedOn w:val="Fuentedeprrafopredeter"/>
    <w:uiPriority w:val="99"/>
    <w:semiHidden/>
    <w:unhideWhenUsed/>
    <w:rPr>
      <w:color w:val="9DFFCB" w:themeColor="followedHyperlink"/>
      <w:u w:val="single"/>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pPr>
      <w:spacing w:before="160"/>
      <w:ind w:left="864" w:right="864"/>
    </w:pPr>
    <w:rPr>
      <w:rFonts w:asciiTheme="majorHAnsi" w:eastAsiaTheme="majorEastAsia" w:hAnsiTheme="majorHAnsi" w:cstheme="majorBidi"/>
    </w:rPr>
  </w:style>
  <w:style w:type="character" w:customStyle="1" w:styleId="CitaCar">
    <w:name w:val="Cita Car"/>
    <w:basedOn w:val="Fuentedeprrafopredeter"/>
    <w:link w:val="Cita"/>
    <w:uiPriority w:val="29"/>
    <w:rPr>
      <w:rFonts w:asciiTheme="majorHAnsi" w:eastAsiaTheme="majorEastAsia" w:hAnsiTheme="majorHAnsi" w:cstheme="majorBidi"/>
    </w:rPr>
  </w:style>
  <w:style w:type="character" w:styleId="Textoennegrita">
    <w:name w:val="Strong"/>
    <w:basedOn w:val="Fuentedeprrafopredeter"/>
    <w:uiPriority w:val="22"/>
    <w:qFormat/>
    <w:rPr>
      <w:b/>
      <w:bCs/>
    </w:rPr>
  </w:style>
  <w:style w:type="paragraph" w:styleId="Subttulo">
    <w:name w:val="Subtitle"/>
    <w:basedOn w:val="Normal"/>
    <w:next w:val="Normal"/>
    <w:link w:val="SubttuloCar"/>
    <w:uiPriority w:val="11"/>
    <w:qFormat/>
    <w:pPr>
      <w:numPr>
        <w:ilvl w:val="1"/>
      </w:numPr>
    </w:pPr>
    <w:rPr>
      <w:sz w:val="28"/>
      <w:szCs w:val="28"/>
    </w:rPr>
  </w:style>
  <w:style w:type="character" w:customStyle="1" w:styleId="SubttuloCar">
    <w:name w:val="Subtítulo Car"/>
    <w:basedOn w:val="Fuentedeprrafopredeter"/>
    <w:link w:val="Subttulo"/>
    <w:uiPriority w:val="11"/>
    <w:rPr>
      <w:sz w:val="28"/>
      <w:szCs w:val="28"/>
    </w:rPr>
  </w:style>
  <w:style w:type="character" w:styleId="nfasissutil">
    <w:name w:val="Subtle Emphasis"/>
    <w:basedOn w:val="Fuentedeprrafopredeter"/>
    <w:uiPriority w:val="19"/>
    <w:qFormat/>
    <w:rPr>
      <w:i/>
      <w:iCs/>
      <w:color w:val="595959" w:themeColor="text1" w:themeTint="A6"/>
    </w:rPr>
  </w:style>
  <w:style w:type="character" w:styleId="Referenciasutil">
    <w:name w:val="Subtle Reference"/>
    <w:basedOn w:val="Fuentedeprrafopredeter"/>
    <w:uiPriority w:val="31"/>
    <w:qFormat/>
    <w:rPr>
      <w:caps w:val="0"/>
      <w:smallCaps/>
      <w:color w:val="404040" w:themeColor="text1" w:themeTint="BF"/>
      <w:u w:val="single" w:color="7F7F7F" w:themeColor="text1" w:themeTint="80"/>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tuloCar">
    <w:name w:val="Título Car"/>
    <w:basedOn w:val="Fuentedeprrafopredeter"/>
    <w:link w:val="Ttulo"/>
    <w:uiPriority w:val="10"/>
    <w:rPr>
      <w:rFonts w:asciiTheme="majorHAnsi" w:eastAsiaTheme="majorEastAsia" w:hAnsiTheme="majorHAnsi" w:cstheme="majorBidi"/>
      <w:color w:val="B01513" w:themeColor="accent1"/>
      <w:kern w:val="28"/>
      <w:sz w:val="72"/>
      <w:szCs w:val="72"/>
    </w:r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men\AppData\Roaming\Microsoft\Templates\Dise&#241;o%20de%20iones(2).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Diseño de iones(2)</Template>
  <TotalTime>37</TotalTime>
  <Pages>2</Pages>
  <Words>277</Words>
  <Characters>1527</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www.intercambiosvirtuales.org</dc:creator>
  <cp:keywords/>
  <cp:lastModifiedBy>www.intercambiosvirtuales.org</cp:lastModifiedBy>
  <cp:revision>5</cp:revision>
  <dcterms:created xsi:type="dcterms:W3CDTF">2016-11-10T20:49:00Z</dcterms:created>
  <dcterms:modified xsi:type="dcterms:W3CDTF">2016-11-11T11:38:00Z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