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 Design Blueprint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Assessment Dimensions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Dual-Process Mastery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 – Measures the participant’s ability to distinguish and engage both intuitive (System 1) and analytical (System 2) processes in decision-making.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Cognitive Bias Awareness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 – Assesses recognition and understanding of prevalent cognitive biases (e.g., anchoring, availability) and their impact on judgment.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Statistical Reasoning &amp; Debiasing Proficiency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 – Evaluates the integration of evidence-based, probabilistic analysis to counteract intuitive errors and misinterpretations.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Narrative Integrity &amp; Memory Alignment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 – Gauges the capability to construct balanced narratives and align recalled experiences with actual performance, mitigating overconfidence and memory distortions.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Risk Framing &amp; Policy Application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 – Measures the application of broad framing techniques and structured risk policies to transition from emotionally charged to systematic decision-making.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Rating Scale Rubric (1 = Beginning; 5 = Mastery)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1: Beginning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 – Demonstrates minimal awareness of dual-process dynamics and exhibits heavy reliance on intuitive judgments without recognizing bias.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2: Approaching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 – Shows basic recognition of cognitive biases and dual-process concepts, yet inconsistently applies analytical methods to counteract biases.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3: Developing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 – Applies dual-process insight with moderate consistency, identifies key biases, and begins to integrate statistical reasoning, though coverage remains partial.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4: Proficient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 – Consistently applies reflective analysis, systematically identifies biases, employs evidence-based statistical tools, and demonstrates sound narrative alignment in decision-making.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5: Mastery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 – Exhibits deep integration of dual-process reasoning, expertly mitigates cognitive biases with robust statistical analysis, maintains narrative integrity, and applies comprehensive risk framing and policy strategies for superior outcomes.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Final Assessment Structure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Radar Chart Metrics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 – Visual synthesis of participant performance across all assessment dimensions to highlight strengths and areas for improvement.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Developmental Summary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 – Concise narrative report detailing progress, insights gained, and reflective analysis aligned with the workshop’s core promise.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Next Steps Recommendations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 – Actionable guidelines and targeted strategies for continued development, emphasizing further mastery of debiasing techniques and strategic decision-making.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Blueprint.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