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CD3A0E" w14:textId="77777777" w:rsidR="003A4A30" w:rsidRDefault="003A4A30" w:rsidP="008E50B9">
      <w:pPr>
        <w:jc w:val="center"/>
        <w:rPr>
          <w:rFonts w:ascii="Arial" w:eastAsia="Times New Roman" w:hAnsi="Arial" w:cs="Times New Roman"/>
          <w:i/>
          <w:sz w:val="28"/>
          <w:szCs w:val="20"/>
          <w:lang w:val="pt-BR" w:eastAsia="ar-SA"/>
        </w:rPr>
      </w:pPr>
    </w:p>
    <w:p w14:paraId="46A9D988" w14:textId="4BED5335" w:rsidR="008E50B9" w:rsidRPr="00537852" w:rsidRDefault="00537852" w:rsidP="008E50B9">
      <w:pPr>
        <w:jc w:val="center"/>
        <w:rPr>
          <w:rFonts w:ascii="Arial" w:eastAsia="Times New Roman" w:hAnsi="Arial" w:cs="Times New Roman"/>
          <w:i/>
          <w:sz w:val="32"/>
          <w:szCs w:val="20"/>
          <w:lang w:val="pt-BR" w:eastAsia="ar-SA"/>
        </w:rPr>
      </w:pPr>
      <w:r w:rsidRPr="00537852">
        <w:rPr>
          <w:rFonts w:ascii="Arial" w:eastAsia="Times New Roman" w:hAnsi="Arial" w:cs="Times New Roman"/>
          <w:i/>
          <w:sz w:val="32"/>
          <w:szCs w:val="20"/>
          <w:lang w:val="pt-BR" w:eastAsia="ar-SA"/>
        </w:rPr>
        <w:t>Descrição resumida</w:t>
      </w:r>
      <w:r w:rsidR="000B4563" w:rsidRPr="00537852">
        <w:rPr>
          <w:rFonts w:ascii="Arial" w:eastAsia="Times New Roman" w:hAnsi="Arial" w:cs="Times New Roman"/>
          <w:i/>
          <w:sz w:val="32"/>
          <w:szCs w:val="20"/>
          <w:lang w:val="pt-BR" w:eastAsia="ar-SA"/>
        </w:rPr>
        <w:t xml:space="preserve"> sobre os componentes ContextNet </w:t>
      </w:r>
    </w:p>
    <w:p w14:paraId="3F774F5A" w14:textId="5F2C0DBB" w:rsidR="00537852" w:rsidRDefault="00537852" w:rsidP="008E50B9">
      <w:pPr>
        <w:jc w:val="center"/>
        <w:rPr>
          <w:rFonts w:ascii="Arial" w:eastAsia="Times New Roman" w:hAnsi="Arial" w:cs="Times New Roman"/>
          <w:i/>
          <w:sz w:val="28"/>
          <w:szCs w:val="20"/>
          <w:lang w:val="pt-BR" w:eastAsia="ar-SA"/>
        </w:rPr>
      </w:pPr>
      <w:r>
        <w:rPr>
          <w:rFonts w:ascii="Arial" w:eastAsia="Times New Roman" w:hAnsi="Arial" w:cs="Times New Roman"/>
          <w:i/>
          <w:sz w:val="28"/>
          <w:szCs w:val="20"/>
          <w:lang w:val="pt-BR" w:eastAsia="ar-SA"/>
        </w:rPr>
        <w:t>(2012- 2017)</w:t>
      </w:r>
    </w:p>
    <w:p w14:paraId="6A9E0798" w14:textId="4B964F46" w:rsidR="00537852" w:rsidRPr="006B2CBB" w:rsidRDefault="00537852" w:rsidP="008E50B9">
      <w:pPr>
        <w:jc w:val="center"/>
        <w:rPr>
          <w:rFonts w:ascii="Arial" w:eastAsia="Times New Roman" w:hAnsi="Arial" w:cs="Times New Roman"/>
          <w:szCs w:val="20"/>
          <w:lang w:val="pt-BR" w:eastAsia="ar-SA"/>
        </w:rPr>
      </w:pPr>
      <w:r w:rsidRPr="006B2CBB">
        <w:rPr>
          <w:rFonts w:ascii="Arial" w:eastAsia="Times New Roman" w:hAnsi="Arial" w:cs="Times New Roman"/>
          <w:szCs w:val="20"/>
          <w:lang w:val="pt-BR" w:eastAsia="ar-SA"/>
        </w:rPr>
        <w:t>Laboratory for Advanced Collaboration</w:t>
      </w:r>
    </w:p>
    <w:p w14:paraId="2385390E" w14:textId="77777777" w:rsidR="00E70270" w:rsidRPr="002F05AC" w:rsidRDefault="00C83C5F" w:rsidP="00E70270">
      <w:pPr>
        <w:jc w:val="both"/>
        <w:rPr>
          <w:rFonts w:ascii="Arial" w:hAnsi="Arial" w:cs="Arial"/>
          <w:b/>
          <w:lang w:val="pt-BR"/>
        </w:rPr>
      </w:pPr>
      <w:r>
        <w:rPr>
          <w:rFonts w:ascii="Arial" w:hAnsi="Arial" w:cs="Arial"/>
          <w:b/>
          <w:lang w:val="pt-BR"/>
        </w:rPr>
        <w:t xml:space="preserve">1. </w:t>
      </w:r>
      <w:r w:rsidR="00E70270" w:rsidRPr="002F05AC">
        <w:rPr>
          <w:rFonts w:ascii="Arial" w:hAnsi="Arial" w:cs="Arial"/>
          <w:b/>
          <w:lang w:val="pt-BR"/>
        </w:rPr>
        <w:t xml:space="preserve">Introdução </w:t>
      </w:r>
    </w:p>
    <w:p w14:paraId="48EA921F" w14:textId="027C6028" w:rsidR="00E70270" w:rsidRPr="002F05AC" w:rsidRDefault="00AE450B" w:rsidP="00E70270">
      <w:pPr>
        <w:jc w:val="both"/>
        <w:rPr>
          <w:rFonts w:ascii="Arial" w:hAnsi="Arial" w:cs="Arial"/>
          <w:sz w:val="22"/>
        </w:rPr>
      </w:pPr>
      <w:r w:rsidRPr="003A4A30">
        <w:rPr>
          <w:rFonts w:ascii="Arial" w:hAnsi="Arial" w:cs="Arial"/>
          <w:sz w:val="22"/>
        </w:rPr>
        <w:t xml:space="preserve">Em fins de 2011 foi </w:t>
      </w:r>
      <w:r w:rsidR="008E50B9" w:rsidRPr="003A4A30">
        <w:rPr>
          <w:rFonts w:ascii="Arial" w:hAnsi="Arial" w:cs="Arial"/>
          <w:sz w:val="22"/>
        </w:rPr>
        <w:t xml:space="preserve">projetada uma arquitetura </w:t>
      </w:r>
      <w:proofErr w:type="gramStart"/>
      <w:r w:rsidR="008E50B9" w:rsidRPr="003A4A30">
        <w:rPr>
          <w:rFonts w:ascii="Arial" w:hAnsi="Arial" w:cs="Arial"/>
          <w:sz w:val="22"/>
        </w:rPr>
        <w:t>de  middleware</w:t>
      </w:r>
      <w:proofErr w:type="gramEnd"/>
      <w:r w:rsidR="008E50B9" w:rsidRPr="003A4A30">
        <w:rPr>
          <w:rFonts w:ascii="Arial" w:hAnsi="Arial" w:cs="Arial"/>
          <w:sz w:val="22"/>
        </w:rPr>
        <w:t xml:space="preserve">, serviços e interfaces de programação (APIs) para </w:t>
      </w:r>
      <w:r w:rsidR="003A4A30">
        <w:rPr>
          <w:rFonts w:ascii="Arial" w:hAnsi="Arial" w:cs="Arial"/>
          <w:sz w:val="22"/>
        </w:rPr>
        <w:t xml:space="preserve">o </w:t>
      </w:r>
      <w:r w:rsidR="008E50B9" w:rsidRPr="003A4A30">
        <w:rPr>
          <w:rFonts w:ascii="Arial" w:hAnsi="Arial" w:cs="Arial"/>
          <w:sz w:val="22"/>
        </w:rPr>
        <w:t xml:space="preserve">desenvolvimento  de aplicações </w:t>
      </w:r>
      <w:r w:rsidRPr="003A4A30">
        <w:rPr>
          <w:rFonts w:ascii="Arial" w:hAnsi="Arial" w:cs="Arial"/>
          <w:sz w:val="22"/>
        </w:rPr>
        <w:t xml:space="preserve">distribuídas </w:t>
      </w:r>
      <w:r w:rsidR="008E50B9" w:rsidRPr="003A4A30">
        <w:rPr>
          <w:rFonts w:ascii="Arial" w:hAnsi="Arial" w:cs="Arial"/>
          <w:sz w:val="22"/>
        </w:rPr>
        <w:t xml:space="preserve">móveis </w:t>
      </w:r>
      <w:r w:rsidRPr="003A4A30">
        <w:rPr>
          <w:rFonts w:ascii="Arial" w:hAnsi="Arial" w:cs="Arial"/>
          <w:sz w:val="22"/>
        </w:rPr>
        <w:t>com grande número de nós/dispositivos</w:t>
      </w:r>
      <w:r w:rsidR="008E50B9" w:rsidRPr="003A4A30">
        <w:rPr>
          <w:rFonts w:ascii="Arial" w:hAnsi="Arial" w:cs="Arial"/>
          <w:sz w:val="22"/>
        </w:rPr>
        <w:t xml:space="preserve"> e com ciência de contexto</w:t>
      </w:r>
      <w:r w:rsidR="00E70270" w:rsidRPr="003A4A30">
        <w:rPr>
          <w:rFonts w:ascii="Arial" w:hAnsi="Arial" w:cs="Arial"/>
          <w:sz w:val="22"/>
        </w:rPr>
        <w:t xml:space="preserve"> denominada ContextNet </w:t>
      </w:r>
      <w:r w:rsidR="00306A96" w:rsidRPr="003A4A30">
        <w:rPr>
          <w:rFonts w:ascii="Arial" w:hAnsi="Arial" w:cs="Arial"/>
          <w:sz w:val="22"/>
        </w:rPr>
        <w:t>[1]</w:t>
      </w:r>
      <w:r w:rsidR="0007726E">
        <w:rPr>
          <w:rStyle w:val="FootnoteReference"/>
          <w:rFonts w:ascii="Arial" w:hAnsi="Arial" w:cs="Arial"/>
          <w:sz w:val="22"/>
        </w:rPr>
        <w:footnoteReference w:id="1"/>
      </w:r>
      <w:r w:rsidR="0007726E">
        <w:rPr>
          <w:rFonts w:ascii="Arial" w:hAnsi="Arial" w:cs="Arial"/>
          <w:sz w:val="22"/>
        </w:rPr>
        <w:t xml:space="preserve">. </w:t>
      </w:r>
      <w:r w:rsidR="00631131">
        <w:rPr>
          <w:rFonts w:ascii="Arial" w:hAnsi="Arial" w:cs="Arial"/>
          <w:sz w:val="22"/>
        </w:rPr>
        <w:t xml:space="preserve">Então, </w:t>
      </w:r>
      <w:r w:rsidRPr="003A4A30">
        <w:rPr>
          <w:rFonts w:ascii="Arial" w:hAnsi="Arial" w:cs="Arial"/>
          <w:sz w:val="22"/>
        </w:rPr>
        <w:t xml:space="preserve">de março de 2012 a agosto de 2014, </w:t>
      </w:r>
      <w:r w:rsidR="003A4A30">
        <w:rPr>
          <w:rFonts w:ascii="Arial" w:hAnsi="Arial" w:cs="Arial"/>
          <w:sz w:val="22"/>
        </w:rPr>
        <w:t>seguindo</w:t>
      </w:r>
      <w:r w:rsidR="00E70270" w:rsidRPr="003A4A30">
        <w:rPr>
          <w:rFonts w:ascii="Arial" w:hAnsi="Arial" w:cs="Arial"/>
          <w:sz w:val="22"/>
        </w:rPr>
        <w:t xml:space="preserve"> essa arquitetura de referência, foram desenvolvidos </w:t>
      </w:r>
      <w:r w:rsidR="003A4A30">
        <w:rPr>
          <w:rFonts w:ascii="Arial" w:hAnsi="Arial" w:cs="Arial"/>
          <w:sz w:val="22"/>
        </w:rPr>
        <w:t>diversos</w:t>
      </w:r>
      <w:r w:rsidR="00E70270" w:rsidRPr="003A4A30">
        <w:rPr>
          <w:rFonts w:ascii="Arial" w:hAnsi="Arial" w:cs="Arial"/>
          <w:sz w:val="22"/>
        </w:rPr>
        <w:t xml:space="preserve"> protocolos, serviços</w:t>
      </w:r>
      <w:r w:rsidR="003A4A30">
        <w:rPr>
          <w:rFonts w:ascii="Arial" w:hAnsi="Arial" w:cs="Arial"/>
          <w:sz w:val="22"/>
        </w:rPr>
        <w:t xml:space="preserve"> de middleware</w:t>
      </w:r>
      <w:r w:rsidR="00E70270" w:rsidRPr="003A4A30">
        <w:rPr>
          <w:rFonts w:ascii="Arial" w:hAnsi="Arial" w:cs="Arial"/>
          <w:sz w:val="22"/>
        </w:rPr>
        <w:t xml:space="preserve"> e ferramentas de software relativos à</w:t>
      </w:r>
      <w:r w:rsidRPr="003A4A30">
        <w:rPr>
          <w:rFonts w:ascii="Arial" w:hAnsi="Arial" w:cs="Arial"/>
          <w:sz w:val="22"/>
        </w:rPr>
        <w:t xml:space="preserve"> camada mais básica desse middleware, </w:t>
      </w:r>
      <w:r w:rsidR="003A4A30">
        <w:rPr>
          <w:rFonts w:ascii="Arial" w:hAnsi="Arial" w:cs="Arial"/>
          <w:sz w:val="22"/>
        </w:rPr>
        <w:t xml:space="preserve">para </w:t>
      </w:r>
      <w:r w:rsidRPr="003A4A30">
        <w:rPr>
          <w:rFonts w:ascii="Arial" w:hAnsi="Arial" w:cs="Arial"/>
          <w:sz w:val="22"/>
        </w:rPr>
        <w:t xml:space="preserve">comunicação </w:t>
      </w:r>
      <w:r w:rsidR="003A4A30">
        <w:rPr>
          <w:rFonts w:ascii="Arial" w:hAnsi="Arial" w:cs="Arial"/>
          <w:sz w:val="22"/>
        </w:rPr>
        <w:t>móvel e</w:t>
      </w:r>
      <w:r w:rsidRPr="003A4A30">
        <w:rPr>
          <w:rFonts w:ascii="Arial" w:hAnsi="Arial" w:cs="Arial"/>
          <w:sz w:val="22"/>
        </w:rPr>
        <w:t xml:space="preserve"> </w:t>
      </w:r>
      <w:r w:rsidR="00E70270" w:rsidRPr="003A4A30">
        <w:rPr>
          <w:rFonts w:ascii="Arial" w:hAnsi="Arial" w:cs="Arial"/>
          <w:sz w:val="22"/>
        </w:rPr>
        <w:t xml:space="preserve">coleta </w:t>
      </w:r>
      <w:r w:rsidR="002F05AC" w:rsidRPr="003A4A30">
        <w:rPr>
          <w:rFonts w:ascii="Arial" w:hAnsi="Arial" w:cs="Arial"/>
          <w:sz w:val="22"/>
        </w:rPr>
        <w:t>e distribuição escalável de inf</w:t>
      </w:r>
      <w:r w:rsidR="00E70270" w:rsidRPr="003A4A30">
        <w:rPr>
          <w:rFonts w:ascii="Arial" w:hAnsi="Arial" w:cs="Arial"/>
          <w:sz w:val="22"/>
        </w:rPr>
        <w:t>o</w:t>
      </w:r>
      <w:r w:rsidR="002F05AC" w:rsidRPr="003A4A30">
        <w:rPr>
          <w:rFonts w:ascii="Arial" w:hAnsi="Arial" w:cs="Arial"/>
          <w:sz w:val="22"/>
        </w:rPr>
        <w:t>rmaç</w:t>
      </w:r>
      <w:r w:rsidR="00E70270" w:rsidRPr="003A4A30">
        <w:rPr>
          <w:rFonts w:ascii="Arial" w:hAnsi="Arial" w:cs="Arial"/>
          <w:sz w:val="22"/>
        </w:rPr>
        <w:t xml:space="preserve">ões de contexto dos nós </w:t>
      </w:r>
      <w:r w:rsidR="003A4A30">
        <w:rPr>
          <w:rFonts w:ascii="Arial" w:hAnsi="Arial" w:cs="Arial"/>
          <w:sz w:val="22"/>
        </w:rPr>
        <w:t>móveis</w:t>
      </w:r>
      <w:r w:rsidR="00E70270" w:rsidRPr="003A4A30">
        <w:rPr>
          <w:rFonts w:ascii="Arial" w:hAnsi="Arial" w:cs="Arial"/>
          <w:sz w:val="22"/>
        </w:rPr>
        <w:t xml:space="preserve">. A essa camada de comunicação, deu-se o nome de </w:t>
      </w:r>
      <w:r w:rsidR="00E70270" w:rsidRPr="003A4A30">
        <w:rPr>
          <w:rFonts w:ascii="Arial" w:hAnsi="Arial" w:cs="Arial"/>
          <w:i/>
          <w:sz w:val="22"/>
        </w:rPr>
        <w:t>Scalable Data Dis</w:t>
      </w:r>
      <w:r w:rsidR="00306A96" w:rsidRPr="003A4A30">
        <w:rPr>
          <w:rFonts w:ascii="Arial" w:hAnsi="Arial" w:cs="Arial"/>
          <w:i/>
          <w:sz w:val="22"/>
        </w:rPr>
        <w:t>tribution Layer (SDDL</w:t>
      </w:r>
      <w:r w:rsidR="00306A96" w:rsidRPr="00306A96">
        <w:rPr>
          <w:rFonts w:ascii="Arial" w:hAnsi="Arial" w:cs="Arial"/>
          <w:sz w:val="22"/>
        </w:rPr>
        <w:t>) [W1</w:t>
      </w:r>
      <w:r w:rsidR="003115A5">
        <w:rPr>
          <w:rFonts w:ascii="Arial" w:hAnsi="Arial" w:cs="Arial"/>
          <w:sz w:val="22"/>
        </w:rPr>
        <w:t xml:space="preserve">, W2, </w:t>
      </w:r>
      <w:proofErr w:type="gramStart"/>
      <w:r w:rsidR="003115A5">
        <w:rPr>
          <w:rFonts w:ascii="Arial" w:hAnsi="Arial" w:cs="Arial"/>
          <w:sz w:val="22"/>
        </w:rPr>
        <w:t>J3</w:t>
      </w:r>
      <w:r w:rsidR="00306A96" w:rsidRPr="00306A96">
        <w:rPr>
          <w:rFonts w:ascii="Arial" w:hAnsi="Arial" w:cs="Arial"/>
          <w:sz w:val="22"/>
        </w:rPr>
        <w:t>]</w:t>
      </w:r>
      <w:r w:rsidR="0007726E" w:rsidRPr="0007726E">
        <w:rPr>
          <w:rFonts w:ascii="Arial" w:hAnsi="Arial" w:cs="Arial"/>
          <w:sz w:val="22"/>
          <w:vertAlign w:val="superscript"/>
        </w:rPr>
        <w:t>1</w:t>
      </w:r>
      <w:proofErr w:type="gramEnd"/>
    </w:p>
    <w:p w14:paraId="69F48667" w14:textId="77777777" w:rsidR="00E70270" w:rsidRPr="002F05AC" w:rsidRDefault="00C83C5F" w:rsidP="00E70270">
      <w:pPr>
        <w:jc w:val="both"/>
        <w:rPr>
          <w:rFonts w:ascii="Arial" w:hAnsi="Arial" w:cs="Arial"/>
          <w:b/>
          <w:lang w:val="pt-BR"/>
        </w:rPr>
      </w:pPr>
      <w:r>
        <w:rPr>
          <w:rFonts w:ascii="Arial" w:hAnsi="Arial" w:cs="Arial"/>
          <w:b/>
          <w:lang w:val="pt-BR"/>
        </w:rPr>
        <w:t xml:space="preserve">2. </w:t>
      </w:r>
      <w:r w:rsidR="00E70270" w:rsidRPr="002F05AC">
        <w:rPr>
          <w:rFonts w:ascii="Arial" w:hAnsi="Arial" w:cs="Arial"/>
          <w:b/>
          <w:lang w:val="pt-BR"/>
        </w:rPr>
        <w:t>Visão Geral do SDDL</w:t>
      </w:r>
    </w:p>
    <w:p w14:paraId="37832BEF" w14:textId="051806AF" w:rsidR="007A0F7F" w:rsidRDefault="003A4A30" w:rsidP="00E70270">
      <w:pPr>
        <w:jc w:val="both"/>
        <w:rPr>
          <w:rFonts w:ascii="Arial" w:hAnsi="Arial" w:cs="Arial"/>
          <w:sz w:val="22"/>
        </w:rPr>
      </w:pPr>
      <w:r>
        <w:rPr>
          <w:rFonts w:ascii="Arial" w:hAnsi="Arial" w:cs="Arial"/>
          <w:sz w:val="22"/>
        </w:rPr>
        <w:t>A</w:t>
      </w:r>
      <w:r w:rsidR="00E70270" w:rsidRPr="002F05AC">
        <w:rPr>
          <w:rFonts w:ascii="Arial" w:hAnsi="Arial" w:cs="Arial"/>
          <w:sz w:val="22"/>
        </w:rPr>
        <w:t xml:space="preserve"> </w:t>
      </w:r>
      <w:r w:rsidRPr="003A4A30">
        <w:rPr>
          <w:rFonts w:ascii="Arial" w:hAnsi="Arial" w:cs="Arial"/>
          <w:i/>
          <w:sz w:val="22"/>
        </w:rPr>
        <w:t xml:space="preserve">Scalable Data Distribution Layer </w:t>
      </w:r>
      <w:r>
        <w:rPr>
          <w:rFonts w:ascii="Arial" w:hAnsi="Arial" w:cs="Arial"/>
          <w:i/>
          <w:sz w:val="22"/>
        </w:rPr>
        <w:t>(</w:t>
      </w:r>
      <w:r w:rsidR="00E70270" w:rsidRPr="002F05AC">
        <w:rPr>
          <w:rFonts w:ascii="Arial" w:hAnsi="Arial" w:cs="Arial"/>
          <w:sz w:val="22"/>
        </w:rPr>
        <w:t>SDDL</w:t>
      </w:r>
      <w:r>
        <w:rPr>
          <w:rFonts w:ascii="Arial" w:hAnsi="Arial" w:cs="Arial"/>
          <w:sz w:val="22"/>
        </w:rPr>
        <w:t>)</w:t>
      </w:r>
      <w:r w:rsidR="00E70270" w:rsidRPr="002F05AC">
        <w:rPr>
          <w:rFonts w:ascii="Arial" w:hAnsi="Arial" w:cs="Arial"/>
          <w:sz w:val="22"/>
        </w:rPr>
        <w:t xml:space="preserve"> dá suporte à comunicação unicast, broadcast, group-cast, e publish/subsc</w:t>
      </w:r>
      <w:r>
        <w:rPr>
          <w:rFonts w:ascii="Arial" w:hAnsi="Arial" w:cs="Arial"/>
          <w:sz w:val="22"/>
        </w:rPr>
        <w:t>r</w:t>
      </w:r>
      <w:r w:rsidR="00E70270" w:rsidRPr="002F05AC">
        <w:rPr>
          <w:rFonts w:ascii="Arial" w:hAnsi="Arial" w:cs="Arial"/>
          <w:sz w:val="22"/>
        </w:rPr>
        <w:t>ibe entre nós móveis (atualmente, sma</w:t>
      </w:r>
      <w:r w:rsidR="007A0F7F">
        <w:rPr>
          <w:rFonts w:ascii="Arial" w:hAnsi="Arial" w:cs="Arial"/>
          <w:sz w:val="22"/>
        </w:rPr>
        <w:t>rtphones Android) conectados à I</w:t>
      </w:r>
      <w:r w:rsidR="00E70270" w:rsidRPr="002F05AC">
        <w:rPr>
          <w:rFonts w:ascii="Arial" w:hAnsi="Arial" w:cs="Arial"/>
          <w:sz w:val="22"/>
        </w:rPr>
        <w:t>nternet sem fio</w:t>
      </w:r>
      <w:r>
        <w:rPr>
          <w:rFonts w:ascii="Arial" w:hAnsi="Arial" w:cs="Arial"/>
          <w:sz w:val="22"/>
        </w:rPr>
        <w:t xml:space="preserve"> (WiFi e 2G/3G)</w:t>
      </w:r>
      <w:r w:rsidR="00E70270" w:rsidRPr="002F05AC">
        <w:rPr>
          <w:rFonts w:ascii="Arial" w:hAnsi="Arial" w:cs="Arial"/>
          <w:sz w:val="22"/>
        </w:rPr>
        <w:t xml:space="preserve">, provendo suporte à conectividade intermitente, à travessia de NAT/Firewall e </w:t>
      </w:r>
      <w:r w:rsidR="00E70270" w:rsidRPr="002F05AC">
        <w:rPr>
          <w:rFonts w:ascii="Arial" w:hAnsi="Arial" w:cs="Arial"/>
          <w:i/>
          <w:sz w:val="22"/>
        </w:rPr>
        <w:t>handover</w:t>
      </w:r>
      <w:r w:rsidR="00E70270" w:rsidRPr="002F05AC">
        <w:rPr>
          <w:rFonts w:ascii="Arial" w:hAnsi="Arial" w:cs="Arial"/>
          <w:sz w:val="22"/>
        </w:rPr>
        <w:t xml:space="preserve"> vertical e horizontal entre tecnologias wireless. Este suporte é provido de forma escalar através da </w:t>
      </w:r>
      <w:r>
        <w:rPr>
          <w:rFonts w:ascii="Arial" w:hAnsi="Arial" w:cs="Arial"/>
          <w:sz w:val="22"/>
        </w:rPr>
        <w:t>uma</w:t>
      </w:r>
      <w:r w:rsidR="00E70270" w:rsidRPr="002F05AC">
        <w:rPr>
          <w:rFonts w:ascii="Arial" w:hAnsi="Arial" w:cs="Arial"/>
          <w:sz w:val="22"/>
        </w:rPr>
        <w:t xml:space="preserve"> arquitetura extensível </w:t>
      </w:r>
      <w:proofErr w:type="gramStart"/>
      <w:r w:rsidR="00E70270" w:rsidRPr="002F05AC">
        <w:rPr>
          <w:rFonts w:ascii="Arial" w:hAnsi="Arial" w:cs="Arial"/>
          <w:sz w:val="22"/>
        </w:rPr>
        <w:t>na</w:t>
      </w:r>
      <w:proofErr w:type="gramEnd"/>
      <w:r w:rsidR="00E70270" w:rsidRPr="002F05AC">
        <w:rPr>
          <w:rFonts w:ascii="Arial" w:hAnsi="Arial" w:cs="Arial"/>
          <w:sz w:val="22"/>
        </w:rPr>
        <w:t xml:space="preserve"> qual uma rede núcleo (</w:t>
      </w:r>
      <w:r w:rsidR="00E70270" w:rsidRPr="002F05AC">
        <w:rPr>
          <w:rFonts w:ascii="Arial" w:hAnsi="Arial" w:cs="Arial"/>
          <w:i/>
          <w:sz w:val="22"/>
        </w:rPr>
        <w:t>SDDL Core</w:t>
      </w:r>
      <w:r w:rsidR="002F05AC" w:rsidRPr="002F05AC">
        <w:rPr>
          <w:rFonts w:ascii="Arial" w:hAnsi="Arial" w:cs="Arial"/>
          <w:i/>
          <w:sz w:val="22"/>
        </w:rPr>
        <w:t xml:space="preserve"> network</w:t>
      </w:r>
      <w:r w:rsidR="00E70270" w:rsidRPr="002F05AC">
        <w:rPr>
          <w:rFonts w:ascii="Arial" w:hAnsi="Arial" w:cs="Arial"/>
          <w:i/>
          <w:sz w:val="22"/>
        </w:rPr>
        <w:t>)</w:t>
      </w:r>
      <w:r w:rsidR="00E70270" w:rsidRPr="002F05AC">
        <w:rPr>
          <w:rFonts w:ascii="Arial" w:hAnsi="Arial" w:cs="Arial"/>
          <w:sz w:val="22"/>
        </w:rPr>
        <w:t xml:space="preserve">, intermedia todas as trocas de mensagens entre nós móveis, que por sua vez se conectam a Gateways do SDDL Core. A Figura 1 mostra as principais componentes e protocolos </w:t>
      </w:r>
      <w:r>
        <w:rPr>
          <w:rFonts w:ascii="Arial" w:hAnsi="Arial" w:cs="Arial"/>
          <w:sz w:val="22"/>
        </w:rPr>
        <w:t>do</w:t>
      </w:r>
      <w:r w:rsidR="00E70270" w:rsidRPr="002F05AC">
        <w:rPr>
          <w:rFonts w:ascii="Arial" w:hAnsi="Arial" w:cs="Arial"/>
          <w:sz w:val="22"/>
        </w:rPr>
        <w:t xml:space="preserve"> middleware. O SDDL se</w:t>
      </w:r>
      <w:r w:rsidR="007A0F7F">
        <w:rPr>
          <w:rFonts w:ascii="Arial" w:hAnsi="Arial" w:cs="Arial"/>
          <w:sz w:val="22"/>
        </w:rPr>
        <w:t xml:space="preserve"> baseia em dois protocolos: </w:t>
      </w:r>
      <w:r w:rsidR="00E70270" w:rsidRPr="002F05AC">
        <w:rPr>
          <w:rFonts w:ascii="Arial" w:hAnsi="Arial" w:cs="Arial"/>
          <w:sz w:val="22"/>
        </w:rPr>
        <w:t xml:space="preserve">o padrão </w:t>
      </w:r>
      <w:r w:rsidR="00E70270" w:rsidRPr="002F05AC">
        <w:rPr>
          <w:rFonts w:ascii="Arial" w:hAnsi="Arial" w:cs="Arial"/>
          <w:i/>
          <w:sz w:val="22"/>
        </w:rPr>
        <w:t xml:space="preserve">OMG Data Distribution Service </w:t>
      </w:r>
      <w:r w:rsidR="00E70270" w:rsidRPr="002F05AC">
        <w:rPr>
          <w:rStyle w:val="Strong"/>
          <w:rFonts w:ascii="Arial" w:hAnsi="Arial" w:cs="Arial"/>
          <w:b w:val="0"/>
          <w:i/>
          <w:color w:val="3F3F3F"/>
          <w:sz w:val="22"/>
          <w:shd w:val="clear" w:color="auto" w:fill="FFFFFF"/>
        </w:rPr>
        <w:t>for Real-Time Systems</w:t>
      </w:r>
      <w:r w:rsidR="00E70270" w:rsidRPr="002F05AC">
        <w:rPr>
          <w:rFonts w:ascii="Arial" w:hAnsi="Arial" w:cs="Arial"/>
          <w:sz w:val="22"/>
        </w:rPr>
        <w:t xml:space="preserve"> </w:t>
      </w:r>
      <w:r w:rsidR="00E70270" w:rsidRPr="002F05AC">
        <w:rPr>
          <w:rFonts w:ascii="Arial" w:hAnsi="Arial" w:cs="Arial"/>
          <w:i/>
          <w:sz w:val="22"/>
        </w:rPr>
        <w:t>(DDS)</w:t>
      </w:r>
      <w:r w:rsidR="003115A5">
        <w:rPr>
          <w:rFonts w:ascii="Arial" w:hAnsi="Arial" w:cs="Arial"/>
          <w:sz w:val="22"/>
        </w:rPr>
        <w:t xml:space="preserve"> [</w:t>
      </w:r>
      <w:r w:rsidR="007A0F7F">
        <w:rPr>
          <w:rFonts w:ascii="Arial" w:hAnsi="Arial" w:cs="Arial"/>
          <w:sz w:val="22"/>
        </w:rPr>
        <w:t>OMG</w:t>
      </w:r>
      <w:r w:rsidR="003115A5">
        <w:rPr>
          <w:rFonts w:ascii="Arial" w:hAnsi="Arial" w:cs="Arial"/>
          <w:sz w:val="22"/>
        </w:rPr>
        <w:t>]</w:t>
      </w:r>
      <w:proofErr w:type="gramStart"/>
      <w:r w:rsidR="003115A5">
        <w:rPr>
          <w:rFonts w:ascii="Arial" w:hAnsi="Arial" w:cs="Arial"/>
          <w:sz w:val="22"/>
        </w:rPr>
        <w:t>,[</w:t>
      </w:r>
      <w:proofErr w:type="gramEnd"/>
      <w:r w:rsidR="003115A5">
        <w:rPr>
          <w:rFonts w:ascii="Arial" w:hAnsi="Arial" w:cs="Arial"/>
          <w:sz w:val="22"/>
        </w:rPr>
        <w:t>Pardo-Castellote, 2003]</w:t>
      </w:r>
      <w:r w:rsidR="00E70270" w:rsidRPr="002F05AC">
        <w:rPr>
          <w:rFonts w:ascii="Arial" w:hAnsi="Arial" w:cs="Arial"/>
          <w:sz w:val="22"/>
        </w:rPr>
        <w:t xml:space="preserve"> para comunicação </w:t>
      </w:r>
      <w:r w:rsidR="007A0F7F">
        <w:rPr>
          <w:rFonts w:ascii="Arial" w:hAnsi="Arial" w:cs="Arial"/>
          <w:sz w:val="22"/>
        </w:rPr>
        <w:t xml:space="preserve">assíncrona </w:t>
      </w:r>
      <w:r w:rsidR="00E42A88">
        <w:rPr>
          <w:rFonts w:ascii="Arial" w:hAnsi="Arial" w:cs="Arial"/>
          <w:sz w:val="22"/>
        </w:rPr>
        <w:t>Publish-</w:t>
      </w:r>
      <w:r w:rsidR="00E70270" w:rsidRPr="002F05AC">
        <w:rPr>
          <w:rFonts w:ascii="Arial" w:hAnsi="Arial" w:cs="Arial"/>
          <w:sz w:val="22"/>
        </w:rPr>
        <w:t xml:space="preserve">Subscibe de tempo real, no SDDL Core, e o protocolo MR-UDP </w:t>
      </w:r>
      <w:r w:rsidR="00306A96" w:rsidRPr="007A0F7F">
        <w:rPr>
          <w:rFonts w:ascii="Arial" w:hAnsi="Arial" w:cs="Arial"/>
          <w:sz w:val="22"/>
        </w:rPr>
        <w:t>[</w:t>
      </w:r>
      <w:r w:rsidR="007A0F7F" w:rsidRPr="007A0F7F">
        <w:rPr>
          <w:rFonts w:ascii="Arial" w:hAnsi="Arial" w:cs="Arial"/>
          <w:sz w:val="22"/>
        </w:rPr>
        <w:t>R1</w:t>
      </w:r>
      <w:r w:rsidR="0007726E">
        <w:rPr>
          <w:rFonts w:ascii="Arial" w:hAnsi="Arial" w:cs="Arial"/>
          <w:sz w:val="22"/>
        </w:rPr>
        <w:t xml:space="preserve">, </w:t>
      </w:r>
      <w:r w:rsidR="003115A5">
        <w:rPr>
          <w:rFonts w:ascii="Arial" w:hAnsi="Arial" w:cs="Arial"/>
          <w:sz w:val="22"/>
        </w:rPr>
        <w:t>J3</w:t>
      </w:r>
      <w:r w:rsidR="00306A96" w:rsidRPr="007A0F7F">
        <w:rPr>
          <w:rFonts w:ascii="Arial" w:hAnsi="Arial" w:cs="Arial"/>
          <w:sz w:val="22"/>
        </w:rPr>
        <w:t>]</w:t>
      </w:r>
      <w:r w:rsidR="00306A96">
        <w:rPr>
          <w:rFonts w:ascii="Arial" w:hAnsi="Arial" w:cs="Arial"/>
          <w:sz w:val="22"/>
        </w:rPr>
        <w:t xml:space="preserve"> </w:t>
      </w:r>
      <w:r w:rsidR="00E70270" w:rsidRPr="002F05AC">
        <w:rPr>
          <w:rFonts w:ascii="Arial" w:hAnsi="Arial" w:cs="Arial"/>
          <w:sz w:val="22"/>
        </w:rPr>
        <w:t xml:space="preserve"> para a comunicação confiável e robusta entre Gateways e os nós móveis. Além disso, </w:t>
      </w:r>
      <w:r w:rsidR="002F05AC" w:rsidRPr="002F05AC">
        <w:rPr>
          <w:rFonts w:ascii="Arial" w:hAnsi="Arial" w:cs="Arial"/>
          <w:sz w:val="22"/>
        </w:rPr>
        <w:t xml:space="preserve">o </w:t>
      </w:r>
      <w:r w:rsidR="00E70270" w:rsidRPr="002F05AC">
        <w:rPr>
          <w:rFonts w:ascii="Arial" w:hAnsi="Arial" w:cs="Arial"/>
          <w:sz w:val="22"/>
        </w:rPr>
        <w:t xml:space="preserve">SDDL implementa o </w:t>
      </w:r>
      <w:r w:rsidR="00E70270" w:rsidRPr="002F05AC">
        <w:rPr>
          <w:rFonts w:ascii="Arial" w:hAnsi="Arial" w:cs="Arial"/>
          <w:i/>
          <w:sz w:val="22"/>
        </w:rPr>
        <w:t>handover</w:t>
      </w:r>
      <w:r w:rsidR="00E70270" w:rsidRPr="002F05AC">
        <w:rPr>
          <w:rFonts w:ascii="Arial" w:hAnsi="Arial" w:cs="Arial"/>
          <w:sz w:val="22"/>
        </w:rPr>
        <w:t xml:space="preserve"> transparente de nós móveis entre Gateways, seja por perda de conectividade </w:t>
      </w:r>
      <w:r>
        <w:rPr>
          <w:rFonts w:ascii="Arial" w:hAnsi="Arial" w:cs="Arial"/>
          <w:sz w:val="22"/>
        </w:rPr>
        <w:t xml:space="preserve">de um nó </w:t>
      </w:r>
      <w:proofErr w:type="gramStart"/>
      <w:r w:rsidR="00E70270" w:rsidRPr="002F05AC">
        <w:rPr>
          <w:rFonts w:ascii="Arial" w:hAnsi="Arial" w:cs="Arial"/>
          <w:sz w:val="22"/>
        </w:rPr>
        <w:t>a</w:t>
      </w:r>
      <w:proofErr w:type="gramEnd"/>
      <w:r w:rsidR="00E70270" w:rsidRPr="002F05AC">
        <w:rPr>
          <w:rFonts w:ascii="Arial" w:hAnsi="Arial" w:cs="Arial"/>
          <w:sz w:val="22"/>
        </w:rPr>
        <w:t xml:space="preserve"> um Gateway, seja para balanceamento de carga de conexões </w:t>
      </w:r>
      <w:r>
        <w:rPr>
          <w:rFonts w:ascii="Arial" w:hAnsi="Arial" w:cs="Arial"/>
          <w:sz w:val="22"/>
        </w:rPr>
        <w:t xml:space="preserve">MR-UDP </w:t>
      </w:r>
      <w:r w:rsidR="00E70270" w:rsidRPr="002F05AC">
        <w:rPr>
          <w:rFonts w:ascii="Arial" w:hAnsi="Arial" w:cs="Arial"/>
          <w:sz w:val="22"/>
        </w:rPr>
        <w:t xml:space="preserve">entre os Gateways. </w:t>
      </w:r>
    </w:p>
    <w:p w14:paraId="0DD3B6B5" w14:textId="4C531C3D" w:rsidR="007A0F7F" w:rsidRPr="002F05AC" w:rsidRDefault="002B2E3A" w:rsidP="00E70270">
      <w:pPr>
        <w:jc w:val="both"/>
        <w:rPr>
          <w:rFonts w:ascii="Arial" w:hAnsi="Arial" w:cs="Arial"/>
          <w:sz w:val="22"/>
        </w:rPr>
      </w:pPr>
      <w:r>
        <w:rPr>
          <w:rFonts w:ascii="Arial" w:hAnsi="Arial" w:cs="Arial"/>
          <w:sz w:val="22"/>
        </w:rPr>
        <w:t>Em seu Core Network, o</w:t>
      </w:r>
      <w:r w:rsidR="007A0F7F">
        <w:rPr>
          <w:rFonts w:ascii="Arial" w:hAnsi="Arial" w:cs="Arial"/>
          <w:sz w:val="22"/>
        </w:rPr>
        <w:t xml:space="preserve"> SDDL herda do DDS os benefícios de uma arquitetura Peer-to-Peer (sem broker central), da</w:t>
      </w:r>
      <w:r>
        <w:rPr>
          <w:rFonts w:ascii="Arial" w:hAnsi="Arial" w:cs="Arial"/>
          <w:sz w:val="22"/>
        </w:rPr>
        <w:t xml:space="preserve"> programação Pub/Sub centrada nos dados </w:t>
      </w:r>
      <w:r w:rsidR="003115A5">
        <w:rPr>
          <w:rFonts w:ascii="Arial" w:hAnsi="Arial" w:cs="Arial"/>
          <w:sz w:val="22"/>
        </w:rPr>
        <w:t xml:space="preserve">(Data-Centricity) </w:t>
      </w:r>
      <w:r>
        <w:rPr>
          <w:rFonts w:ascii="Arial" w:hAnsi="Arial" w:cs="Arial"/>
          <w:sz w:val="22"/>
        </w:rPr>
        <w:t>na qual os Publishers e Suscribers são gerados de forma autom</w:t>
      </w:r>
      <w:r w:rsidR="003115A5">
        <w:rPr>
          <w:rFonts w:ascii="Arial" w:hAnsi="Arial" w:cs="Arial"/>
          <w:sz w:val="22"/>
        </w:rPr>
        <w:t>á</w:t>
      </w:r>
      <w:r>
        <w:rPr>
          <w:rFonts w:ascii="Arial" w:hAnsi="Arial" w:cs="Arial"/>
          <w:sz w:val="22"/>
        </w:rPr>
        <w:t xml:space="preserve">tica a partir de descrições </w:t>
      </w:r>
      <w:r w:rsidR="003A4A30">
        <w:rPr>
          <w:rFonts w:ascii="Arial" w:hAnsi="Arial" w:cs="Arial"/>
          <w:sz w:val="22"/>
        </w:rPr>
        <w:t>de tópicos Pub/Sub em</w:t>
      </w:r>
      <w:r>
        <w:rPr>
          <w:rFonts w:ascii="Arial" w:hAnsi="Arial" w:cs="Arial"/>
          <w:sz w:val="22"/>
        </w:rPr>
        <w:t xml:space="preserve"> IDL, </w:t>
      </w:r>
      <w:r w:rsidR="003A4A30">
        <w:rPr>
          <w:rFonts w:ascii="Arial" w:hAnsi="Arial" w:cs="Arial"/>
          <w:sz w:val="22"/>
        </w:rPr>
        <w:t xml:space="preserve">assim como </w:t>
      </w:r>
      <w:r>
        <w:rPr>
          <w:rFonts w:ascii="Arial" w:hAnsi="Arial" w:cs="Arial"/>
          <w:sz w:val="22"/>
        </w:rPr>
        <w:t xml:space="preserve">da </w:t>
      </w:r>
      <w:r w:rsidR="003A4A30">
        <w:rPr>
          <w:rFonts w:ascii="Arial" w:hAnsi="Arial" w:cs="Arial"/>
          <w:sz w:val="22"/>
        </w:rPr>
        <w:t>possibilidade</w:t>
      </w:r>
      <w:r>
        <w:rPr>
          <w:rFonts w:ascii="Arial" w:hAnsi="Arial" w:cs="Arial"/>
          <w:sz w:val="22"/>
        </w:rPr>
        <w:t xml:space="preserve"> de </w:t>
      </w:r>
      <w:r w:rsidR="003115A5">
        <w:rPr>
          <w:rFonts w:ascii="Arial" w:hAnsi="Arial" w:cs="Arial"/>
          <w:sz w:val="22"/>
        </w:rPr>
        <w:t>configurar</w:t>
      </w:r>
      <w:r>
        <w:rPr>
          <w:rFonts w:ascii="Arial" w:hAnsi="Arial" w:cs="Arial"/>
          <w:sz w:val="22"/>
        </w:rPr>
        <w:t xml:space="preserve"> várias políticas de QoS (</w:t>
      </w:r>
      <w:r w:rsidR="003A4A30">
        <w:rPr>
          <w:rFonts w:ascii="Arial" w:hAnsi="Arial" w:cs="Arial"/>
          <w:sz w:val="22"/>
        </w:rPr>
        <w:t xml:space="preserve">de </w:t>
      </w:r>
      <w:r>
        <w:rPr>
          <w:rFonts w:ascii="Arial" w:hAnsi="Arial" w:cs="Arial"/>
          <w:sz w:val="22"/>
        </w:rPr>
        <w:t>22 possíveis politicas) para a transmissão de mensagens no domínio DDS. E através do protocol MR-UDP o SDDL agrega aos benefícios da flexibili</w:t>
      </w:r>
      <w:r w:rsidR="003A4A30">
        <w:rPr>
          <w:rFonts w:ascii="Arial" w:hAnsi="Arial" w:cs="Arial"/>
          <w:sz w:val="22"/>
        </w:rPr>
        <w:t>dade e alta performance do DDS à</w:t>
      </w:r>
      <w:r>
        <w:rPr>
          <w:rFonts w:ascii="Arial" w:hAnsi="Arial" w:cs="Arial"/>
          <w:sz w:val="22"/>
        </w:rPr>
        <w:t xml:space="preserve">s vantagens de uma </w:t>
      </w:r>
      <w:r w:rsidR="003A4A30">
        <w:rPr>
          <w:rFonts w:ascii="Arial" w:hAnsi="Arial" w:cs="Arial"/>
          <w:sz w:val="22"/>
        </w:rPr>
        <w:t>conectividade</w:t>
      </w:r>
      <w:r>
        <w:rPr>
          <w:rFonts w:ascii="Arial" w:hAnsi="Arial" w:cs="Arial"/>
          <w:sz w:val="22"/>
        </w:rPr>
        <w:t xml:space="preserve"> </w:t>
      </w:r>
      <w:r w:rsidR="003A4A30">
        <w:rPr>
          <w:rFonts w:ascii="Arial" w:hAnsi="Arial" w:cs="Arial"/>
          <w:sz w:val="22"/>
        </w:rPr>
        <w:t xml:space="preserve">móvel </w:t>
      </w:r>
      <w:r w:rsidR="00795810">
        <w:rPr>
          <w:rFonts w:ascii="Arial" w:hAnsi="Arial" w:cs="Arial"/>
          <w:sz w:val="22"/>
        </w:rPr>
        <w:t xml:space="preserve">eficiente, confiável e </w:t>
      </w:r>
      <w:r w:rsidR="003A4A30">
        <w:rPr>
          <w:rFonts w:ascii="Arial" w:hAnsi="Arial" w:cs="Arial"/>
          <w:sz w:val="22"/>
        </w:rPr>
        <w:t>escalável</w:t>
      </w:r>
      <w:r w:rsidR="00795810">
        <w:rPr>
          <w:rFonts w:ascii="Arial" w:hAnsi="Arial" w:cs="Arial"/>
          <w:sz w:val="22"/>
        </w:rPr>
        <w:t xml:space="preserve"> para milhares de nós móveis que</w:t>
      </w:r>
      <w:r w:rsidR="003A4A30">
        <w:rPr>
          <w:rFonts w:ascii="Arial" w:hAnsi="Arial" w:cs="Arial"/>
          <w:sz w:val="22"/>
        </w:rPr>
        <w:t>, devido a recursos limitados,</w:t>
      </w:r>
      <w:r w:rsidR="00795810">
        <w:rPr>
          <w:rFonts w:ascii="Arial" w:hAnsi="Arial" w:cs="Arial"/>
          <w:sz w:val="22"/>
        </w:rPr>
        <w:t xml:space="preserve"> não </w:t>
      </w:r>
      <w:r w:rsidR="003A4A30">
        <w:rPr>
          <w:rFonts w:ascii="Arial" w:hAnsi="Arial" w:cs="Arial"/>
          <w:sz w:val="22"/>
        </w:rPr>
        <w:t>são capazes</w:t>
      </w:r>
      <w:r w:rsidR="007D059B">
        <w:rPr>
          <w:rFonts w:ascii="Arial" w:hAnsi="Arial" w:cs="Arial"/>
          <w:sz w:val="22"/>
        </w:rPr>
        <w:t xml:space="preserve"> de</w:t>
      </w:r>
      <w:r w:rsidR="00795810">
        <w:rPr>
          <w:rFonts w:ascii="Arial" w:hAnsi="Arial" w:cs="Arial"/>
          <w:sz w:val="22"/>
        </w:rPr>
        <w:t xml:space="preserve"> </w:t>
      </w:r>
      <w:r w:rsidR="007D059B">
        <w:rPr>
          <w:rFonts w:ascii="Arial" w:hAnsi="Arial" w:cs="Arial"/>
          <w:sz w:val="22"/>
        </w:rPr>
        <w:t>funcionar</w:t>
      </w:r>
      <w:r w:rsidR="00795810">
        <w:rPr>
          <w:rFonts w:ascii="Arial" w:hAnsi="Arial" w:cs="Arial"/>
          <w:sz w:val="22"/>
        </w:rPr>
        <w:t xml:space="preserve"> </w:t>
      </w:r>
      <w:r w:rsidR="007D059B">
        <w:rPr>
          <w:rFonts w:ascii="Arial" w:hAnsi="Arial" w:cs="Arial"/>
          <w:sz w:val="22"/>
        </w:rPr>
        <w:t xml:space="preserve">como nós </w:t>
      </w:r>
      <w:r w:rsidR="00795810">
        <w:rPr>
          <w:rFonts w:ascii="Arial" w:hAnsi="Arial" w:cs="Arial"/>
          <w:sz w:val="22"/>
        </w:rPr>
        <w:t xml:space="preserve">DDS. </w:t>
      </w:r>
    </w:p>
    <w:p w14:paraId="5A8B8039" w14:textId="77777777" w:rsidR="002F05AC" w:rsidRPr="002F05AC" w:rsidRDefault="002F05AC" w:rsidP="009D74DD">
      <w:pPr>
        <w:ind w:firstLine="567"/>
        <w:jc w:val="both"/>
        <w:rPr>
          <w:rFonts w:ascii="Arial" w:hAnsi="Arial" w:cs="Arial"/>
          <w:sz w:val="22"/>
        </w:rPr>
      </w:pPr>
      <w:r w:rsidRPr="002F05AC">
        <w:rPr>
          <w:noProof/>
          <w:sz w:val="22"/>
          <w:lang w:eastAsia="en-US"/>
        </w:rPr>
        <w:lastRenderedPageBreak/>
        <w:drawing>
          <wp:inline distT="0" distB="0" distL="0" distR="0" wp14:anchorId="06BD5881" wp14:editId="766E470E">
            <wp:extent cx="4744215" cy="2849859"/>
            <wp:effectExtent l="25400" t="25400" r="31115" b="209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5-06 at 12.44.30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45337" cy="2850533"/>
                    </a:xfrm>
                    <a:prstGeom prst="rect">
                      <a:avLst/>
                    </a:prstGeom>
                    <a:ln>
                      <a:solidFill>
                        <a:srgbClr val="000000"/>
                      </a:solidFill>
                    </a:ln>
                  </pic:spPr>
                </pic:pic>
              </a:graphicData>
            </a:graphic>
          </wp:inline>
        </w:drawing>
      </w:r>
    </w:p>
    <w:p w14:paraId="34C2F1CF" w14:textId="0A6E6B91" w:rsidR="002F05AC" w:rsidRPr="00E42A88" w:rsidRDefault="002F05AC" w:rsidP="002F05AC">
      <w:pPr>
        <w:jc w:val="center"/>
        <w:rPr>
          <w:rFonts w:ascii="Arial" w:hAnsi="Arial" w:cs="Arial"/>
          <w:sz w:val="20"/>
        </w:rPr>
      </w:pPr>
      <w:r w:rsidRPr="00E42A88">
        <w:rPr>
          <w:rFonts w:ascii="Arial" w:hAnsi="Arial" w:cs="Arial"/>
          <w:sz w:val="20"/>
        </w:rPr>
        <w:t>Figura 1</w:t>
      </w:r>
      <w:r w:rsidR="0092793E" w:rsidRPr="00E42A88">
        <w:rPr>
          <w:rFonts w:ascii="Arial" w:hAnsi="Arial" w:cs="Arial"/>
          <w:sz w:val="20"/>
        </w:rPr>
        <w:t xml:space="preserve">: Visão </w:t>
      </w:r>
      <w:r w:rsidR="009D74DD" w:rsidRPr="00E42A88">
        <w:rPr>
          <w:rFonts w:ascii="Arial" w:hAnsi="Arial" w:cs="Arial"/>
          <w:sz w:val="20"/>
        </w:rPr>
        <w:t>g</w:t>
      </w:r>
      <w:r w:rsidR="0092793E" w:rsidRPr="00E42A88">
        <w:rPr>
          <w:rFonts w:ascii="Arial" w:hAnsi="Arial" w:cs="Arial"/>
          <w:sz w:val="20"/>
        </w:rPr>
        <w:t>eral do SDDL</w:t>
      </w:r>
      <w:r w:rsidR="00795810" w:rsidRPr="00E42A88">
        <w:rPr>
          <w:rFonts w:ascii="Arial" w:hAnsi="Arial" w:cs="Arial"/>
          <w:sz w:val="20"/>
        </w:rPr>
        <w:t xml:space="preserve"> </w:t>
      </w:r>
      <w:r w:rsidR="007D059B">
        <w:rPr>
          <w:rFonts w:ascii="Arial" w:hAnsi="Arial" w:cs="Arial"/>
          <w:sz w:val="20"/>
        </w:rPr>
        <w:t xml:space="preserve">Core (um domínio DDS), </w:t>
      </w:r>
      <w:proofErr w:type="gramStart"/>
      <w:r w:rsidR="00795810" w:rsidRPr="00E42A88">
        <w:rPr>
          <w:rFonts w:ascii="Arial" w:hAnsi="Arial" w:cs="Arial"/>
          <w:sz w:val="20"/>
        </w:rPr>
        <w:t>com</w:t>
      </w:r>
      <w:proofErr w:type="gramEnd"/>
      <w:r w:rsidR="00795810" w:rsidRPr="00E42A88">
        <w:rPr>
          <w:rFonts w:ascii="Arial" w:hAnsi="Arial" w:cs="Arial"/>
          <w:sz w:val="20"/>
        </w:rPr>
        <w:t xml:space="preserve"> Gateways</w:t>
      </w:r>
      <w:r w:rsidR="007D059B">
        <w:rPr>
          <w:rFonts w:ascii="Arial" w:hAnsi="Arial" w:cs="Arial"/>
          <w:sz w:val="20"/>
        </w:rPr>
        <w:t xml:space="preserve">, serviços para groupcast, balanceamento de carga, </w:t>
      </w:r>
      <w:r w:rsidR="00795810" w:rsidRPr="00E42A88">
        <w:rPr>
          <w:rFonts w:ascii="Arial" w:hAnsi="Arial" w:cs="Arial"/>
          <w:sz w:val="20"/>
        </w:rPr>
        <w:t xml:space="preserve">e Processing Nodes </w:t>
      </w:r>
      <w:r w:rsidR="009D74DD" w:rsidRPr="00E42A88">
        <w:rPr>
          <w:rFonts w:ascii="Arial" w:hAnsi="Arial" w:cs="Arial"/>
          <w:sz w:val="20"/>
        </w:rPr>
        <w:t>genéricos</w:t>
      </w:r>
      <w:r w:rsidR="007D059B">
        <w:rPr>
          <w:rFonts w:ascii="Arial" w:hAnsi="Arial" w:cs="Arial"/>
          <w:sz w:val="20"/>
        </w:rPr>
        <w:t>.</w:t>
      </w:r>
    </w:p>
    <w:p w14:paraId="35C369A4" w14:textId="77777777" w:rsidR="002F05AC" w:rsidRPr="002F05AC" w:rsidRDefault="00C83C5F" w:rsidP="00E70270">
      <w:pPr>
        <w:jc w:val="both"/>
        <w:rPr>
          <w:rFonts w:ascii="Arial" w:hAnsi="Arial" w:cs="Arial"/>
          <w:b/>
          <w:sz w:val="22"/>
        </w:rPr>
      </w:pPr>
      <w:r>
        <w:rPr>
          <w:rFonts w:ascii="Arial" w:hAnsi="Arial" w:cs="Arial"/>
          <w:b/>
          <w:sz w:val="22"/>
        </w:rPr>
        <w:t>3</w:t>
      </w:r>
      <w:r w:rsidRPr="00C83C5F">
        <w:rPr>
          <w:rFonts w:ascii="Arial" w:hAnsi="Arial" w:cs="Arial"/>
          <w:b/>
          <w:lang w:val="pt-BR"/>
        </w:rPr>
        <w:t xml:space="preserve">. </w:t>
      </w:r>
      <w:r w:rsidR="002F05AC" w:rsidRPr="00C83C5F">
        <w:rPr>
          <w:rFonts w:ascii="Arial" w:hAnsi="Arial" w:cs="Arial"/>
          <w:b/>
          <w:lang w:val="pt-BR"/>
        </w:rPr>
        <w:t xml:space="preserve">Componentes de software </w:t>
      </w:r>
      <w:proofErr w:type="gramStart"/>
      <w:r w:rsidR="002F05AC" w:rsidRPr="00C83C5F">
        <w:rPr>
          <w:rFonts w:ascii="Arial" w:hAnsi="Arial" w:cs="Arial"/>
          <w:b/>
          <w:lang w:val="pt-BR"/>
        </w:rPr>
        <w:t>do</w:t>
      </w:r>
      <w:proofErr w:type="gramEnd"/>
      <w:r w:rsidR="002F05AC" w:rsidRPr="00C83C5F">
        <w:rPr>
          <w:rFonts w:ascii="Arial" w:hAnsi="Arial" w:cs="Arial"/>
          <w:b/>
          <w:lang w:val="pt-BR"/>
        </w:rPr>
        <w:t xml:space="preserve"> SDDL</w:t>
      </w:r>
      <w:r w:rsidRPr="00C83C5F">
        <w:rPr>
          <w:rFonts w:ascii="Arial" w:hAnsi="Arial" w:cs="Arial"/>
          <w:b/>
          <w:lang w:val="pt-BR"/>
        </w:rPr>
        <w:t xml:space="preserve"> desenvolvidos</w:t>
      </w:r>
    </w:p>
    <w:p w14:paraId="24B89172" w14:textId="2CC1B5A6" w:rsidR="002F05AC" w:rsidRPr="002F05AC" w:rsidRDefault="002F05AC" w:rsidP="00E70270">
      <w:pPr>
        <w:jc w:val="both"/>
        <w:rPr>
          <w:rFonts w:ascii="Arial" w:hAnsi="Arial" w:cs="Arial"/>
          <w:sz w:val="22"/>
        </w:rPr>
      </w:pPr>
      <w:r w:rsidRPr="002F05AC">
        <w:rPr>
          <w:rFonts w:ascii="Arial" w:hAnsi="Arial" w:cs="Arial"/>
          <w:sz w:val="22"/>
        </w:rPr>
        <w:t>A Figura 2 mostra a pilha de software do SDDL, incluindo as componentes qu</w:t>
      </w:r>
      <w:r w:rsidR="00C60D3D">
        <w:rPr>
          <w:rFonts w:ascii="Arial" w:hAnsi="Arial" w:cs="Arial"/>
          <w:sz w:val="22"/>
        </w:rPr>
        <w:t>e executam no SDDL C</w:t>
      </w:r>
      <w:r w:rsidRPr="002F05AC">
        <w:rPr>
          <w:rFonts w:ascii="Arial" w:hAnsi="Arial" w:cs="Arial"/>
          <w:sz w:val="22"/>
        </w:rPr>
        <w:t>ore</w:t>
      </w:r>
      <w:r w:rsidR="00C60D3D">
        <w:rPr>
          <w:rFonts w:ascii="Arial" w:hAnsi="Arial" w:cs="Arial"/>
          <w:sz w:val="22"/>
        </w:rPr>
        <w:t xml:space="preserve"> Network (p.ex. em um cluster)</w:t>
      </w:r>
      <w:r w:rsidRPr="002F05AC">
        <w:rPr>
          <w:rFonts w:ascii="Arial" w:hAnsi="Arial" w:cs="Arial"/>
          <w:sz w:val="22"/>
        </w:rPr>
        <w:t xml:space="preserve">, </w:t>
      </w:r>
      <w:r w:rsidR="00C60D3D">
        <w:rPr>
          <w:rFonts w:ascii="Arial" w:hAnsi="Arial" w:cs="Arial"/>
          <w:sz w:val="22"/>
        </w:rPr>
        <w:t xml:space="preserve">e </w:t>
      </w:r>
      <w:r w:rsidR="007D059B">
        <w:rPr>
          <w:rFonts w:ascii="Arial" w:hAnsi="Arial" w:cs="Arial"/>
          <w:sz w:val="22"/>
        </w:rPr>
        <w:t>os que executam no nó móvel (à direia, na Fig. 2).</w:t>
      </w:r>
      <w:r w:rsidR="00C60D3D">
        <w:rPr>
          <w:rFonts w:ascii="Arial" w:hAnsi="Arial" w:cs="Arial"/>
          <w:sz w:val="22"/>
        </w:rPr>
        <w:t xml:space="preserve"> </w:t>
      </w:r>
      <w:proofErr w:type="gramStart"/>
      <w:r w:rsidR="00C60D3D">
        <w:rPr>
          <w:rFonts w:ascii="Arial" w:hAnsi="Arial" w:cs="Arial"/>
          <w:sz w:val="22"/>
        </w:rPr>
        <w:t>Atualmente apenas plataformas Android e Lua são suportadas.</w:t>
      </w:r>
      <w:proofErr w:type="gramEnd"/>
      <w:r w:rsidRPr="002F05AC">
        <w:rPr>
          <w:rFonts w:ascii="Arial" w:hAnsi="Arial" w:cs="Arial"/>
          <w:sz w:val="22"/>
        </w:rPr>
        <w:t xml:space="preserve"> A seguir </w:t>
      </w:r>
      <w:r w:rsidR="00C60D3D">
        <w:rPr>
          <w:rFonts w:ascii="Arial" w:hAnsi="Arial" w:cs="Arial"/>
          <w:sz w:val="22"/>
        </w:rPr>
        <w:t>apresentaremos</w:t>
      </w:r>
      <w:r w:rsidRPr="002F05AC">
        <w:rPr>
          <w:rFonts w:ascii="Arial" w:hAnsi="Arial" w:cs="Arial"/>
          <w:sz w:val="22"/>
        </w:rPr>
        <w:t xml:space="preserve"> su</w:t>
      </w:r>
      <w:r w:rsidR="00C60D3D">
        <w:rPr>
          <w:rFonts w:ascii="Arial" w:hAnsi="Arial" w:cs="Arial"/>
          <w:sz w:val="22"/>
        </w:rPr>
        <w:t xml:space="preserve">cintamente </w:t>
      </w:r>
      <w:r w:rsidRPr="002F05AC">
        <w:rPr>
          <w:rFonts w:ascii="Arial" w:hAnsi="Arial" w:cs="Arial"/>
          <w:sz w:val="22"/>
        </w:rPr>
        <w:t xml:space="preserve">cada um dos softwares que fazem parte do SDDL. </w:t>
      </w:r>
    </w:p>
    <w:p w14:paraId="57B08639" w14:textId="03B49670" w:rsidR="002F05AC" w:rsidRDefault="007A0F7F" w:rsidP="007A0F7F">
      <w:pPr>
        <w:jc w:val="both"/>
        <w:rPr>
          <w:rFonts w:ascii="Arial" w:hAnsi="Arial" w:cs="Arial"/>
          <w:sz w:val="22"/>
        </w:rPr>
      </w:pPr>
      <w:r>
        <w:rPr>
          <w:rFonts w:ascii="Arial" w:hAnsi="Arial" w:cs="Arial"/>
          <w:noProof/>
          <w:sz w:val="22"/>
          <w:lang w:eastAsia="en-US"/>
        </w:rPr>
        <w:drawing>
          <wp:inline distT="0" distB="0" distL="0" distR="0" wp14:anchorId="41FBF212" wp14:editId="14EC10F5">
            <wp:extent cx="5268844" cy="2903855"/>
            <wp:effectExtent l="25400" t="25400" r="14605" b="171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8-06 at 6.17.08 PM.png"/>
                    <pic:cNvPicPr/>
                  </pic:nvPicPr>
                  <pic:blipFill>
                    <a:blip r:embed="rId9">
                      <a:extLst>
                        <a:ext uri="{28A0092B-C50C-407E-A947-70E740481C1C}">
                          <a14:useLocalDpi xmlns:a14="http://schemas.microsoft.com/office/drawing/2010/main" val="0"/>
                        </a:ext>
                      </a:extLst>
                    </a:blip>
                    <a:stretch>
                      <a:fillRect/>
                    </a:stretch>
                  </pic:blipFill>
                  <pic:spPr>
                    <a:xfrm>
                      <a:off x="0" y="0"/>
                      <a:ext cx="5269819" cy="2904392"/>
                    </a:xfrm>
                    <a:prstGeom prst="rect">
                      <a:avLst/>
                    </a:prstGeom>
                    <a:ln>
                      <a:solidFill>
                        <a:srgbClr val="000000"/>
                      </a:solidFill>
                    </a:ln>
                  </pic:spPr>
                </pic:pic>
              </a:graphicData>
            </a:graphic>
          </wp:inline>
        </w:drawing>
      </w:r>
    </w:p>
    <w:p w14:paraId="2A1A214F" w14:textId="77777777" w:rsidR="0092793E" w:rsidRDefault="0092793E" w:rsidP="0092793E">
      <w:pPr>
        <w:jc w:val="center"/>
        <w:rPr>
          <w:rFonts w:ascii="Arial" w:hAnsi="Arial" w:cs="Arial"/>
          <w:sz w:val="22"/>
        </w:rPr>
      </w:pPr>
      <w:r>
        <w:rPr>
          <w:rFonts w:ascii="Arial" w:hAnsi="Arial" w:cs="Arial"/>
          <w:sz w:val="22"/>
        </w:rPr>
        <w:t>Figura 2: Componentes do middleware SDDL</w:t>
      </w:r>
    </w:p>
    <w:p w14:paraId="477C9D0E" w14:textId="77777777" w:rsidR="00510F0B" w:rsidRPr="002F05AC" w:rsidRDefault="00510F0B" w:rsidP="0092793E">
      <w:pPr>
        <w:jc w:val="center"/>
        <w:rPr>
          <w:rFonts w:ascii="Arial" w:hAnsi="Arial" w:cs="Arial"/>
          <w:sz w:val="22"/>
        </w:rPr>
      </w:pPr>
    </w:p>
    <w:p w14:paraId="12A1F542" w14:textId="1D629437" w:rsidR="0092793E" w:rsidRPr="00510F0B" w:rsidRDefault="0092793E" w:rsidP="007A0F7F">
      <w:pPr>
        <w:jc w:val="both"/>
        <w:rPr>
          <w:b/>
          <w:sz w:val="22"/>
          <w:lang w:val="pt-BR"/>
        </w:rPr>
      </w:pPr>
      <w:r w:rsidRPr="005C3A52">
        <w:rPr>
          <w:rFonts w:ascii="Arial" w:hAnsi="Arial" w:cs="Arial"/>
          <w:b/>
          <w:sz w:val="22"/>
        </w:rPr>
        <w:t>MR-UDP</w:t>
      </w:r>
      <w:r w:rsidRPr="00510F0B">
        <w:rPr>
          <w:b/>
          <w:sz w:val="22"/>
          <w:lang w:val="pt-BR"/>
        </w:rPr>
        <w:t>:</w:t>
      </w:r>
      <w:r w:rsidR="00FF7FB4">
        <w:rPr>
          <w:b/>
          <w:sz w:val="22"/>
          <w:lang w:val="pt-BR"/>
        </w:rPr>
        <w:t xml:space="preserve"> </w:t>
      </w:r>
      <w:r w:rsidR="00FF7FB4" w:rsidRPr="00FF7FB4">
        <w:rPr>
          <w:rFonts w:ascii="Arial" w:hAnsi="Arial" w:cs="Arial"/>
          <w:sz w:val="22"/>
        </w:rPr>
        <w:t xml:space="preserve">é uma versão estendida </w:t>
      </w:r>
      <w:r w:rsidR="005C3A52">
        <w:rPr>
          <w:rFonts w:ascii="Arial" w:hAnsi="Arial" w:cs="Arial"/>
          <w:sz w:val="22"/>
        </w:rPr>
        <w:t xml:space="preserve">e otimizada </w:t>
      </w:r>
      <w:r w:rsidR="00FF7FB4" w:rsidRPr="00FF7FB4">
        <w:rPr>
          <w:rFonts w:ascii="Arial" w:hAnsi="Arial" w:cs="Arial"/>
          <w:sz w:val="22"/>
        </w:rPr>
        <w:t>do Reliable UDP, que</w:t>
      </w:r>
      <w:r w:rsidR="005C3A52">
        <w:rPr>
          <w:rFonts w:ascii="Arial" w:hAnsi="Arial" w:cs="Arial"/>
          <w:sz w:val="22"/>
        </w:rPr>
        <w:t xml:space="preserve"> implementa</w:t>
      </w:r>
      <w:r w:rsidR="007D059B">
        <w:rPr>
          <w:rFonts w:ascii="Arial" w:hAnsi="Arial" w:cs="Arial"/>
          <w:sz w:val="22"/>
        </w:rPr>
        <w:t xml:space="preserve"> comuniacão confiável sobre UDP. </w:t>
      </w:r>
      <w:proofErr w:type="gramStart"/>
      <w:r w:rsidR="007D059B">
        <w:rPr>
          <w:rFonts w:ascii="Arial" w:hAnsi="Arial" w:cs="Arial"/>
          <w:sz w:val="22"/>
        </w:rPr>
        <w:t>Além de garantir entrega confiável de pacotes, o MR-UDP</w:t>
      </w:r>
      <w:r w:rsidR="00FF7FB4" w:rsidRPr="00FF7FB4">
        <w:rPr>
          <w:rFonts w:ascii="Arial" w:hAnsi="Arial" w:cs="Arial"/>
          <w:sz w:val="22"/>
        </w:rPr>
        <w:t xml:space="preserve"> trata desconexões temporárias, e </w:t>
      </w:r>
      <w:r w:rsidR="005C3A52">
        <w:rPr>
          <w:rFonts w:ascii="Arial" w:hAnsi="Arial" w:cs="Arial"/>
          <w:sz w:val="22"/>
        </w:rPr>
        <w:t>identifica os</w:t>
      </w:r>
      <w:r w:rsidR="00FF7FB4" w:rsidRPr="00FF7FB4">
        <w:rPr>
          <w:rFonts w:ascii="Arial" w:hAnsi="Arial" w:cs="Arial"/>
          <w:sz w:val="22"/>
        </w:rPr>
        <w:t xml:space="preserve"> endpoints </w:t>
      </w:r>
      <w:r w:rsidR="005C3A52">
        <w:rPr>
          <w:rFonts w:ascii="Arial" w:hAnsi="Arial" w:cs="Arial"/>
          <w:sz w:val="22"/>
        </w:rPr>
        <w:t>através de um</w:t>
      </w:r>
      <w:r w:rsidR="00FF7FB4" w:rsidRPr="00FF7FB4">
        <w:rPr>
          <w:rFonts w:ascii="Arial" w:hAnsi="Arial" w:cs="Arial"/>
          <w:sz w:val="22"/>
        </w:rPr>
        <w:t xml:space="preserve"> UUID, em vez d</w:t>
      </w:r>
      <w:r w:rsidR="005C3A52">
        <w:rPr>
          <w:rFonts w:ascii="Arial" w:hAnsi="Arial" w:cs="Arial"/>
          <w:sz w:val="22"/>
        </w:rPr>
        <w:t>e</w:t>
      </w:r>
      <w:r w:rsidR="00FF7FB4" w:rsidRPr="00FF7FB4">
        <w:rPr>
          <w:rFonts w:ascii="Arial" w:hAnsi="Arial" w:cs="Arial"/>
          <w:sz w:val="22"/>
        </w:rPr>
        <w:t xml:space="preserve"> endereço</w:t>
      </w:r>
      <w:r w:rsidR="005C3A52">
        <w:rPr>
          <w:rFonts w:ascii="Arial" w:hAnsi="Arial" w:cs="Arial"/>
          <w:sz w:val="22"/>
        </w:rPr>
        <w:t>s</w:t>
      </w:r>
      <w:r w:rsidR="00FF7FB4" w:rsidRPr="00FF7FB4">
        <w:rPr>
          <w:rFonts w:ascii="Arial" w:hAnsi="Arial" w:cs="Arial"/>
          <w:sz w:val="22"/>
        </w:rPr>
        <w:t xml:space="preserve"> IP.</w:t>
      </w:r>
      <w:proofErr w:type="gramEnd"/>
      <w:r w:rsidR="00FF7FB4" w:rsidRPr="00FF7FB4">
        <w:rPr>
          <w:rFonts w:ascii="Arial" w:hAnsi="Arial" w:cs="Arial"/>
          <w:sz w:val="22"/>
        </w:rPr>
        <w:t xml:space="preserve"> Através de um mecanismo de </w:t>
      </w:r>
      <w:r w:rsidR="00FF7FB4" w:rsidRPr="005C3A52">
        <w:rPr>
          <w:rFonts w:ascii="Arial" w:hAnsi="Arial" w:cs="Arial"/>
          <w:i/>
          <w:sz w:val="22"/>
        </w:rPr>
        <w:t>heartbeat</w:t>
      </w:r>
      <w:r w:rsidR="007D059B">
        <w:rPr>
          <w:rFonts w:ascii="Arial" w:hAnsi="Arial" w:cs="Arial"/>
          <w:sz w:val="22"/>
        </w:rPr>
        <w:t xml:space="preserve">, possibilita também </w:t>
      </w:r>
      <w:r w:rsidR="00FF7FB4" w:rsidRPr="00FF7FB4">
        <w:rPr>
          <w:rFonts w:ascii="Arial" w:hAnsi="Arial" w:cs="Arial"/>
          <w:sz w:val="22"/>
        </w:rPr>
        <w:t xml:space="preserve">que nós móveis atrás de NAT/Firewalls possam manter conexões </w:t>
      </w:r>
      <w:r w:rsidR="007D059B">
        <w:rPr>
          <w:rFonts w:ascii="Arial" w:hAnsi="Arial" w:cs="Arial"/>
          <w:sz w:val="22"/>
        </w:rPr>
        <w:t>MR-UDP</w:t>
      </w:r>
      <w:r w:rsidR="00FF7FB4" w:rsidRPr="00FF7FB4">
        <w:rPr>
          <w:rFonts w:ascii="Arial" w:hAnsi="Arial" w:cs="Arial"/>
          <w:sz w:val="22"/>
        </w:rPr>
        <w:t xml:space="preserve"> </w:t>
      </w:r>
      <w:proofErr w:type="gramStart"/>
      <w:r w:rsidR="00FF7FB4" w:rsidRPr="00FF7FB4">
        <w:rPr>
          <w:rFonts w:ascii="Arial" w:hAnsi="Arial" w:cs="Arial"/>
          <w:sz w:val="22"/>
        </w:rPr>
        <w:t>com</w:t>
      </w:r>
      <w:proofErr w:type="gramEnd"/>
      <w:r w:rsidR="00FF7FB4" w:rsidRPr="00FF7FB4">
        <w:rPr>
          <w:rFonts w:ascii="Arial" w:hAnsi="Arial" w:cs="Arial"/>
          <w:sz w:val="22"/>
        </w:rPr>
        <w:t xml:space="preserve"> Gateways.</w:t>
      </w:r>
      <w:r w:rsidR="00C60D3D">
        <w:rPr>
          <w:rFonts w:ascii="Arial" w:hAnsi="Arial" w:cs="Arial"/>
          <w:sz w:val="22"/>
        </w:rPr>
        <w:t xml:space="preserve"> </w:t>
      </w:r>
      <w:r w:rsidR="00FC35E1">
        <w:rPr>
          <w:rFonts w:ascii="Arial" w:hAnsi="Arial" w:cs="Arial"/>
          <w:sz w:val="22"/>
        </w:rPr>
        <w:t>[R1]</w:t>
      </w:r>
    </w:p>
    <w:p w14:paraId="6A4AB047" w14:textId="3B0B19AB" w:rsidR="008E50B9" w:rsidRPr="00510F0B" w:rsidRDefault="00FF7FB4" w:rsidP="007A0F7F">
      <w:pPr>
        <w:jc w:val="both"/>
        <w:rPr>
          <w:b/>
          <w:sz w:val="22"/>
          <w:lang w:val="pt-BR"/>
        </w:rPr>
      </w:pPr>
      <w:r w:rsidRPr="005C3A52">
        <w:rPr>
          <w:rFonts w:ascii="Arial" w:hAnsi="Arial" w:cs="Arial"/>
          <w:b/>
          <w:sz w:val="22"/>
        </w:rPr>
        <w:t>ClientLib</w:t>
      </w:r>
      <w:r w:rsidR="0092793E" w:rsidRPr="00510F0B">
        <w:rPr>
          <w:b/>
          <w:sz w:val="22"/>
          <w:lang w:val="pt-BR"/>
        </w:rPr>
        <w:t>:</w:t>
      </w:r>
      <w:r w:rsidR="00AE450B" w:rsidRPr="00510F0B">
        <w:rPr>
          <w:b/>
          <w:sz w:val="22"/>
          <w:lang w:val="pt-BR"/>
        </w:rPr>
        <w:t xml:space="preserve"> </w:t>
      </w:r>
      <w:r w:rsidRPr="009959E5">
        <w:rPr>
          <w:rFonts w:ascii="Arial" w:hAnsi="Arial" w:cs="Arial"/>
          <w:sz w:val="22"/>
        </w:rPr>
        <w:t xml:space="preserve">uma biblioteca para comunicação assíncrona no cliente móvel que </w:t>
      </w:r>
      <w:proofErr w:type="gramStart"/>
      <w:r w:rsidRPr="009959E5">
        <w:rPr>
          <w:rFonts w:ascii="Arial" w:hAnsi="Arial" w:cs="Arial"/>
          <w:sz w:val="22"/>
        </w:rPr>
        <w:t>encapsula  os</w:t>
      </w:r>
      <w:proofErr w:type="gramEnd"/>
      <w:r w:rsidRPr="009959E5">
        <w:rPr>
          <w:rFonts w:ascii="Arial" w:hAnsi="Arial" w:cs="Arial"/>
          <w:sz w:val="22"/>
        </w:rPr>
        <w:t xml:space="preserve"> detalhes de uso do protocolo MR-UP através de uma interface ‘nodeConnection’, gerencia uma lista de </w:t>
      </w:r>
      <w:r w:rsidR="009959E5" w:rsidRPr="009959E5">
        <w:rPr>
          <w:rFonts w:ascii="Arial" w:hAnsi="Arial" w:cs="Arial"/>
          <w:sz w:val="22"/>
        </w:rPr>
        <w:t>endereços</w:t>
      </w:r>
      <w:r w:rsidRPr="009959E5">
        <w:rPr>
          <w:rFonts w:ascii="Arial" w:hAnsi="Arial" w:cs="Arial"/>
          <w:sz w:val="22"/>
        </w:rPr>
        <w:t xml:space="preserve"> de Gateways alternativos</w:t>
      </w:r>
      <w:r w:rsidR="009959E5" w:rsidRPr="009959E5">
        <w:rPr>
          <w:rFonts w:ascii="Arial" w:hAnsi="Arial" w:cs="Arial"/>
          <w:sz w:val="22"/>
        </w:rPr>
        <w:t xml:space="preserve"> (PoA), e realiza</w:t>
      </w:r>
      <w:r w:rsidRPr="009959E5">
        <w:rPr>
          <w:rFonts w:ascii="Arial" w:hAnsi="Arial" w:cs="Arial"/>
          <w:sz w:val="22"/>
        </w:rPr>
        <w:t xml:space="preserve"> </w:t>
      </w:r>
      <w:r w:rsidRPr="009959E5">
        <w:rPr>
          <w:rFonts w:ascii="Arial" w:hAnsi="Arial" w:cs="Arial"/>
          <w:i/>
          <w:sz w:val="22"/>
        </w:rPr>
        <w:t>handovers</w:t>
      </w:r>
      <w:r w:rsidRPr="009959E5">
        <w:rPr>
          <w:rFonts w:ascii="Arial" w:hAnsi="Arial" w:cs="Arial"/>
          <w:sz w:val="22"/>
        </w:rPr>
        <w:t xml:space="preserve"> (reconexões) do nó móvel entre Gateways de forma transparente. </w:t>
      </w:r>
      <w:proofErr w:type="gramStart"/>
      <w:r w:rsidR="009959E5">
        <w:rPr>
          <w:rFonts w:ascii="Arial" w:hAnsi="Arial" w:cs="Arial"/>
          <w:sz w:val="22"/>
        </w:rPr>
        <w:t>Além disso, buf</w:t>
      </w:r>
      <w:r w:rsidR="007D059B">
        <w:rPr>
          <w:rFonts w:ascii="Arial" w:hAnsi="Arial" w:cs="Arial"/>
          <w:sz w:val="22"/>
        </w:rPr>
        <w:t>feriza mensagens de aplicação para o SDDL C</w:t>
      </w:r>
      <w:r w:rsidR="009959E5">
        <w:rPr>
          <w:rFonts w:ascii="Arial" w:hAnsi="Arial" w:cs="Arial"/>
          <w:sz w:val="22"/>
        </w:rPr>
        <w:t xml:space="preserve">ore enquanto o nó estiver desconectado </w:t>
      </w:r>
      <w:r w:rsidR="007D059B">
        <w:rPr>
          <w:rFonts w:ascii="Arial" w:hAnsi="Arial" w:cs="Arial"/>
          <w:sz w:val="22"/>
        </w:rPr>
        <w:t>a</w:t>
      </w:r>
      <w:r w:rsidR="009959E5">
        <w:rPr>
          <w:rFonts w:ascii="Arial" w:hAnsi="Arial" w:cs="Arial"/>
          <w:sz w:val="22"/>
        </w:rPr>
        <w:t xml:space="preserve"> qualquer Gateway.</w:t>
      </w:r>
      <w:proofErr w:type="gramEnd"/>
      <w:r w:rsidR="009959E5">
        <w:rPr>
          <w:rFonts w:ascii="Arial" w:hAnsi="Arial" w:cs="Arial"/>
          <w:sz w:val="22"/>
        </w:rPr>
        <w:t xml:space="preserve"> </w:t>
      </w:r>
      <w:r w:rsidR="005C3A52">
        <w:rPr>
          <w:rFonts w:ascii="Arial" w:hAnsi="Arial" w:cs="Arial"/>
          <w:sz w:val="22"/>
        </w:rPr>
        <w:t xml:space="preserve">Uma versão </w:t>
      </w:r>
      <w:r w:rsidR="007D059B">
        <w:rPr>
          <w:rFonts w:ascii="Arial" w:hAnsi="Arial" w:cs="Arial"/>
          <w:sz w:val="22"/>
        </w:rPr>
        <w:t>ClientLib</w:t>
      </w:r>
      <w:r w:rsidR="005C3A52">
        <w:rPr>
          <w:rFonts w:ascii="Arial" w:hAnsi="Arial" w:cs="Arial"/>
          <w:sz w:val="22"/>
        </w:rPr>
        <w:t xml:space="preserve">Server executa no Gateway, para fazer o gerenciamento de várias conexões </w:t>
      </w:r>
      <w:r w:rsidR="007D059B">
        <w:rPr>
          <w:rFonts w:ascii="Arial" w:hAnsi="Arial" w:cs="Arial"/>
          <w:sz w:val="22"/>
        </w:rPr>
        <w:t xml:space="preserve">simultâneas </w:t>
      </w:r>
      <w:proofErr w:type="gramStart"/>
      <w:r w:rsidR="005C3A52">
        <w:rPr>
          <w:rFonts w:ascii="Arial" w:hAnsi="Arial" w:cs="Arial"/>
          <w:sz w:val="22"/>
        </w:rPr>
        <w:t>com</w:t>
      </w:r>
      <w:proofErr w:type="gramEnd"/>
      <w:r w:rsidR="005C3A52">
        <w:rPr>
          <w:rFonts w:ascii="Arial" w:hAnsi="Arial" w:cs="Arial"/>
          <w:sz w:val="22"/>
        </w:rPr>
        <w:t xml:space="preserve"> nós móveis. </w:t>
      </w:r>
      <w:r w:rsidR="007D059B">
        <w:rPr>
          <w:rFonts w:ascii="Arial" w:hAnsi="Arial" w:cs="Arial"/>
          <w:sz w:val="22"/>
        </w:rPr>
        <w:t>A ClientLib u</w:t>
      </w:r>
      <w:r w:rsidR="00C60D3D">
        <w:rPr>
          <w:rFonts w:ascii="Arial" w:hAnsi="Arial" w:cs="Arial"/>
          <w:sz w:val="22"/>
        </w:rPr>
        <w:t>tiliza a tecnologia Protcol Buffers para a serialização</w:t>
      </w:r>
      <w:r w:rsidR="0007381C">
        <w:rPr>
          <w:rFonts w:ascii="Arial" w:hAnsi="Arial" w:cs="Arial"/>
          <w:sz w:val="22"/>
        </w:rPr>
        <w:t>/compactação</w:t>
      </w:r>
      <w:r w:rsidR="00C60D3D">
        <w:rPr>
          <w:rFonts w:ascii="Arial" w:hAnsi="Arial" w:cs="Arial"/>
          <w:sz w:val="22"/>
        </w:rPr>
        <w:t xml:space="preserve"> de objetos </w:t>
      </w:r>
      <w:r w:rsidR="0007381C">
        <w:rPr>
          <w:rFonts w:ascii="Arial" w:hAnsi="Arial" w:cs="Arial"/>
          <w:sz w:val="22"/>
        </w:rPr>
        <w:t>transmitidos</w:t>
      </w:r>
      <w:r w:rsidR="00C60D3D">
        <w:rPr>
          <w:rFonts w:ascii="Arial" w:hAnsi="Arial" w:cs="Arial"/>
          <w:sz w:val="22"/>
        </w:rPr>
        <w:t xml:space="preserve">. </w:t>
      </w:r>
      <w:proofErr w:type="gramStart"/>
      <w:r w:rsidR="009959E5">
        <w:rPr>
          <w:rFonts w:ascii="Arial" w:hAnsi="Arial" w:cs="Arial"/>
          <w:sz w:val="22"/>
        </w:rPr>
        <w:t>Existem implementações Java e Lua para essa biblioteca.</w:t>
      </w:r>
      <w:proofErr w:type="gramEnd"/>
    </w:p>
    <w:p w14:paraId="4E5982B0" w14:textId="3449F588" w:rsidR="00510F0B" w:rsidRPr="00510F0B" w:rsidRDefault="00510F0B" w:rsidP="007A0F7F">
      <w:pPr>
        <w:jc w:val="both"/>
        <w:rPr>
          <w:b/>
          <w:sz w:val="22"/>
          <w:lang w:val="pt-BR"/>
        </w:rPr>
      </w:pPr>
      <w:r w:rsidRPr="005C3A52">
        <w:rPr>
          <w:rFonts w:ascii="Arial" w:hAnsi="Arial" w:cs="Arial"/>
          <w:b/>
          <w:sz w:val="22"/>
        </w:rPr>
        <w:t>GroupAPI</w:t>
      </w:r>
      <w:r w:rsidR="00795810">
        <w:rPr>
          <w:rFonts w:ascii="Arial" w:hAnsi="Arial" w:cs="Arial"/>
          <w:b/>
          <w:sz w:val="22"/>
        </w:rPr>
        <w:t xml:space="preserve"> e</w:t>
      </w:r>
      <w:r w:rsidRPr="005C3A52">
        <w:rPr>
          <w:rFonts w:ascii="Arial" w:hAnsi="Arial" w:cs="Arial"/>
          <w:b/>
          <w:sz w:val="22"/>
        </w:rPr>
        <w:t xml:space="preserve"> PubSubAPI</w:t>
      </w:r>
      <w:r w:rsidRPr="00510F0B">
        <w:rPr>
          <w:b/>
          <w:sz w:val="22"/>
          <w:lang w:val="pt-BR"/>
        </w:rPr>
        <w:t>:</w:t>
      </w:r>
      <w:r w:rsidR="009959E5">
        <w:rPr>
          <w:b/>
          <w:sz w:val="22"/>
          <w:lang w:val="pt-BR"/>
        </w:rPr>
        <w:t xml:space="preserve"> </w:t>
      </w:r>
      <w:r w:rsidR="009959E5" w:rsidRPr="009959E5">
        <w:rPr>
          <w:rFonts w:ascii="Arial" w:hAnsi="Arial" w:cs="Arial"/>
          <w:sz w:val="22"/>
        </w:rPr>
        <w:t xml:space="preserve">são duas </w:t>
      </w:r>
      <w:r w:rsidR="009959E5">
        <w:rPr>
          <w:rFonts w:ascii="Arial" w:hAnsi="Arial" w:cs="Arial"/>
          <w:sz w:val="22"/>
        </w:rPr>
        <w:t xml:space="preserve">sub-bibliotecas </w:t>
      </w:r>
      <w:r w:rsidR="009959E5" w:rsidRPr="009959E5">
        <w:rPr>
          <w:rFonts w:ascii="Arial" w:hAnsi="Arial" w:cs="Arial"/>
          <w:sz w:val="22"/>
        </w:rPr>
        <w:t>da ClientL</w:t>
      </w:r>
      <w:r w:rsidR="009959E5">
        <w:rPr>
          <w:rFonts w:ascii="Arial" w:hAnsi="Arial" w:cs="Arial"/>
          <w:sz w:val="22"/>
        </w:rPr>
        <w:t>ib. A primeira permite que um nó</w:t>
      </w:r>
      <w:r w:rsidR="009959E5" w:rsidRPr="009959E5">
        <w:rPr>
          <w:rFonts w:ascii="Arial" w:hAnsi="Arial" w:cs="Arial"/>
          <w:sz w:val="22"/>
        </w:rPr>
        <w:t xml:space="preserve"> </w:t>
      </w:r>
      <w:r w:rsidR="009959E5">
        <w:rPr>
          <w:rFonts w:ascii="Arial" w:hAnsi="Arial" w:cs="Arial"/>
          <w:sz w:val="22"/>
        </w:rPr>
        <w:t>gerencie</w:t>
      </w:r>
      <w:r w:rsidR="009959E5" w:rsidRPr="009959E5">
        <w:rPr>
          <w:rFonts w:ascii="Arial" w:hAnsi="Arial" w:cs="Arial"/>
          <w:sz w:val="22"/>
        </w:rPr>
        <w:t xml:space="preserve"> a sua pertinência a grupos, e assim </w:t>
      </w:r>
      <w:r w:rsidR="009959E5">
        <w:rPr>
          <w:rFonts w:ascii="Arial" w:hAnsi="Arial" w:cs="Arial"/>
          <w:sz w:val="22"/>
        </w:rPr>
        <w:t xml:space="preserve">possa </w:t>
      </w:r>
      <w:r w:rsidR="0007381C">
        <w:rPr>
          <w:rFonts w:ascii="Arial" w:hAnsi="Arial" w:cs="Arial"/>
          <w:sz w:val="22"/>
        </w:rPr>
        <w:t>enviar</w:t>
      </w:r>
      <w:r w:rsidR="009959E5">
        <w:rPr>
          <w:rFonts w:ascii="Arial" w:hAnsi="Arial" w:cs="Arial"/>
          <w:sz w:val="22"/>
        </w:rPr>
        <w:t xml:space="preserve"> e </w:t>
      </w:r>
      <w:r w:rsidR="009959E5" w:rsidRPr="009959E5">
        <w:rPr>
          <w:rFonts w:ascii="Arial" w:hAnsi="Arial" w:cs="Arial"/>
          <w:sz w:val="22"/>
        </w:rPr>
        <w:t xml:space="preserve">receber as mensagens groupcast </w:t>
      </w:r>
      <w:r w:rsidR="009959E5">
        <w:rPr>
          <w:rFonts w:ascii="Arial" w:hAnsi="Arial" w:cs="Arial"/>
          <w:sz w:val="22"/>
        </w:rPr>
        <w:t xml:space="preserve">do grupo </w:t>
      </w:r>
      <w:r w:rsidR="009959E5" w:rsidRPr="009959E5">
        <w:rPr>
          <w:rFonts w:ascii="Arial" w:hAnsi="Arial" w:cs="Arial"/>
          <w:sz w:val="22"/>
        </w:rPr>
        <w:t>corresponde</w:t>
      </w:r>
      <w:r w:rsidR="009959E5">
        <w:rPr>
          <w:rFonts w:ascii="Arial" w:hAnsi="Arial" w:cs="Arial"/>
          <w:sz w:val="22"/>
        </w:rPr>
        <w:t>nte</w:t>
      </w:r>
      <w:r w:rsidR="0007381C">
        <w:rPr>
          <w:rFonts w:ascii="Arial" w:hAnsi="Arial" w:cs="Arial"/>
          <w:sz w:val="22"/>
        </w:rPr>
        <w:t xml:space="preserve">. </w:t>
      </w:r>
      <w:proofErr w:type="gramStart"/>
      <w:r w:rsidR="0007381C">
        <w:rPr>
          <w:rFonts w:ascii="Arial" w:hAnsi="Arial" w:cs="Arial"/>
          <w:sz w:val="22"/>
        </w:rPr>
        <w:t>A PubSub</w:t>
      </w:r>
      <w:r w:rsidR="009959E5" w:rsidRPr="009959E5">
        <w:rPr>
          <w:rFonts w:ascii="Arial" w:hAnsi="Arial" w:cs="Arial"/>
          <w:sz w:val="22"/>
        </w:rPr>
        <w:t>API permite que um nó publique ou se subscreva em um tópico qualquer (definido por um nome), e passe a receber todas a</w:t>
      </w:r>
      <w:r w:rsidR="00795810">
        <w:rPr>
          <w:rFonts w:ascii="Arial" w:hAnsi="Arial" w:cs="Arial"/>
          <w:sz w:val="22"/>
        </w:rPr>
        <w:t xml:space="preserve">s mensagens publicadas </w:t>
      </w:r>
      <w:r w:rsidR="005C3A52">
        <w:rPr>
          <w:rFonts w:ascii="Arial" w:hAnsi="Arial" w:cs="Arial"/>
          <w:sz w:val="22"/>
        </w:rPr>
        <w:t>n</w:t>
      </w:r>
      <w:r w:rsidR="009959E5" w:rsidRPr="009959E5">
        <w:rPr>
          <w:rFonts w:ascii="Arial" w:hAnsi="Arial" w:cs="Arial"/>
          <w:sz w:val="22"/>
        </w:rPr>
        <w:t>o tópico correspondente.</w:t>
      </w:r>
      <w:proofErr w:type="gramEnd"/>
      <w:r w:rsidR="009959E5" w:rsidRPr="009959E5">
        <w:rPr>
          <w:rFonts w:ascii="Arial" w:hAnsi="Arial" w:cs="Arial"/>
          <w:sz w:val="22"/>
        </w:rPr>
        <w:t xml:space="preserve"> Através de um protocol</w:t>
      </w:r>
      <w:r w:rsidR="0007381C">
        <w:rPr>
          <w:rFonts w:ascii="Arial" w:hAnsi="Arial" w:cs="Arial"/>
          <w:sz w:val="22"/>
        </w:rPr>
        <w:t xml:space="preserve">o de controle, as expressões da subscrição </w:t>
      </w:r>
      <w:r w:rsidR="005C3A52">
        <w:rPr>
          <w:rFonts w:ascii="Arial" w:hAnsi="Arial" w:cs="Arial"/>
          <w:sz w:val="22"/>
        </w:rPr>
        <w:t xml:space="preserve">(filter expressions) </w:t>
      </w:r>
      <w:r w:rsidR="009959E5" w:rsidRPr="009959E5">
        <w:rPr>
          <w:rFonts w:ascii="Arial" w:hAnsi="Arial" w:cs="Arial"/>
          <w:sz w:val="22"/>
        </w:rPr>
        <w:t>são enviadas para os publicadores</w:t>
      </w:r>
      <w:r w:rsidR="0007381C">
        <w:rPr>
          <w:rFonts w:ascii="Arial" w:hAnsi="Arial" w:cs="Arial"/>
          <w:sz w:val="22"/>
        </w:rPr>
        <w:t xml:space="preserve"> Pub/Sub</w:t>
      </w:r>
      <w:r w:rsidR="009959E5" w:rsidRPr="009959E5">
        <w:rPr>
          <w:rFonts w:ascii="Arial" w:hAnsi="Arial" w:cs="Arial"/>
          <w:sz w:val="22"/>
        </w:rPr>
        <w:t xml:space="preserve"> a fim de fazer a filtragem de mensagens </w:t>
      </w:r>
      <w:proofErr w:type="gramStart"/>
      <w:r w:rsidR="009959E5" w:rsidRPr="009959E5">
        <w:rPr>
          <w:rFonts w:ascii="Arial" w:hAnsi="Arial" w:cs="Arial"/>
          <w:sz w:val="22"/>
        </w:rPr>
        <w:t>na</w:t>
      </w:r>
      <w:proofErr w:type="gramEnd"/>
      <w:r w:rsidR="009959E5" w:rsidRPr="009959E5">
        <w:rPr>
          <w:rFonts w:ascii="Arial" w:hAnsi="Arial" w:cs="Arial"/>
          <w:sz w:val="22"/>
        </w:rPr>
        <w:t xml:space="preserve"> fonte.</w:t>
      </w:r>
      <w:r w:rsidR="009959E5">
        <w:rPr>
          <w:b/>
          <w:sz w:val="22"/>
          <w:lang w:val="pt-BR"/>
        </w:rPr>
        <w:t xml:space="preserve">   </w:t>
      </w:r>
    </w:p>
    <w:p w14:paraId="5AF76D2E" w14:textId="2B08EB56" w:rsidR="00510F0B" w:rsidRDefault="00510F0B" w:rsidP="007A0F7F">
      <w:pPr>
        <w:jc w:val="both"/>
        <w:rPr>
          <w:rFonts w:ascii="Arial" w:hAnsi="Arial" w:cs="Arial"/>
          <w:sz w:val="22"/>
        </w:rPr>
      </w:pPr>
      <w:r w:rsidRPr="005C3A52">
        <w:rPr>
          <w:rFonts w:ascii="Arial" w:hAnsi="Arial" w:cs="Arial"/>
          <w:b/>
          <w:sz w:val="22"/>
        </w:rPr>
        <w:t>ELISA</w:t>
      </w:r>
      <w:r w:rsidRPr="00510F0B">
        <w:rPr>
          <w:b/>
          <w:sz w:val="22"/>
          <w:lang w:val="pt-BR"/>
        </w:rPr>
        <w:t>:</w:t>
      </w:r>
      <w:r w:rsidR="009959E5">
        <w:rPr>
          <w:b/>
          <w:sz w:val="22"/>
          <w:lang w:val="pt-BR"/>
        </w:rPr>
        <w:t xml:space="preserve"> </w:t>
      </w:r>
      <w:r w:rsidR="009959E5" w:rsidRPr="005C3A52">
        <w:rPr>
          <w:rFonts w:ascii="Arial" w:hAnsi="Arial" w:cs="Arial"/>
          <w:sz w:val="22"/>
        </w:rPr>
        <w:t>é uma biblioteca mult-thread</w:t>
      </w:r>
      <w:r w:rsidR="005C3A52" w:rsidRPr="005C3A52">
        <w:rPr>
          <w:rFonts w:ascii="Arial" w:hAnsi="Arial" w:cs="Arial"/>
          <w:sz w:val="22"/>
        </w:rPr>
        <w:t xml:space="preserve"> para aplicações Android, que consiste de um par de serviços Android, o </w:t>
      </w:r>
      <w:r w:rsidR="005C3A52" w:rsidRPr="0007381C">
        <w:rPr>
          <w:rFonts w:ascii="Arial" w:hAnsi="Arial" w:cs="Arial"/>
          <w:i/>
          <w:sz w:val="22"/>
        </w:rPr>
        <w:t>LocationService</w:t>
      </w:r>
      <w:r w:rsidR="005C3A52" w:rsidRPr="005C3A52">
        <w:rPr>
          <w:rFonts w:ascii="Arial" w:hAnsi="Arial" w:cs="Arial"/>
          <w:sz w:val="22"/>
        </w:rPr>
        <w:t xml:space="preserve"> e o </w:t>
      </w:r>
      <w:r w:rsidR="005C3A52" w:rsidRPr="0007381C">
        <w:rPr>
          <w:rFonts w:ascii="Arial" w:hAnsi="Arial" w:cs="Arial"/>
          <w:i/>
          <w:sz w:val="22"/>
        </w:rPr>
        <w:t>ConnectivityService</w:t>
      </w:r>
      <w:r w:rsidR="005C3A52" w:rsidRPr="005C3A52">
        <w:rPr>
          <w:rFonts w:ascii="Arial" w:hAnsi="Arial" w:cs="Arial"/>
          <w:sz w:val="22"/>
        </w:rPr>
        <w:t xml:space="preserve"> e um conjunto de Broadcast Receivers (Android) que conjuntamente </w:t>
      </w:r>
      <w:r w:rsidR="00CA6ACC">
        <w:rPr>
          <w:rFonts w:ascii="Arial" w:hAnsi="Arial" w:cs="Arial"/>
          <w:sz w:val="22"/>
        </w:rPr>
        <w:t xml:space="preserve">registram </w:t>
      </w:r>
      <w:r w:rsidR="005C3A52" w:rsidRPr="005C3A52">
        <w:rPr>
          <w:rFonts w:ascii="Arial" w:hAnsi="Arial" w:cs="Arial"/>
          <w:sz w:val="22"/>
        </w:rPr>
        <w:t xml:space="preserve">a posição </w:t>
      </w:r>
      <w:r w:rsidR="00CA6ACC">
        <w:rPr>
          <w:rFonts w:ascii="Arial" w:hAnsi="Arial" w:cs="Arial"/>
          <w:sz w:val="22"/>
        </w:rPr>
        <w:t xml:space="preserve">geográfica </w:t>
      </w:r>
      <w:r w:rsidR="005C3A52" w:rsidRPr="005C3A52">
        <w:rPr>
          <w:rFonts w:ascii="Arial" w:hAnsi="Arial" w:cs="Arial"/>
          <w:sz w:val="22"/>
        </w:rPr>
        <w:t xml:space="preserve">do nó (p.ex. </w:t>
      </w:r>
      <w:r w:rsidR="0007381C">
        <w:rPr>
          <w:rFonts w:ascii="Arial" w:hAnsi="Arial" w:cs="Arial"/>
          <w:sz w:val="22"/>
        </w:rPr>
        <w:t xml:space="preserve">usando </w:t>
      </w:r>
      <w:r w:rsidR="005C3A52" w:rsidRPr="005C3A52">
        <w:rPr>
          <w:rFonts w:ascii="Arial" w:hAnsi="Arial" w:cs="Arial"/>
          <w:sz w:val="22"/>
        </w:rPr>
        <w:t xml:space="preserve">GPS), e </w:t>
      </w:r>
      <w:r w:rsidR="003A0704">
        <w:rPr>
          <w:rFonts w:ascii="Arial" w:hAnsi="Arial" w:cs="Arial"/>
          <w:sz w:val="22"/>
        </w:rPr>
        <w:t>realizam</w:t>
      </w:r>
      <w:r w:rsidR="00CA6ACC">
        <w:rPr>
          <w:rFonts w:ascii="Arial" w:hAnsi="Arial" w:cs="Arial"/>
          <w:sz w:val="22"/>
        </w:rPr>
        <w:t xml:space="preserve"> o</w:t>
      </w:r>
      <w:r w:rsidR="005C3A52" w:rsidRPr="005C3A52">
        <w:rPr>
          <w:rFonts w:ascii="Arial" w:hAnsi="Arial" w:cs="Arial"/>
          <w:sz w:val="22"/>
        </w:rPr>
        <w:t xml:space="preserve"> envio </w:t>
      </w:r>
      <w:r w:rsidR="00CA6ACC">
        <w:rPr>
          <w:rFonts w:ascii="Arial" w:hAnsi="Arial" w:cs="Arial"/>
          <w:sz w:val="22"/>
        </w:rPr>
        <w:t xml:space="preserve">de mensagens </w:t>
      </w:r>
      <w:r w:rsidR="005C3A52" w:rsidRPr="005C3A52">
        <w:rPr>
          <w:rFonts w:ascii="Arial" w:hAnsi="Arial" w:cs="Arial"/>
          <w:sz w:val="22"/>
        </w:rPr>
        <w:t xml:space="preserve">da aplicação </w:t>
      </w:r>
      <w:r w:rsidR="00CA6ACC">
        <w:rPr>
          <w:rFonts w:ascii="Arial" w:hAnsi="Arial" w:cs="Arial"/>
          <w:sz w:val="22"/>
        </w:rPr>
        <w:t>carregando a</w:t>
      </w:r>
      <w:r w:rsidR="005C3A52" w:rsidRPr="005C3A52">
        <w:rPr>
          <w:rFonts w:ascii="Arial" w:hAnsi="Arial" w:cs="Arial"/>
          <w:sz w:val="22"/>
        </w:rPr>
        <w:t xml:space="preserve"> posição corrente </w:t>
      </w:r>
      <w:r w:rsidR="00CA6ACC">
        <w:rPr>
          <w:rFonts w:ascii="Arial" w:hAnsi="Arial" w:cs="Arial"/>
          <w:sz w:val="22"/>
        </w:rPr>
        <w:t>do nó</w:t>
      </w:r>
      <w:proofErr w:type="gramStart"/>
      <w:r w:rsidR="003A0704">
        <w:rPr>
          <w:rFonts w:ascii="Arial" w:hAnsi="Arial" w:cs="Arial"/>
          <w:sz w:val="22"/>
        </w:rPr>
        <w:t>,</w:t>
      </w:r>
      <w:r w:rsidR="005C3A52" w:rsidRPr="005C3A52">
        <w:rPr>
          <w:rFonts w:ascii="Arial" w:hAnsi="Arial" w:cs="Arial"/>
          <w:sz w:val="22"/>
        </w:rPr>
        <w:t>.</w:t>
      </w:r>
      <w:proofErr w:type="gramEnd"/>
      <w:r w:rsidR="005C3A52" w:rsidRPr="005C3A52">
        <w:rPr>
          <w:rFonts w:ascii="Arial" w:hAnsi="Arial" w:cs="Arial"/>
          <w:sz w:val="22"/>
        </w:rPr>
        <w:t xml:space="preserve"> </w:t>
      </w:r>
      <w:r w:rsidR="00CA6ACC" w:rsidRPr="00CA6ACC">
        <w:rPr>
          <w:rFonts w:ascii="Arial" w:hAnsi="Arial" w:cs="Arial"/>
          <w:sz w:val="22"/>
        </w:rPr>
        <w:t xml:space="preserve">ELISA verifica o nível da bateria do dispositivo a cada </w:t>
      </w:r>
      <w:r w:rsidR="003A0704">
        <w:rPr>
          <w:rFonts w:ascii="Arial" w:hAnsi="Arial" w:cs="Arial"/>
          <w:sz w:val="22"/>
        </w:rPr>
        <w:t>T</w:t>
      </w:r>
      <w:r w:rsidR="00CA6ACC" w:rsidRPr="00CA6ACC">
        <w:rPr>
          <w:rFonts w:ascii="Arial" w:hAnsi="Arial" w:cs="Arial"/>
          <w:sz w:val="22"/>
        </w:rPr>
        <w:t xml:space="preserve"> minutos (usando o Android AlarmManager) e de acordo com </w:t>
      </w:r>
      <w:r w:rsidR="0007381C">
        <w:rPr>
          <w:rFonts w:ascii="Arial" w:hAnsi="Arial" w:cs="Arial"/>
          <w:sz w:val="22"/>
        </w:rPr>
        <w:t>a classsificacão em um</w:t>
      </w:r>
      <w:r w:rsidR="00CA6ACC" w:rsidRPr="00CA6ACC">
        <w:rPr>
          <w:rFonts w:ascii="Arial" w:hAnsi="Arial" w:cs="Arial"/>
          <w:sz w:val="22"/>
        </w:rPr>
        <w:t xml:space="preserve"> </w:t>
      </w:r>
      <w:r w:rsidR="00CA6ACC">
        <w:rPr>
          <w:rFonts w:ascii="Arial" w:hAnsi="Arial" w:cs="Arial"/>
          <w:sz w:val="22"/>
        </w:rPr>
        <w:t>de</w:t>
      </w:r>
      <w:r w:rsidR="00CA6ACC" w:rsidRPr="00CA6ACC">
        <w:rPr>
          <w:rFonts w:ascii="Arial" w:hAnsi="Arial" w:cs="Arial"/>
          <w:sz w:val="22"/>
        </w:rPr>
        <w:t xml:space="preserve"> três níveis de energia </w:t>
      </w:r>
      <w:r w:rsidR="0007381C">
        <w:rPr>
          <w:rFonts w:ascii="Arial" w:hAnsi="Arial" w:cs="Arial"/>
          <w:sz w:val="22"/>
        </w:rPr>
        <w:t>- alta, média e baixa - define as frequências da</w:t>
      </w:r>
      <w:r w:rsidR="00CA6ACC">
        <w:rPr>
          <w:rFonts w:ascii="Arial" w:hAnsi="Arial" w:cs="Arial"/>
          <w:sz w:val="22"/>
        </w:rPr>
        <w:t xml:space="preserve"> leitura de posição e do envio dos dados, </w:t>
      </w:r>
      <w:r w:rsidR="00CA6ACC" w:rsidRPr="00CA6ACC">
        <w:rPr>
          <w:rFonts w:ascii="Arial" w:hAnsi="Arial" w:cs="Arial"/>
          <w:sz w:val="22"/>
        </w:rPr>
        <w:t>de modo a minimizar o</w:t>
      </w:r>
      <w:r w:rsidR="00CA6ACC">
        <w:rPr>
          <w:rFonts w:ascii="Arial" w:hAnsi="Arial" w:cs="Arial"/>
          <w:sz w:val="22"/>
        </w:rPr>
        <w:t xml:space="preserve"> consumo de energia do </w:t>
      </w:r>
      <w:r w:rsidR="0007381C">
        <w:rPr>
          <w:rFonts w:ascii="Arial" w:hAnsi="Arial" w:cs="Arial"/>
          <w:sz w:val="22"/>
        </w:rPr>
        <w:t>dispositivo</w:t>
      </w:r>
      <w:r w:rsidR="00CA6ACC" w:rsidRPr="00CA6ACC">
        <w:rPr>
          <w:rFonts w:ascii="Arial" w:hAnsi="Arial" w:cs="Arial"/>
          <w:sz w:val="22"/>
        </w:rPr>
        <w:t xml:space="preserve">. </w:t>
      </w:r>
      <w:proofErr w:type="gramStart"/>
      <w:r w:rsidR="005C3A52" w:rsidRPr="005C3A52">
        <w:rPr>
          <w:rFonts w:ascii="Arial" w:hAnsi="Arial" w:cs="Arial"/>
          <w:sz w:val="22"/>
        </w:rPr>
        <w:t xml:space="preserve">O ConnectivityService utiliza </w:t>
      </w:r>
      <w:r w:rsidR="003A0704">
        <w:rPr>
          <w:rFonts w:ascii="Arial" w:hAnsi="Arial" w:cs="Arial"/>
          <w:sz w:val="22"/>
        </w:rPr>
        <w:t xml:space="preserve">a ClientLib para bufferizacão, </w:t>
      </w:r>
      <w:r w:rsidR="005C3A52" w:rsidRPr="005C3A52">
        <w:rPr>
          <w:rFonts w:ascii="Arial" w:hAnsi="Arial" w:cs="Arial"/>
          <w:sz w:val="22"/>
        </w:rPr>
        <w:t>en</w:t>
      </w:r>
      <w:r w:rsidR="003A0704">
        <w:rPr>
          <w:rFonts w:ascii="Arial" w:hAnsi="Arial" w:cs="Arial"/>
          <w:sz w:val="22"/>
        </w:rPr>
        <w:t xml:space="preserve">vio e recebimento das mensagens </w:t>
      </w:r>
      <w:r w:rsidR="003A0704" w:rsidRPr="005C3A52">
        <w:rPr>
          <w:rFonts w:ascii="Arial" w:hAnsi="Arial" w:cs="Arial"/>
          <w:sz w:val="22"/>
        </w:rPr>
        <w:t>para o SDDL Core</w:t>
      </w:r>
      <w:r w:rsidR="003A0704">
        <w:rPr>
          <w:rFonts w:ascii="Arial" w:hAnsi="Arial" w:cs="Arial"/>
          <w:sz w:val="22"/>
        </w:rPr>
        <w:t>.</w:t>
      </w:r>
      <w:proofErr w:type="gramEnd"/>
    </w:p>
    <w:p w14:paraId="61247658" w14:textId="5D4E5A74" w:rsidR="00C83C5F" w:rsidRPr="00510F0B" w:rsidRDefault="00C83C5F" w:rsidP="007A0F7F">
      <w:pPr>
        <w:jc w:val="both"/>
        <w:rPr>
          <w:b/>
          <w:sz w:val="22"/>
          <w:lang w:val="pt-BR"/>
        </w:rPr>
      </w:pPr>
      <w:proofErr w:type="gramStart"/>
      <w:r w:rsidRPr="003A0704">
        <w:rPr>
          <w:rFonts w:ascii="Arial" w:hAnsi="Arial" w:cs="Arial"/>
          <w:b/>
          <w:sz w:val="22"/>
        </w:rPr>
        <w:t>Context Management Service (CMS)</w:t>
      </w:r>
      <w:r>
        <w:rPr>
          <w:rFonts w:ascii="Arial" w:hAnsi="Arial" w:cs="Arial"/>
          <w:sz w:val="22"/>
        </w:rPr>
        <w:t>: é um framework para o carregamento, registro e ativação d</w:t>
      </w:r>
      <w:r w:rsidR="0007381C">
        <w:rPr>
          <w:rFonts w:ascii="Arial" w:hAnsi="Arial" w:cs="Arial"/>
          <w:sz w:val="22"/>
        </w:rPr>
        <w:t>inâmica de componentes provedora</w:t>
      </w:r>
      <w:r>
        <w:rPr>
          <w:rFonts w:ascii="Arial" w:hAnsi="Arial" w:cs="Arial"/>
          <w:sz w:val="22"/>
        </w:rPr>
        <w:t xml:space="preserve">s </w:t>
      </w:r>
      <w:r w:rsidR="0007381C">
        <w:rPr>
          <w:rFonts w:ascii="Arial" w:hAnsi="Arial" w:cs="Arial"/>
          <w:sz w:val="22"/>
        </w:rPr>
        <w:t>e consumidora</w:t>
      </w:r>
      <w:r w:rsidR="003A0704">
        <w:rPr>
          <w:rFonts w:ascii="Arial" w:hAnsi="Arial" w:cs="Arial"/>
          <w:sz w:val="22"/>
        </w:rPr>
        <w:t xml:space="preserve">s </w:t>
      </w:r>
      <w:r>
        <w:rPr>
          <w:rFonts w:ascii="Arial" w:hAnsi="Arial" w:cs="Arial"/>
          <w:sz w:val="22"/>
        </w:rPr>
        <w:t>de context</w:t>
      </w:r>
      <w:r w:rsidR="00E26908">
        <w:rPr>
          <w:rFonts w:ascii="Arial" w:hAnsi="Arial" w:cs="Arial"/>
          <w:sz w:val="22"/>
        </w:rPr>
        <w:t>o</w:t>
      </w:r>
      <w:r w:rsidR="003A0704">
        <w:rPr>
          <w:rFonts w:ascii="Arial" w:hAnsi="Arial" w:cs="Arial"/>
          <w:sz w:val="22"/>
        </w:rPr>
        <w:t xml:space="preserve"> (</w:t>
      </w:r>
      <w:r w:rsidR="003A0704" w:rsidRPr="0007381C">
        <w:rPr>
          <w:rFonts w:ascii="Arial" w:hAnsi="Arial" w:cs="Arial"/>
          <w:i/>
          <w:sz w:val="22"/>
        </w:rPr>
        <w:t>ContextProviders</w:t>
      </w:r>
      <w:r w:rsidR="003A0704">
        <w:rPr>
          <w:rFonts w:ascii="Arial" w:hAnsi="Arial" w:cs="Arial"/>
          <w:sz w:val="22"/>
        </w:rPr>
        <w:t xml:space="preserve"> - CxtP e </w:t>
      </w:r>
      <w:r w:rsidR="003A0704" w:rsidRPr="0007381C">
        <w:rPr>
          <w:rFonts w:ascii="Arial" w:hAnsi="Arial" w:cs="Arial"/>
          <w:i/>
          <w:sz w:val="22"/>
        </w:rPr>
        <w:t>ContextConsumers</w:t>
      </w:r>
      <w:r w:rsidR="003A0704">
        <w:rPr>
          <w:rFonts w:ascii="Arial" w:hAnsi="Arial" w:cs="Arial"/>
          <w:sz w:val="22"/>
        </w:rPr>
        <w:t xml:space="preserve"> – CxtC) </w:t>
      </w:r>
      <w:r w:rsidR="00E26908">
        <w:rPr>
          <w:rFonts w:ascii="Arial" w:hAnsi="Arial" w:cs="Arial"/>
          <w:sz w:val="22"/>
        </w:rPr>
        <w:t xml:space="preserve">para a </w:t>
      </w:r>
      <w:r w:rsidR="0007381C">
        <w:rPr>
          <w:rFonts w:ascii="Arial" w:hAnsi="Arial" w:cs="Arial"/>
          <w:sz w:val="22"/>
        </w:rPr>
        <w:t>p</w:t>
      </w:r>
      <w:r w:rsidR="00E26908">
        <w:rPr>
          <w:rFonts w:ascii="Arial" w:hAnsi="Arial" w:cs="Arial"/>
          <w:sz w:val="22"/>
        </w:rPr>
        <w:t>lataforma Android.</w:t>
      </w:r>
      <w:proofErr w:type="gramEnd"/>
      <w:r w:rsidR="00E26908">
        <w:rPr>
          <w:rFonts w:ascii="Arial" w:hAnsi="Arial" w:cs="Arial"/>
          <w:sz w:val="22"/>
        </w:rPr>
        <w:t xml:space="preserve"> ContextProviders podem ser simples, quando coletam dados diretamente dos sensores do dispositivo móvel, ou entã</w:t>
      </w:r>
      <w:r w:rsidR="003A0704">
        <w:rPr>
          <w:rFonts w:ascii="Arial" w:hAnsi="Arial" w:cs="Arial"/>
          <w:sz w:val="22"/>
        </w:rPr>
        <w:t xml:space="preserve">o compostos, quando agregam, </w:t>
      </w:r>
      <w:proofErr w:type="gramStart"/>
      <w:r w:rsidR="003A0704">
        <w:rPr>
          <w:rFonts w:ascii="Arial" w:hAnsi="Arial" w:cs="Arial"/>
          <w:sz w:val="22"/>
        </w:rPr>
        <w:t>compõe</w:t>
      </w:r>
      <w:r w:rsidR="0007381C">
        <w:rPr>
          <w:rFonts w:ascii="Arial" w:hAnsi="Arial" w:cs="Arial"/>
          <w:sz w:val="22"/>
        </w:rPr>
        <w:t>m</w:t>
      </w:r>
      <w:proofErr w:type="gramEnd"/>
      <w:r w:rsidR="003A0704">
        <w:rPr>
          <w:rFonts w:ascii="Arial" w:hAnsi="Arial" w:cs="Arial"/>
          <w:sz w:val="22"/>
        </w:rPr>
        <w:t xml:space="preserve"> ou </w:t>
      </w:r>
      <w:r w:rsidR="00E26908">
        <w:rPr>
          <w:rFonts w:ascii="Arial" w:hAnsi="Arial" w:cs="Arial"/>
          <w:sz w:val="22"/>
        </w:rPr>
        <w:t>transformam dados obtidos de outros ContextProviders mai</w:t>
      </w:r>
      <w:r w:rsidR="0007381C">
        <w:rPr>
          <w:rFonts w:ascii="Arial" w:hAnsi="Arial" w:cs="Arial"/>
          <w:sz w:val="22"/>
        </w:rPr>
        <w:t>s básicos. Utilizando a Pub/Sub</w:t>
      </w:r>
      <w:r w:rsidR="00E26908">
        <w:rPr>
          <w:rFonts w:ascii="Arial" w:hAnsi="Arial" w:cs="Arial"/>
          <w:sz w:val="22"/>
        </w:rPr>
        <w:t xml:space="preserve">API </w:t>
      </w:r>
      <w:r w:rsidR="003A0704">
        <w:rPr>
          <w:rFonts w:ascii="Arial" w:hAnsi="Arial" w:cs="Arial"/>
          <w:sz w:val="22"/>
        </w:rPr>
        <w:t>da ClientLib</w:t>
      </w:r>
      <w:r w:rsidR="00E26908">
        <w:rPr>
          <w:rFonts w:ascii="Arial" w:hAnsi="Arial" w:cs="Arial"/>
          <w:sz w:val="22"/>
        </w:rPr>
        <w:t xml:space="preserve"> </w:t>
      </w:r>
      <w:r w:rsidR="003A0704">
        <w:rPr>
          <w:rFonts w:ascii="Arial" w:hAnsi="Arial" w:cs="Arial"/>
          <w:sz w:val="22"/>
        </w:rPr>
        <w:t>um CxtP pode</w:t>
      </w:r>
      <w:r w:rsidR="00E26908">
        <w:rPr>
          <w:rFonts w:ascii="Arial" w:hAnsi="Arial" w:cs="Arial"/>
          <w:sz w:val="22"/>
        </w:rPr>
        <w:t xml:space="preserve"> se subscrever a dados fornecidos por outros </w:t>
      </w:r>
      <w:r w:rsidR="003A0704">
        <w:rPr>
          <w:rFonts w:ascii="Arial" w:hAnsi="Arial" w:cs="Arial"/>
          <w:sz w:val="22"/>
        </w:rPr>
        <w:t>CxtP</w:t>
      </w:r>
      <w:r w:rsidR="00E26908">
        <w:rPr>
          <w:rFonts w:ascii="Arial" w:hAnsi="Arial" w:cs="Arial"/>
          <w:sz w:val="22"/>
        </w:rPr>
        <w:t xml:space="preserve">s, tanto locais (no mesmo nó/dispositivo), </w:t>
      </w:r>
      <w:proofErr w:type="gramStart"/>
      <w:r w:rsidR="00E26908">
        <w:rPr>
          <w:rFonts w:ascii="Arial" w:hAnsi="Arial" w:cs="Arial"/>
          <w:sz w:val="22"/>
        </w:rPr>
        <w:t>como</w:t>
      </w:r>
      <w:proofErr w:type="gramEnd"/>
      <w:r w:rsidR="00E26908">
        <w:rPr>
          <w:rFonts w:ascii="Arial" w:hAnsi="Arial" w:cs="Arial"/>
          <w:sz w:val="22"/>
        </w:rPr>
        <w:t xml:space="preserve"> remotos (em outro nó). Desenvolveu-se </w:t>
      </w:r>
      <w:r w:rsidR="003A0704">
        <w:rPr>
          <w:rFonts w:ascii="Arial" w:hAnsi="Arial" w:cs="Arial"/>
          <w:sz w:val="22"/>
        </w:rPr>
        <w:t xml:space="preserve">também </w:t>
      </w:r>
      <w:r w:rsidR="00E26908">
        <w:rPr>
          <w:rFonts w:ascii="Arial" w:hAnsi="Arial" w:cs="Arial"/>
          <w:sz w:val="22"/>
        </w:rPr>
        <w:t xml:space="preserve">diversos ContextProviders simples para vários dos sensores </w:t>
      </w:r>
      <w:r w:rsidR="0007381C">
        <w:rPr>
          <w:rFonts w:ascii="Arial" w:hAnsi="Arial" w:cs="Arial"/>
          <w:sz w:val="22"/>
        </w:rPr>
        <w:t>acessíveis através d</w:t>
      </w:r>
      <w:r w:rsidR="00E26908">
        <w:rPr>
          <w:rFonts w:ascii="Arial" w:hAnsi="Arial" w:cs="Arial"/>
          <w:sz w:val="22"/>
        </w:rPr>
        <w:t xml:space="preserve">a plataforma Android, </w:t>
      </w:r>
      <w:proofErr w:type="gramStart"/>
      <w:r w:rsidR="00E26908">
        <w:rPr>
          <w:rFonts w:ascii="Arial" w:hAnsi="Arial" w:cs="Arial"/>
          <w:sz w:val="22"/>
        </w:rPr>
        <w:t>como</w:t>
      </w:r>
      <w:proofErr w:type="gramEnd"/>
      <w:r w:rsidR="00E26908">
        <w:rPr>
          <w:rFonts w:ascii="Arial" w:hAnsi="Arial" w:cs="Arial"/>
          <w:sz w:val="22"/>
        </w:rPr>
        <w:t xml:space="preserve"> Location, </w:t>
      </w:r>
      <w:r w:rsidR="0007381C">
        <w:rPr>
          <w:rFonts w:ascii="Arial" w:hAnsi="Arial" w:cs="Arial"/>
          <w:sz w:val="22"/>
        </w:rPr>
        <w:t>Accelerometer, Gyroscope, etc. que podem ser</w:t>
      </w:r>
      <w:r w:rsidR="00E26908">
        <w:rPr>
          <w:rFonts w:ascii="Arial" w:hAnsi="Arial" w:cs="Arial"/>
          <w:sz w:val="22"/>
        </w:rPr>
        <w:t xml:space="preserve"> disponibilizados em um repositório de </w:t>
      </w:r>
      <w:r w:rsidR="003A0704">
        <w:rPr>
          <w:rFonts w:ascii="Arial" w:hAnsi="Arial" w:cs="Arial"/>
          <w:sz w:val="22"/>
        </w:rPr>
        <w:t>ContextProviders.</w:t>
      </w:r>
    </w:p>
    <w:p w14:paraId="4EDCF8BE" w14:textId="501C947F" w:rsidR="00510F0B" w:rsidRPr="00510F0B" w:rsidRDefault="00510F0B" w:rsidP="007A0F7F">
      <w:pPr>
        <w:jc w:val="both"/>
        <w:rPr>
          <w:b/>
          <w:sz w:val="22"/>
          <w:lang w:val="pt-BR"/>
        </w:rPr>
      </w:pPr>
      <w:r w:rsidRPr="00C60D3D">
        <w:rPr>
          <w:rFonts w:ascii="Arial" w:hAnsi="Arial" w:cs="Arial"/>
          <w:b/>
          <w:sz w:val="22"/>
        </w:rPr>
        <w:t>UDI:</w:t>
      </w:r>
      <w:r w:rsidR="00C60D3D">
        <w:rPr>
          <w:b/>
          <w:sz w:val="22"/>
          <w:lang w:val="pt-BR"/>
        </w:rPr>
        <w:t xml:space="preserve"> </w:t>
      </w:r>
      <w:r w:rsidR="000816E2">
        <w:rPr>
          <w:rFonts w:ascii="Arial" w:hAnsi="Arial" w:cs="Arial"/>
          <w:sz w:val="22"/>
        </w:rPr>
        <w:t>é uma API similar a do DDS</w:t>
      </w:r>
      <w:r w:rsidR="00C60D3D" w:rsidRPr="00C60D3D">
        <w:rPr>
          <w:rFonts w:ascii="Arial" w:hAnsi="Arial" w:cs="Arial"/>
          <w:sz w:val="22"/>
        </w:rPr>
        <w:t xml:space="preserve">, mas que abstrai os detalhes específicos de diferentes produtos DDS, e inclui wrappers </w:t>
      </w:r>
      <w:r w:rsidR="0007381C">
        <w:rPr>
          <w:rFonts w:ascii="Arial" w:hAnsi="Arial" w:cs="Arial"/>
          <w:sz w:val="22"/>
        </w:rPr>
        <w:t>de</w:t>
      </w:r>
      <w:r w:rsidR="00C60D3D" w:rsidRPr="00C60D3D">
        <w:rPr>
          <w:rFonts w:ascii="Arial" w:hAnsi="Arial" w:cs="Arial"/>
          <w:sz w:val="22"/>
        </w:rPr>
        <w:t xml:space="preserve"> tópicos </w:t>
      </w:r>
      <w:r w:rsidR="0007381C">
        <w:rPr>
          <w:rFonts w:ascii="Arial" w:hAnsi="Arial" w:cs="Arial"/>
          <w:sz w:val="22"/>
        </w:rPr>
        <w:t>DDS para</w:t>
      </w:r>
      <w:r w:rsidR="00C60D3D" w:rsidRPr="00C60D3D">
        <w:rPr>
          <w:rFonts w:ascii="Arial" w:hAnsi="Arial" w:cs="Arial"/>
          <w:sz w:val="22"/>
        </w:rPr>
        <w:t xml:space="preserve"> cada produto DDS. </w:t>
      </w:r>
      <w:proofErr w:type="gramStart"/>
      <w:r w:rsidR="00C60D3D" w:rsidRPr="00C60D3D">
        <w:rPr>
          <w:rFonts w:ascii="Arial" w:hAnsi="Arial" w:cs="Arial"/>
          <w:sz w:val="22"/>
        </w:rPr>
        <w:t>Permite também a definição de politicas e perfis de QoS que são mapeados para as primitivas específicas de cada produto</w:t>
      </w:r>
      <w:r w:rsidR="0007381C">
        <w:rPr>
          <w:rFonts w:ascii="Arial" w:hAnsi="Arial" w:cs="Arial"/>
          <w:sz w:val="22"/>
        </w:rPr>
        <w:t xml:space="preserve"> DDS</w:t>
      </w:r>
      <w:r w:rsidR="00C60D3D" w:rsidRPr="00C60D3D">
        <w:rPr>
          <w:rFonts w:ascii="Arial" w:hAnsi="Arial" w:cs="Arial"/>
          <w:sz w:val="22"/>
        </w:rPr>
        <w:t>.</w:t>
      </w:r>
      <w:proofErr w:type="gramEnd"/>
      <w:r w:rsidR="00C60D3D" w:rsidRPr="00C60D3D">
        <w:rPr>
          <w:rFonts w:ascii="Arial" w:hAnsi="Arial" w:cs="Arial"/>
          <w:sz w:val="22"/>
        </w:rPr>
        <w:t xml:space="preserve"> O </w:t>
      </w:r>
      <w:proofErr w:type="gramStart"/>
      <w:r w:rsidR="00C60D3D" w:rsidRPr="00C60D3D">
        <w:rPr>
          <w:rFonts w:ascii="Arial" w:hAnsi="Arial" w:cs="Arial"/>
          <w:sz w:val="22"/>
        </w:rPr>
        <w:t>uso</w:t>
      </w:r>
      <w:proofErr w:type="gramEnd"/>
      <w:r w:rsidR="00C60D3D" w:rsidRPr="00C60D3D">
        <w:rPr>
          <w:rFonts w:ascii="Arial" w:hAnsi="Arial" w:cs="Arial"/>
          <w:sz w:val="22"/>
        </w:rPr>
        <w:t xml:space="preserve"> da UDI facilita </w:t>
      </w:r>
      <w:r w:rsidR="0007381C">
        <w:rPr>
          <w:rFonts w:ascii="Arial" w:hAnsi="Arial" w:cs="Arial"/>
          <w:sz w:val="22"/>
        </w:rPr>
        <w:t>muito</w:t>
      </w:r>
      <w:r w:rsidR="00C60D3D" w:rsidRPr="00C60D3D">
        <w:rPr>
          <w:rFonts w:ascii="Arial" w:hAnsi="Arial" w:cs="Arial"/>
          <w:sz w:val="22"/>
        </w:rPr>
        <w:t xml:space="preserve"> a troca entre produtos DDS. Atualmente, a UDI está disponível para os produtos</w:t>
      </w:r>
      <w:r w:rsidR="0007381C">
        <w:rPr>
          <w:rFonts w:ascii="Arial" w:hAnsi="Arial" w:cs="Arial"/>
          <w:sz w:val="22"/>
        </w:rPr>
        <w:t>:</w:t>
      </w:r>
      <w:r w:rsidR="00C60D3D" w:rsidRPr="00C60D3D">
        <w:rPr>
          <w:rFonts w:ascii="Arial" w:hAnsi="Arial" w:cs="Arial"/>
          <w:sz w:val="22"/>
        </w:rPr>
        <w:t xml:space="preserve"> RTI Connext, </w:t>
      </w:r>
      <w:proofErr w:type="gramStart"/>
      <w:r w:rsidR="00C60D3D" w:rsidRPr="00C60D3D">
        <w:rPr>
          <w:rFonts w:ascii="Arial" w:hAnsi="Arial" w:cs="Arial"/>
          <w:sz w:val="22"/>
        </w:rPr>
        <w:t>DDS  Open</w:t>
      </w:r>
      <w:proofErr w:type="gramEnd"/>
      <w:r w:rsidR="00C60D3D" w:rsidRPr="00C60D3D">
        <w:rPr>
          <w:rFonts w:ascii="Arial" w:hAnsi="Arial" w:cs="Arial"/>
          <w:sz w:val="22"/>
        </w:rPr>
        <w:t xml:space="preserve"> Splice Comm</w:t>
      </w:r>
      <w:r w:rsidR="0007381C">
        <w:rPr>
          <w:rFonts w:ascii="Arial" w:hAnsi="Arial" w:cs="Arial"/>
          <w:sz w:val="22"/>
        </w:rPr>
        <w:t>unity Edition</w:t>
      </w:r>
      <w:r w:rsidR="00C60D3D" w:rsidRPr="00C60D3D">
        <w:rPr>
          <w:rFonts w:ascii="Arial" w:hAnsi="Arial" w:cs="Arial"/>
          <w:sz w:val="22"/>
        </w:rPr>
        <w:t>, e CoreDX DDS.</w:t>
      </w:r>
    </w:p>
    <w:p w14:paraId="0E3F64A6" w14:textId="4F9ADD1C" w:rsidR="00510F0B" w:rsidRPr="000816E2" w:rsidRDefault="00510F0B" w:rsidP="007A0F7F">
      <w:pPr>
        <w:jc w:val="both"/>
        <w:rPr>
          <w:rFonts w:ascii="Arial" w:hAnsi="Arial" w:cs="Arial"/>
          <w:sz w:val="22"/>
        </w:rPr>
      </w:pPr>
      <w:r w:rsidRPr="000816E2">
        <w:rPr>
          <w:rFonts w:ascii="Arial" w:hAnsi="Arial" w:cs="Arial"/>
          <w:b/>
          <w:sz w:val="22"/>
        </w:rPr>
        <w:t>Gateway:</w:t>
      </w:r>
      <w:r w:rsidR="00CA6ACC">
        <w:rPr>
          <w:sz w:val="22"/>
          <w:lang w:val="pt-BR"/>
        </w:rPr>
        <w:t xml:space="preserve"> </w:t>
      </w:r>
      <w:r w:rsidR="00CA6ACC" w:rsidRPr="000816E2">
        <w:rPr>
          <w:rFonts w:ascii="Arial" w:hAnsi="Arial" w:cs="Arial"/>
          <w:sz w:val="22"/>
        </w:rPr>
        <w:t>é um</w:t>
      </w:r>
      <w:r w:rsidR="00187F8B" w:rsidRPr="000816E2">
        <w:rPr>
          <w:rFonts w:ascii="Arial" w:hAnsi="Arial" w:cs="Arial"/>
          <w:sz w:val="22"/>
        </w:rPr>
        <w:t xml:space="preserve"> serviço </w:t>
      </w:r>
      <w:r w:rsidR="00CA6ACC" w:rsidRPr="000816E2">
        <w:rPr>
          <w:rFonts w:ascii="Arial" w:hAnsi="Arial" w:cs="Arial"/>
          <w:sz w:val="22"/>
        </w:rPr>
        <w:t xml:space="preserve">do SDDL Core Network (executa em um nó do cluster/nuvem) que é </w:t>
      </w:r>
      <w:r w:rsidR="00187F8B" w:rsidRPr="000816E2">
        <w:rPr>
          <w:rFonts w:ascii="Arial" w:hAnsi="Arial" w:cs="Arial"/>
          <w:sz w:val="22"/>
        </w:rPr>
        <w:t xml:space="preserve">responsável por gerenciar conexões MR-UDP </w:t>
      </w:r>
      <w:proofErr w:type="gramStart"/>
      <w:r w:rsidR="00187F8B" w:rsidRPr="000816E2">
        <w:rPr>
          <w:rFonts w:ascii="Arial" w:hAnsi="Arial" w:cs="Arial"/>
          <w:sz w:val="22"/>
        </w:rPr>
        <w:t>com</w:t>
      </w:r>
      <w:proofErr w:type="gramEnd"/>
      <w:r w:rsidR="00187F8B" w:rsidRPr="000816E2">
        <w:rPr>
          <w:rFonts w:ascii="Arial" w:hAnsi="Arial" w:cs="Arial"/>
          <w:sz w:val="22"/>
        </w:rPr>
        <w:t xml:space="preserve"> </w:t>
      </w:r>
      <w:r w:rsidR="00CA6ACC" w:rsidRPr="000816E2">
        <w:rPr>
          <w:rFonts w:ascii="Arial" w:hAnsi="Arial" w:cs="Arial"/>
          <w:sz w:val="22"/>
        </w:rPr>
        <w:t xml:space="preserve">vários </w:t>
      </w:r>
      <w:r w:rsidR="00187F8B" w:rsidRPr="000816E2">
        <w:rPr>
          <w:rFonts w:ascii="Arial" w:hAnsi="Arial" w:cs="Arial"/>
          <w:sz w:val="22"/>
        </w:rPr>
        <w:t>nós móveis.</w:t>
      </w:r>
      <w:r w:rsidR="00CA6ACC" w:rsidRPr="000816E2">
        <w:rPr>
          <w:rFonts w:ascii="Arial" w:hAnsi="Arial" w:cs="Arial"/>
          <w:sz w:val="22"/>
        </w:rPr>
        <w:t xml:space="preserve"> Suas tarefas incluem a notificação de conexões e desconexões de nós móveis, e a transcodificação de mensagens de aplicação difundidas no domínio DDS (SDDL Core) para o MR-UDP e o encaminhamento para o nó móvel correspondente, </w:t>
      </w:r>
      <w:r w:rsidR="000816E2" w:rsidRPr="000816E2">
        <w:rPr>
          <w:rFonts w:ascii="Arial" w:hAnsi="Arial" w:cs="Arial"/>
          <w:sz w:val="22"/>
        </w:rPr>
        <w:t>bem como a transcodificação inversa, do MR-UDP para o tópico DDS</w:t>
      </w:r>
      <w:r w:rsidR="0007381C">
        <w:rPr>
          <w:rFonts w:ascii="Arial" w:hAnsi="Arial" w:cs="Arial"/>
          <w:sz w:val="22"/>
        </w:rPr>
        <w:t xml:space="preserve"> de aplicação</w:t>
      </w:r>
      <w:r w:rsidR="00CA6ACC" w:rsidRPr="000816E2">
        <w:rPr>
          <w:rFonts w:ascii="Arial" w:hAnsi="Arial" w:cs="Arial"/>
          <w:sz w:val="22"/>
        </w:rPr>
        <w:t>.</w:t>
      </w:r>
      <w:r w:rsidR="000816E2">
        <w:rPr>
          <w:rFonts w:ascii="Arial" w:hAnsi="Arial" w:cs="Arial"/>
          <w:sz w:val="22"/>
        </w:rPr>
        <w:t xml:space="preserve"> Além disso, o Gateway mantém os mapeamentos de nós para grupos, a fim de encaminhar mensagens groupcast para os nós membros do grupo.</w:t>
      </w:r>
      <w:r w:rsidR="005D3CE8">
        <w:rPr>
          <w:rFonts w:ascii="Arial" w:hAnsi="Arial" w:cs="Arial"/>
          <w:sz w:val="22"/>
        </w:rPr>
        <w:t xml:space="preserve"> Devido às propriedades Peer-to-Peer e do desempenho </w:t>
      </w:r>
      <w:r w:rsidR="0074757D">
        <w:rPr>
          <w:rFonts w:ascii="Arial" w:hAnsi="Arial" w:cs="Arial"/>
          <w:sz w:val="22"/>
        </w:rPr>
        <w:t xml:space="preserve">escalável </w:t>
      </w:r>
      <w:r w:rsidR="005D3CE8">
        <w:rPr>
          <w:rFonts w:ascii="Arial" w:hAnsi="Arial" w:cs="Arial"/>
          <w:sz w:val="22"/>
        </w:rPr>
        <w:t xml:space="preserve">da comunicação no DDS, pode-se </w:t>
      </w:r>
      <w:proofErr w:type="gramStart"/>
      <w:r w:rsidR="005D3CE8">
        <w:rPr>
          <w:rFonts w:ascii="Arial" w:hAnsi="Arial" w:cs="Arial"/>
          <w:sz w:val="22"/>
        </w:rPr>
        <w:t>usar</w:t>
      </w:r>
      <w:proofErr w:type="gramEnd"/>
      <w:r w:rsidR="005D3CE8">
        <w:rPr>
          <w:rFonts w:ascii="Arial" w:hAnsi="Arial" w:cs="Arial"/>
          <w:sz w:val="22"/>
        </w:rPr>
        <w:t xml:space="preserve"> vários Gateways em paralelo, cada um atendendo a um sub-conjunto dos nós móveis, conferindo assi</w:t>
      </w:r>
      <w:r w:rsidR="0074757D">
        <w:rPr>
          <w:rFonts w:ascii="Arial" w:hAnsi="Arial" w:cs="Arial"/>
          <w:sz w:val="22"/>
        </w:rPr>
        <w:t>m, escalabilidade na comunicação de/para nós móveis.</w:t>
      </w:r>
    </w:p>
    <w:p w14:paraId="3104DCB1" w14:textId="64E4457D" w:rsidR="00510F0B" w:rsidRPr="005D3CE8" w:rsidRDefault="00510F0B" w:rsidP="007A0F7F">
      <w:pPr>
        <w:jc w:val="both"/>
        <w:rPr>
          <w:rFonts w:ascii="Arial" w:hAnsi="Arial" w:cs="Arial"/>
          <w:sz w:val="22"/>
        </w:rPr>
      </w:pPr>
      <w:r w:rsidRPr="005D3CE8">
        <w:rPr>
          <w:rFonts w:ascii="Arial" w:hAnsi="Arial" w:cs="Arial"/>
          <w:b/>
          <w:sz w:val="22"/>
        </w:rPr>
        <w:t>GroupDefiner:</w:t>
      </w:r>
      <w:r w:rsidR="000816E2">
        <w:rPr>
          <w:sz w:val="22"/>
          <w:lang w:val="pt-BR"/>
        </w:rPr>
        <w:t xml:space="preserve"> </w:t>
      </w:r>
      <w:r w:rsidR="000816E2" w:rsidRPr="005D3CE8">
        <w:rPr>
          <w:rFonts w:ascii="Arial" w:hAnsi="Arial" w:cs="Arial"/>
          <w:sz w:val="22"/>
        </w:rPr>
        <w:t>é um serviço responsável por gerenciar a pertinência de nós a grupos, e notificar todos os Gateways sobre qualquer mudança nos membro</w:t>
      </w:r>
      <w:r w:rsidR="0074757D">
        <w:rPr>
          <w:rFonts w:ascii="Arial" w:hAnsi="Arial" w:cs="Arial"/>
          <w:sz w:val="22"/>
        </w:rPr>
        <w:t xml:space="preserve">s dos grupos. Em particular, o </w:t>
      </w:r>
      <w:r w:rsidR="005D3CE8" w:rsidRPr="005D3CE8">
        <w:rPr>
          <w:rFonts w:ascii="Arial" w:hAnsi="Arial" w:cs="Arial"/>
          <w:sz w:val="22"/>
        </w:rPr>
        <w:t xml:space="preserve">GroupDefiner suporta grupos dinâmicos de nós, cuja pertinência é definida por algum atributo da mensagem </w:t>
      </w:r>
      <w:r w:rsidR="0074757D">
        <w:rPr>
          <w:rFonts w:ascii="Arial" w:hAnsi="Arial" w:cs="Arial"/>
          <w:sz w:val="22"/>
        </w:rPr>
        <w:t>de aplicação (ou de uma informacão de conetxto)</w:t>
      </w:r>
      <w:r w:rsidR="005D3CE8" w:rsidRPr="005D3CE8">
        <w:rPr>
          <w:rFonts w:ascii="Arial" w:hAnsi="Arial" w:cs="Arial"/>
          <w:sz w:val="22"/>
        </w:rPr>
        <w:t xml:space="preserve"> </w:t>
      </w:r>
      <w:r w:rsidR="0074757D">
        <w:rPr>
          <w:rFonts w:ascii="Arial" w:hAnsi="Arial" w:cs="Arial"/>
          <w:sz w:val="22"/>
        </w:rPr>
        <w:t xml:space="preserve">enviada </w:t>
      </w:r>
      <w:r w:rsidR="005D3CE8" w:rsidRPr="005D3CE8">
        <w:rPr>
          <w:rFonts w:ascii="Arial" w:hAnsi="Arial" w:cs="Arial"/>
          <w:sz w:val="22"/>
        </w:rPr>
        <w:t>pelo nó, como por exemplo sua posição corrente.</w:t>
      </w:r>
      <w:r w:rsidR="0074757D">
        <w:rPr>
          <w:rFonts w:ascii="Arial" w:hAnsi="Arial" w:cs="Arial"/>
          <w:sz w:val="22"/>
        </w:rPr>
        <w:t xml:space="preserve"> Naturalmente, também é possível definir grupos fixos de nós móveis e/ou do SDDL Core. Mensagens group-cast são então definidas por um Group UUID.</w:t>
      </w:r>
    </w:p>
    <w:p w14:paraId="22934878" w14:textId="692C3EF5" w:rsidR="00510F0B" w:rsidRDefault="00510F0B" w:rsidP="007A0F7F">
      <w:pPr>
        <w:jc w:val="both"/>
        <w:rPr>
          <w:sz w:val="22"/>
          <w:lang w:val="pt-BR"/>
        </w:rPr>
      </w:pPr>
      <w:r w:rsidRPr="00712E4E">
        <w:rPr>
          <w:rFonts w:ascii="Arial" w:hAnsi="Arial" w:cs="Arial"/>
          <w:b/>
          <w:sz w:val="22"/>
        </w:rPr>
        <w:t>PoA-Manager</w:t>
      </w:r>
      <w:r w:rsidRPr="00712E4E">
        <w:rPr>
          <w:rFonts w:ascii="Arial" w:hAnsi="Arial" w:cs="Arial"/>
          <w:sz w:val="22"/>
        </w:rPr>
        <w:t>:</w:t>
      </w:r>
      <w:r w:rsidR="005D3CE8" w:rsidRPr="00712E4E">
        <w:rPr>
          <w:rFonts w:ascii="Arial" w:hAnsi="Arial" w:cs="Arial"/>
          <w:sz w:val="22"/>
        </w:rPr>
        <w:t xml:space="preserve"> é um serviço que distribui endereços de Gateways alternativos (PoA-lists) aos nós móveis, e que </w:t>
      </w:r>
      <w:r w:rsidR="0074757D">
        <w:rPr>
          <w:rFonts w:ascii="Arial" w:hAnsi="Arial" w:cs="Arial"/>
          <w:sz w:val="22"/>
        </w:rPr>
        <w:t>pode enviar</w:t>
      </w:r>
      <w:r w:rsidR="005D3CE8" w:rsidRPr="00712E4E">
        <w:rPr>
          <w:rFonts w:ascii="Arial" w:hAnsi="Arial" w:cs="Arial"/>
          <w:sz w:val="22"/>
        </w:rPr>
        <w:t xml:space="preserve"> comando</w:t>
      </w:r>
      <w:r w:rsidR="0074757D">
        <w:rPr>
          <w:rFonts w:ascii="Arial" w:hAnsi="Arial" w:cs="Arial"/>
          <w:sz w:val="22"/>
        </w:rPr>
        <w:t>s à</w:t>
      </w:r>
      <w:r w:rsidR="005D3CE8" w:rsidRPr="00712E4E">
        <w:rPr>
          <w:rFonts w:ascii="Arial" w:hAnsi="Arial" w:cs="Arial"/>
          <w:sz w:val="22"/>
        </w:rPr>
        <w:t xml:space="preserve"> ClientLib </w:t>
      </w:r>
      <w:r w:rsidR="0074757D">
        <w:rPr>
          <w:rFonts w:ascii="Arial" w:hAnsi="Arial" w:cs="Arial"/>
          <w:sz w:val="22"/>
        </w:rPr>
        <w:t xml:space="preserve">dos nós </w:t>
      </w:r>
      <w:r w:rsidR="005D3CE8" w:rsidRPr="00712E4E">
        <w:rPr>
          <w:rFonts w:ascii="Arial" w:hAnsi="Arial" w:cs="Arial"/>
          <w:sz w:val="22"/>
        </w:rPr>
        <w:t>correspondente</w:t>
      </w:r>
      <w:r w:rsidR="0074757D">
        <w:rPr>
          <w:rFonts w:ascii="Arial" w:hAnsi="Arial" w:cs="Arial"/>
          <w:sz w:val="22"/>
        </w:rPr>
        <w:t>s</w:t>
      </w:r>
      <w:r w:rsidR="005D3CE8" w:rsidRPr="00712E4E">
        <w:rPr>
          <w:rFonts w:ascii="Arial" w:hAnsi="Arial" w:cs="Arial"/>
          <w:sz w:val="22"/>
        </w:rPr>
        <w:t xml:space="preserve"> solicitando que </w:t>
      </w:r>
      <w:proofErr w:type="gramStart"/>
      <w:r w:rsidR="0074757D">
        <w:rPr>
          <w:rFonts w:ascii="Arial" w:hAnsi="Arial" w:cs="Arial"/>
          <w:sz w:val="22"/>
        </w:rPr>
        <w:t>estes</w:t>
      </w:r>
      <w:proofErr w:type="gramEnd"/>
      <w:r w:rsidR="005D3CE8" w:rsidRPr="00712E4E">
        <w:rPr>
          <w:rFonts w:ascii="Arial" w:hAnsi="Arial" w:cs="Arial"/>
          <w:sz w:val="22"/>
        </w:rPr>
        <w:t xml:space="preserve"> se reconecte</w:t>
      </w:r>
      <w:r w:rsidR="0074757D">
        <w:rPr>
          <w:rFonts w:ascii="Arial" w:hAnsi="Arial" w:cs="Arial"/>
          <w:sz w:val="22"/>
        </w:rPr>
        <w:t>m</w:t>
      </w:r>
      <w:r w:rsidR="005D3CE8" w:rsidRPr="00712E4E">
        <w:rPr>
          <w:rFonts w:ascii="Arial" w:hAnsi="Arial" w:cs="Arial"/>
          <w:sz w:val="22"/>
        </w:rPr>
        <w:t xml:space="preserve"> a um novo Gateway, possibilitando assim a re-distribuição da carga de conexões </w:t>
      </w:r>
      <w:r w:rsidR="0074757D">
        <w:rPr>
          <w:rFonts w:ascii="Arial" w:hAnsi="Arial" w:cs="Arial"/>
          <w:sz w:val="22"/>
        </w:rPr>
        <w:t xml:space="preserve">entre Gateways. Isso pode ser feito quando se </w:t>
      </w:r>
      <w:r w:rsidR="005D3CE8" w:rsidRPr="00712E4E">
        <w:rPr>
          <w:rFonts w:ascii="Arial" w:hAnsi="Arial" w:cs="Arial"/>
          <w:sz w:val="22"/>
        </w:rPr>
        <w:t xml:space="preserve">detecta um desbalanceamento entre os números de conexões MR-UDP, e em particular, quando Gateways são adicionados ou </w:t>
      </w:r>
      <w:r w:rsidR="0074757D">
        <w:rPr>
          <w:rFonts w:ascii="Arial" w:hAnsi="Arial" w:cs="Arial"/>
          <w:sz w:val="22"/>
        </w:rPr>
        <w:t>removidos</w:t>
      </w:r>
      <w:r w:rsidR="005D3CE8" w:rsidRPr="00712E4E">
        <w:rPr>
          <w:rFonts w:ascii="Arial" w:hAnsi="Arial" w:cs="Arial"/>
          <w:sz w:val="22"/>
        </w:rPr>
        <w:t xml:space="preserve"> do SDDL Core. </w:t>
      </w:r>
      <w:r w:rsidR="005D3CE8">
        <w:rPr>
          <w:sz w:val="22"/>
          <w:lang w:val="pt-BR"/>
        </w:rPr>
        <w:t xml:space="preserve"> </w:t>
      </w:r>
      <w:proofErr w:type="gramStart"/>
      <w:r w:rsidR="0074757D" w:rsidRPr="0074757D">
        <w:rPr>
          <w:rFonts w:ascii="Arial" w:hAnsi="Arial" w:cs="Arial"/>
          <w:sz w:val="22"/>
        </w:rPr>
        <w:t>Além disso, o PoA-Manager recebe de todos Gateways relatórios periódicos sobre as suas cargas.</w:t>
      </w:r>
      <w:proofErr w:type="gramEnd"/>
      <w:r w:rsidR="005D3CE8">
        <w:rPr>
          <w:sz w:val="22"/>
          <w:lang w:val="pt-BR"/>
        </w:rPr>
        <w:t xml:space="preserve"> </w:t>
      </w:r>
      <w:r w:rsidR="0074757D" w:rsidRPr="003950E6">
        <w:rPr>
          <w:rFonts w:ascii="Arial" w:hAnsi="Arial" w:cs="Arial"/>
          <w:sz w:val="22"/>
        </w:rPr>
        <w:t xml:space="preserve">A política de balanceamento de carga, no entanto, é </w:t>
      </w:r>
      <w:r w:rsidR="003950E6" w:rsidRPr="003950E6">
        <w:rPr>
          <w:rFonts w:ascii="Arial" w:hAnsi="Arial" w:cs="Arial"/>
          <w:sz w:val="22"/>
        </w:rPr>
        <w:t xml:space="preserve">parametrizada, e pode ser configurada de acordo </w:t>
      </w:r>
      <w:proofErr w:type="gramStart"/>
      <w:r w:rsidR="003950E6" w:rsidRPr="003950E6">
        <w:rPr>
          <w:rFonts w:ascii="Arial" w:hAnsi="Arial" w:cs="Arial"/>
          <w:sz w:val="22"/>
        </w:rPr>
        <w:t>com</w:t>
      </w:r>
      <w:proofErr w:type="gramEnd"/>
      <w:r w:rsidR="003950E6" w:rsidRPr="003950E6">
        <w:rPr>
          <w:rFonts w:ascii="Arial" w:hAnsi="Arial" w:cs="Arial"/>
          <w:sz w:val="22"/>
        </w:rPr>
        <w:t xml:space="preserve"> as necessidades da aplicação.</w:t>
      </w:r>
      <w:r w:rsidR="0074757D">
        <w:rPr>
          <w:sz w:val="22"/>
          <w:lang w:val="pt-BR"/>
        </w:rPr>
        <w:t xml:space="preserve">  </w:t>
      </w:r>
    </w:p>
    <w:p w14:paraId="074FF917" w14:textId="7E5A1CE7" w:rsidR="00510F0B" w:rsidRPr="00933C02" w:rsidRDefault="00510F0B" w:rsidP="007A0F7F">
      <w:pPr>
        <w:jc w:val="both"/>
        <w:rPr>
          <w:rFonts w:ascii="Arial" w:hAnsi="Arial" w:cs="Arial"/>
          <w:sz w:val="22"/>
        </w:rPr>
      </w:pPr>
      <w:r w:rsidRPr="00933C02">
        <w:rPr>
          <w:rFonts w:ascii="Arial" w:hAnsi="Arial" w:cs="Arial"/>
          <w:b/>
          <w:sz w:val="22"/>
        </w:rPr>
        <w:t>Controller:</w:t>
      </w:r>
      <w:r w:rsidR="00933C02">
        <w:rPr>
          <w:sz w:val="22"/>
          <w:lang w:val="pt-BR"/>
        </w:rPr>
        <w:t xml:space="preserve"> </w:t>
      </w:r>
      <w:r w:rsidR="00933C02" w:rsidRPr="00933C02">
        <w:rPr>
          <w:rFonts w:ascii="Arial" w:hAnsi="Arial" w:cs="Arial"/>
          <w:sz w:val="22"/>
        </w:rPr>
        <w:t xml:space="preserve">é um web server que é também um nó do SDDL Core. Este </w:t>
      </w:r>
      <w:r w:rsidR="003950E6">
        <w:rPr>
          <w:rFonts w:ascii="Arial" w:hAnsi="Arial" w:cs="Arial"/>
          <w:sz w:val="22"/>
        </w:rPr>
        <w:t>agrega</w:t>
      </w:r>
      <w:r w:rsidR="00933C02" w:rsidRPr="00933C02">
        <w:rPr>
          <w:rFonts w:ascii="Arial" w:hAnsi="Arial" w:cs="Arial"/>
          <w:sz w:val="22"/>
        </w:rPr>
        <w:t xml:space="preserve"> as informações sobre todos os nós móveis de uma aplicação, </w:t>
      </w:r>
      <w:r w:rsidR="003950E6">
        <w:rPr>
          <w:rFonts w:ascii="Arial" w:hAnsi="Arial" w:cs="Arial"/>
          <w:sz w:val="22"/>
        </w:rPr>
        <w:t>permite</w:t>
      </w:r>
      <w:r w:rsidR="00933C02" w:rsidRPr="00933C02">
        <w:rPr>
          <w:rFonts w:ascii="Arial" w:hAnsi="Arial" w:cs="Arial"/>
          <w:sz w:val="22"/>
        </w:rPr>
        <w:t xml:space="preserve"> a visualização dos mesmos em um mapa e </w:t>
      </w:r>
      <w:r w:rsidR="003950E6">
        <w:rPr>
          <w:rFonts w:ascii="Arial" w:hAnsi="Arial" w:cs="Arial"/>
          <w:sz w:val="22"/>
        </w:rPr>
        <w:t xml:space="preserve">processa comandos do usuário vindos de uma interface Web (Browser) </w:t>
      </w:r>
      <w:r w:rsidR="00933C02" w:rsidRPr="00933C02">
        <w:rPr>
          <w:rFonts w:ascii="Arial" w:hAnsi="Arial" w:cs="Arial"/>
          <w:sz w:val="22"/>
        </w:rPr>
        <w:t>traduzindo-os para mensagens de aplicação a serem difundid</w:t>
      </w:r>
      <w:r w:rsidR="003950E6">
        <w:rPr>
          <w:rFonts w:ascii="Arial" w:hAnsi="Arial" w:cs="Arial"/>
          <w:sz w:val="22"/>
        </w:rPr>
        <w:t>a</w:t>
      </w:r>
      <w:r w:rsidR="00933C02" w:rsidRPr="00933C02">
        <w:rPr>
          <w:rFonts w:ascii="Arial" w:hAnsi="Arial" w:cs="Arial"/>
          <w:sz w:val="22"/>
        </w:rPr>
        <w:t xml:space="preserve">s no tópico UDI correspondente, a fim se serem encaminhados para os nós </w:t>
      </w:r>
      <w:r w:rsidR="003950E6">
        <w:rPr>
          <w:rFonts w:ascii="Arial" w:hAnsi="Arial" w:cs="Arial"/>
          <w:sz w:val="22"/>
        </w:rPr>
        <w:t xml:space="preserve">móveis </w:t>
      </w:r>
      <w:r w:rsidR="00933C02" w:rsidRPr="00933C02">
        <w:rPr>
          <w:rFonts w:ascii="Arial" w:hAnsi="Arial" w:cs="Arial"/>
          <w:sz w:val="22"/>
        </w:rPr>
        <w:t xml:space="preserve">correspondentes, e vice-versa. </w:t>
      </w:r>
    </w:p>
    <w:p w14:paraId="2213A480" w14:textId="6213B570" w:rsidR="00C60D3D" w:rsidRPr="00B616A7" w:rsidRDefault="00C60D3D" w:rsidP="007A0F7F">
      <w:pPr>
        <w:jc w:val="both"/>
        <w:rPr>
          <w:rFonts w:ascii="Arial" w:hAnsi="Arial" w:cs="Arial"/>
          <w:sz w:val="22"/>
        </w:rPr>
      </w:pPr>
      <w:r w:rsidRPr="00B616A7">
        <w:rPr>
          <w:rFonts w:ascii="Arial" w:hAnsi="Arial" w:cs="Arial"/>
          <w:sz w:val="22"/>
        </w:rPr>
        <w:t xml:space="preserve">Além </w:t>
      </w:r>
      <w:r w:rsidR="00CA6ACC" w:rsidRPr="00B616A7">
        <w:rPr>
          <w:rFonts w:ascii="Arial" w:hAnsi="Arial" w:cs="Arial"/>
          <w:sz w:val="22"/>
        </w:rPr>
        <w:t>dos componentes</w:t>
      </w:r>
      <w:r w:rsidRPr="00B616A7">
        <w:rPr>
          <w:rFonts w:ascii="Arial" w:hAnsi="Arial" w:cs="Arial"/>
          <w:sz w:val="22"/>
        </w:rPr>
        <w:t xml:space="preserve"> mostrados </w:t>
      </w:r>
      <w:proofErr w:type="gramStart"/>
      <w:r w:rsidRPr="00B616A7">
        <w:rPr>
          <w:rFonts w:ascii="Arial" w:hAnsi="Arial" w:cs="Arial"/>
          <w:sz w:val="22"/>
        </w:rPr>
        <w:t>na</w:t>
      </w:r>
      <w:proofErr w:type="gramEnd"/>
      <w:r w:rsidRPr="00B616A7">
        <w:rPr>
          <w:rFonts w:ascii="Arial" w:hAnsi="Arial" w:cs="Arial"/>
          <w:sz w:val="22"/>
        </w:rPr>
        <w:t xml:space="preserve"> Figura 2</w:t>
      </w:r>
      <w:r w:rsidR="00CA6ACC" w:rsidRPr="00B616A7">
        <w:rPr>
          <w:rFonts w:ascii="Arial" w:hAnsi="Arial" w:cs="Arial"/>
          <w:sz w:val="22"/>
        </w:rPr>
        <w:t>, foram desenvolvidos ainda os serviços</w:t>
      </w:r>
      <w:r w:rsidR="003950E6">
        <w:rPr>
          <w:rFonts w:ascii="Arial" w:hAnsi="Arial" w:cs="Arial"/>
          <w:sz w:val="22"/>
        </w:rPr>
        <w:t xml:space="preserve"> como parte do SDDL</w:t>
      </w:r>
      <w:r w:rsidR="00CA6ACC" w:rsidRPr="00B616A7">
        <w:rPr>
          <w:rFonts w:ascii="Arial" w:hAnsi="Arial" w:cs="Arial"/>
          <w:sz w:val="22"/>
        </w:rPr>
        <w:t xml:space="preserve">: </w:t>
      </w:r>
    </w:p>
    <w:p w14:paraId="669A7E5E" w14:textId="0E637771" w:rsidR="00510F0B" w:rsidRPr="00B616A7" w:rsidRDefault="00933C02" w:rsidP="007A0F7F">
      <w:pPr>
        <w:jc w:val="both"/>
        <w:rPr>
          <w:rFonts w:ascii="Arial" w:hAnsi="Arial" w:cs="Arial"/>
          <w:sz w:val="22"/>
        </w:rPr>
      </w:pPr>
      <w:r w:rsidRPr="00B616A7">
        <w:rPr>
          <w:rFonts w:ascii="Arial" w:hAnsi="Arial" w:cs="Arial"/>
          <w:b/>
          <w:sz w:val="22"/>
        </w:rPr>
        <w:t>Mobile</w:t>
      </w:r>
      <w:r w:rsidR="003115A5">
        <w:rPr>
          <w:rFonts w:ascii="Arial" w:hAnsi="Arial" w:cs="Arial"/>
          <w:b/>
          <w:sz w:val="22"/>
        </w:rPr>
        <w:t xml:space="preserve"> </w:t>
      </w:r>
      <w:r w:rsidRPr="00B616A7">
        <w:rPr>
          <w:rFonts w:ascii="Arial" w:hAnsi="Arial" w:cs="Arial"/>
          <w:b/>
          <w:sz w:val="22"/>
        </w:rPr>
        <w:t>Temporary Disconnection (MTD)</w:t>
      </w:r>
      <w:r w:rsidR="00510F0B" w:rsidRPr="00B616A7">
        <w:rPr>
          <w:rFonts w:ascii="Arial" w:hAnsi="Arial" w:cs="Arial"/>
          <w:b/>
          <w:sz w:val="22"/>
        </w:rPr>
        <w:t>:</w:t>
      </w:r>
      <w:r w:rsidRPr="00B616A7">
        <w:rPr>
          <w:rFonts w:ascii="Arial" w:hAnsi="Arial" w:cs="Arial"/>
          <w:sz w:val="22"/>
        </w:rPr>
        <w:t xml:space="preserve"> é um serviço que intercepta e bufferiza todas as mensagens </w:t>
      </w:r>
      <w:r w:rsidR="00B616A7" w:rsidRPr="00B616A7">
        <w:rPr>
          <w:rFonts w:ascii="Arial" w:hAnsi="Arial" w:cs="Arial"/>
          <w:sz w:val="22"/>
        </w:rPr>
        <w:t xml:space="preserve">endereçadas </w:t>
      </w:r>
      <w:proofErr w:type="gramStart"/>
      <w:r w:rsidR="00B616A7" w:rsidRPr="00B616A7">
        <w:rPr>
          <w:rFonts w:ascii="Arial" w:hAnsi="Arial" w:cs="Arial"/>
          <w:sz w:val="22"/>
        </w:rPr>
        <w:t>a</w:t>
      </w:r>
      <w:proofErr w:type="gramEnd"/>
      <w:r w:rsidR="00B616A7" w:rsidRPr="00B616A7">
        <w:rPr>
          <w:rFonts w:ascii="Arial" w:hAnsi="Arial" w:cs="Arial"/>
          <w:sz w:val="22"/>
        </w:rPr>
        <w:t xml:space="preserve"> um nó móvel enquanto este se encontra desconectado de qualquer Gateway. Assim que o nó se reconecta a um novo Gateway, o MTD é informado, e faz um </w:t>
      </w:r>
      <w:r w:rsidR="00B616A7" w:rsidRPr="003950E6">
        <w:rPr>
          <w:rFonts w:ascii="Arial" w:hAnsi="Arial" w:cs="Arial"/>
          <w:i/>
          <w:sz w:val="22"/>
        </w:rPr>
        <w:t>replay</w:t>
      </w:r>
      <w:r w:rsidR="00B616A7" w:rsidRPr="00B616A7">
        <w:rPr>
          <w:rFonts w:ascii="Arial" w:hAnsi="Arial" w:cs="Arial"/>
          <w:sz w:val="22"/>
        </w:rPr>
        <w:t xml:space="preserve"> de todas as mensagens acumuladas para entrega ao nó, através do </w:t>
      </w:r>
      <w:r w:rsidR="003950E6">
        <w:rPr>
          <w:rFonts w:ascii="Arial" w:hAnsi="Arial" w:cs="Arial"/>
          <w:sz w:val="22"/>
        </w:rPr>
        <w:t xml:space="preserve">novo </w:t>
      </w:r>
      <w:r w:rsidR="00B616A7" w:rsidRPr="00B616A7">
        <w:rPr>
          <w:rFonts w:ascii="Arial" w:hAnsi="Arial" w:cs="Arial"/>
          <w:sz w:val="22"/>
        </w:rPr>
        <w:t xml:space="preserve">Gateway ao qual </w:t>
      </w:r>
      <w:r w:rsidR="003950E6">
        <w:rPr>
          <w:rFonts w:ascii="Arial" w:hAnsi="Arial" w:cs="Arial"/>
          <w:sz w:val="22"/>
        </w:rPr>
        <w:t xml:space="preserve">o nó móvel </w:t>
      </w:r>
      <w:r w:rsidR="00B616A7" w:rsidRPr="00B616A7">
        <w:rPr>
          <w:rFonts w:ascii="Arial" w:hAnsi="Arial" w:cs="Arial"/>
          <w:sz w:val="22"/>
        </w:rPr>
        <w:t>está conectado.</w:t>
      </w:r>
    </w:p>
    <w:p w14:paraId="4FEEBB02" w14:textId="76C861DF" w:rsidR="00712E4E" w:rsidRDefault="00712E4E" w:rsidP="007A0F7F">
      <w:pPr>
        <w:jc w:val="both"/>
        <w:rPr>
          <w:rFonts w:ascii="Arial" w:hAnsi="Arial" w:cs="Arial"/>
          <w:sz w:val="22"/>
        </w:rPr>
      </w:pPr>
      <w:r w:rsidRPr="00EB3474">
        <w:rPr>
          <w:rFonts w:ascii="Arial" w:hAnsi="Arial" w:cs="Arial"/>
          <w:b/>
          <w:sz w:val="22"/>
        </w:rPr>
        <w:t>LoadBalancer</w:t>
      </w:r>
      <w:r w:rsidRPr="00EB3474">
        <w:rPr>
          <w:rFonts w:ascii="Arial" w:hAnsi="Arial" w:cs="Arial"/>
          <w:sz w:val="22"/>
        </w:rPr>
        <w:t>:</w:t>
      </w:r>
      <w:r w:rsidR="00B616A7" w:rsidRPr="00EB3474">
        <w:rPr>
          <w:rFonts w:ascii="Arial" w:hAnsi="Arial" w:cs="Arial"/>
          <w:sz w:val="22"/>
        </w:rPr>
        <w:t xml:space="preserve"> é um serviço que define fatias/faixas do volume total de dados incidentes </w:t>
      </w:r>
      <w:r w:rsidR="003950E6">
        <w:rPr>
          <w:rFonts w:ascii="Arial" w:hAnsi="Arial" w:cs="Arial"/>
          <w:sz w:val="22"/>
        </w:rPr>
        <w:t xml:space="preserve">dos nós, </w:t>
      </w:r>
      <w:r w:rsidR="00B616A7" w:rsidRPr="00EB3474">
        <w:rPr>
          <w:rFonts w:ascii="Arial" w:hAnsi="Arial" w:cs="Arial"/>
          <w:sz w:val="22"/>
        </w:rPr>
        <w:t>a se</w:t>
      </w:r>
      <w:r w:rsidR="00EB3474" w:rsidRPr="00EB3474">
        <w:rPr>
          <w:rFonts w:ascii="Arial" w:hAnsi="Arial" w:cs="Arial"/>
          <w:sz w:val="22"/>
        </w:rPr>
        <w:t>rem processados por Processing N</w:t>
      </w:r>
      <w:r w:rsidR="003950E6">
        <w:rPr>
          <w:rFonts w:ascii="Arial" w:hAnsi="Arial" w:cs="Arial"/>
          <w:sz w:val="22"/>
        </w:rPr>
        <w:t>odes (PN) genéricos no SDDL C</w:t>
      </w:r>
      <w:r w:rsidR="00B616A7" w:rsidRPr="00EB3474">
        <w:rPr>
          <w:rFonts w:ascii="Arial" w:hAnsi="Arial" w:cs="Arial"/>
          <w:sz w:val="22"/>
        </w:rPr>
        <w:t>ore (vide Figu</w:t>
      </w:r>
      <w:r w:rsidR="003115A5">
        <w:rPr>
          <w:rFonts w:ascii="Arial" w:hAnsi="Arial" w:cs="Arial"/>
          <w:sz w:val="22"/>
        </w:rPr>
        <w:t xml:space="preserve">ra 1), monitora a carda destes </w:t>
      </w:r>
      <w:r w:rsidR="00B616A7" w:rsidRPr="00EB3474">
        <w:rPr>
          <w:rFonts w:ascii="Arial" w:hAnsi="Arial" w:cs="Arial"/>
          <w:sz w:val="22"/>
        </w:rPr>
        <w:t xml:space="preserve">PNs e </w:t>
      </w:r>
      <w:r w:rsidR="00EB3474" w:rsidRPr="00EB3474">
        <w:rPr>
          <w:rFonts w:ascii="Arial" w:hAnsi="Arial" w:cs="Arial"/>
          <w:sz w:val="22"/>
        </w:rPr>
        <w:t>faz</w:t>
      </w:r>
      <w:r w:rsidR="00B616A7" w:rsidRPr="00EB3474">
        <w:rPr>
          <w:rFonts w:ascii="Arial" w:hAnsi="Arial" w:cs="Arial"/>
          <w:sz w:val="22"/>
        </w:rPr>
        <w:t xml:space="preserve"> uma distribuição de </w:t>
      </w:r>
      <w:proofErr w:type="gramStart"/>
      <w:r w:rsidR="00B616A7" w:rsidRPr="00EB3474">
        <w:rPr>
          <w:rFonts w:ascii="Arial" w:hAnsi="Arial" w:cs="Arial"/>
          <w:sz w:val="22"/>
        </w:rPr>
        <w:t xml:space="preserve">dinâmica  </w:t>
      </w:r>
      <w:r w:rsidR="00EB3474" w:rsidRPr="00EB3474">
        <w:rPr>
          <w:rFonts w:ascii="Arial" w:hAnsi="Arial" w:cs="Arial"/>
          <w:sz w:val="22"/>
        </w:rPr>
        <w:t>dessas</w:t>
      </w:r>
      <w:proofErr w:type="gramEnd"/>
      <w:r w:rsidR="00EB3474" w:rsidRPr="00EB3474">
        <w:rPr>
          <w:rFonts w:ascii="Arial" w:hAnsi="Arial" w:cs="Arial"/>
          <w:sz w:val="22"/>
        </w:rPr>
        <w:t xml:space="preserve"> fatias para cada PN, permitindo assim um balanceamento na carga de processamento entre vários PNs. Para que os PNs sejam capazes de ‘trocar” as fatias, a lógica de processamento deve acessar os tópicos DDS através de um stub específico da UDI.</w:t>
      </w:r>
    </w:p>
    <w:p w14:paraId="2BE0725E" w14:textId="2771C0C0" w:rsidR="000B4563" w:rsidRDefault="000B4563" w:rsidP="007A0F7F">
      <w:pPr>
        <w:jc w:val="both"/>
        <w:rPr>
          <w:rFonts w:ascii="Arial" w:hAnsi="Arial" w:cs="Arial"/>
          <w:b/>
          <w:lang w:val="pt-BR"/>
        </w:rPr>
      </w:pPr>
      <w:r>
        <w:rPr>
          <w:rFonts w:ascii="Arial" w:hAnsi="Arial" w:cs="Arial"/>
          <w:b/>
          <w:lang w:val="pt-BR"/>
        </w:rPr>
        <w:t>4. Elementos IoMT</w:t>
      </w:r>
    </w:p>
    <w:p w14:paraId="5C90509F" w14:textId="4B74F972" w:rsidR="000B4563" w:rsidRDefault="000B4563" w:rsidP="007A0F7F">
      <w:pPr>
        <w:jc w:val="both"/>
        <w:rPr>
          <w:rFonts w:ascii="Arial" w:hAnsi="Arial" w:cs="Arial"/>
          <w:sz w:val="22"/>
        </w:rPr>
      </w:pPr>
      <w:r w:rsidRPr="000B4563">
        <w:rPr>
          <w:rFonts w:ascii="Arial" w:hAnsi="Arial" w:cs="Arial"/>
          <w:sz w:val="22"/>
        </w:rPr>
        <w:t>Em 2014 o ContextNet foi expandido para atender também a aplicações IoT, ou seja que demandassem acesso a sensores e atuadores não somente internos aos smartphones, mas também embutidos em smart things providos de uma Wireless PAN (WPAN). Surgiu então o conceito e a implementação do Mobile Hub, a componente mobile do ContextNet. E como diferencial entre os demais middlewares para a Internet das Coisas, o ContextNet foca em Internet of Mobile Things (IoMT), onde o M-hub, os sensores e os atuadores podem todos serem móveis.</w:t>
      </w:r>
    </w:p>
    <w:p w14:paraId="4C074990" w14:textId="77777777" w:rsidR="00537852" w:rsidRDefault="00E67DF5" w:rsidP="007A0F7F">
      <w:pPr>
        <w:jc w:val="both"/>
        <w:rPr>
          <w:rFonts w:ascii="Arial" w:hAnsi="Arial" w:cs="Arial"/>
          <w:sz w:val="22"/>
        </w:rPr>
      </w:pPr>
      <w:r>
        <w:rPr>
          <w:rFonts w:ascii="Arial" w:hAnsi="Arial" w:cs="Arial"/>
          <w:sz w:val="22"/>
        </w:rPr>
        <w:t>O</w:t>
      </w:r>
      <w:r w:rsidRPr="00E67DF5">
        <w:rPr>
          <w:rFonts w:ascii="Arial" w:hAnsi="Arial" w:cs="Arial"/>
          <w:sz w:val="22"/>
        </w:rPr>
        <w:t xml:space="preserve"> Mobile Hub (M-Hub) [Rios 2015</w:t>
      </w:r>
      <w:r>
        <w:rPr>
          <w:rFonts w:ascii="Arial" w:hAnsi="Arial" w:cs="Arial"/>
          <w:sz w:val="22"/>
        </w:rPr>
        <w:t>] é</w:t>
      </w:r>
      <w:r w:rsidRPr="00E67DF5">
        <w:rPr>
          <w:rFonts w:ascii="Arial" w:hAnsi="Arial" w:cs="Arial"/>
          <w:sz w:val="22"/>
        </w:rPr>
        <w:t xml:space="preserve"> um gateway</w:t>
      </w:r>
      <w:r>
        <w:rPr>
          <w:rFonts w:ascii="Arial" w:hAnsi="Arial" w:cs="Arial"/>
          <w:sz w:val="22"/>
        </w:rPr>
        <w:t xml:space="preserve"> IoT</w:t>
      </w:r>
      <w:r w:rsidRPr="00E67DF5">
        <w:rPr>
          <w:rFonts w:ascii="Arial" w:hAnsi="Arial" w:cs="Arial"/>
          <w:sz w:val="22"/>
        </w:rPr>
        <w:t xml:space="preserve"> </w:t>
      </w:r>
      <w:r>
        <w:rPr>
          <w:rFonts w:ascii="Arial" w:hAnsi="Arial" w:cs="Arial"/>
          <w:sz w:val="22"/>
        </w:rPr>
        <w:t xml:space="preserve">- potencialmente móvel </w:t>
      </w:r>
      <w:proofErr w:type="gramStart"/>
      <w:r>
        <w:rPr>
          <w:rFonts w:ascii="Arial" w:hAnsi="Arial" w:cs="Arial"/>
          <w:sz w:val="22"/>
        </w:rPr>
        <w:t xml:space="preserve">- </w:t>
      </w:r>
      <w:r w:rsidRPr="00E67DF5">
        <w:rPr>
          <w:rFonts w:ascii="Arial" w:hAnsi="Arial" w:cs="Arial"/>
          <w:sz w:val="22"/>
        </w:rPr>
        <w:t xml:space="preserve"> </w:t>
      </w:r>
      <w:r>
        <w:rPr>
          <w:rFonts w:ascii="Arial" w:hAnsi="Arial" w:cs="Arial"/>
          <w:sz w:val="22"/>
        </w:rPr>
        <w:t>que</w:t>
      </w:r>
      <w:proofErr w:type="gramEnd"/>
      <w:r>
        <w:rPr>
          <w:rFonts w:ascii="Arial" w:hAnsi="Arial" w:cs="Arial"/>
          <w:sz w:val="22"/>
        </w:rPr>
        <w:t xml:space="preserve"> executa</w:t>
      </w:r>
      <w:r w:rsidRPr="00E67DF5">
        <w:rPr>
          <w:rFonts w:ascii="Arial" w:hAnsi="Arial" w:cs="Arial"/>
          <w:sz w:val="22"/>
        </w:rPr>
        <w:t xml:space="preserve"> </w:t>
      </w:r>
      <w:r>
        <w:rPr>
          <w:rFonts w:ascii="Arial" w:hAnsi="Arial" w:cs="Arial"/>
          <w:sz w:val="22"/>
        </w:rPr>
        <w:t xml:space="preserve">na plataforma Android. Ele é </w:t>
      </w:r>
      <w:r w:rsidRPr="00E67DF5">
        <w:rPr>
          <w:rFonts w:ascii="Arial" w:hAnsi="Arial" w:cs="Arial"/>
          <w:sz w:val="22"/>
        </w:rPr>
        <w:t xml:space="preserve">usado para conectar oportunisticamente objetos inteligentes, também móveis (e.g. Smart Objects, ou M-OBJs), a serviços </w:t>
      </w:r>
      <w:r w:rsidRPr="00E67DF5">
        <w:rPr>
          <w:rFonts w:ascii="Arial" w:hAnsi="Arial" w:cs="Arial"/>
          <w:i/>
          <w:sz w:val="22"/>
        </w:rPr>
        <w:t>backstage</w:t>
      </w:r>
      <w:r w:rsidRPr="00E67DF5">
        <w:rPr>
          <w:rFonts w:ascii="Arial" w:hAnsi="Arial" w:cs="Arial"/>
          <w:sz w:val="22"/>
        </w:rPr>
        <w:t xml:space="preserve">, </w:t>
      </w:r>
      <w:r>
        <w:rPr>
          <w:rFonts w:ascii="Arial" w:hAnsi="Arial" w:cs="Arial"/>
          <w:sz w:val="22"/>
        </w:rPr>
        <w:t xml:space="preserve">no SDDL Core, executando </w:t>
      </w:r>
      <w:proofErr w:type="gramStart"/>
      <w:r>
        <w:rPr>
          <w:rFonts w:ascii="Arial" w:hAnsi="Arial" w:cs="Arial"/>
          <w:sz w:val="22"/>
        </w:rPr>
        <w:t>na</w:t>
      </w:r>
      <w:proofErr w:type="gramEnd"/>
      <w:r>
        <w:rPr>
          <w:rFonts w:ascii="Arial" w:hAnsi="Arial" w:cs="Arial"/>
          <w:sz w:val="22"/>
        </w:rPr>
        <w:t xml:space="preserve"> </w:t>
      </w:r>
      <w:r w:rsidRPr="00E67DF5">
        <w:rPr>
          <w:rFonts w:ascii="Arial" w:hAnsi="Arial" w:cs="Arial"/>
          <w:sz w:val="22"/>
        </w:rPr>
        <w:t xml:space="preserve">nuvem. A principal motivacão foi a percepção de que: (a) smartphones </w:t>
      </w:r>
      <w:r>
        <w:rPr>
          <w:rFonts w:ascii="Arial" w:hAnsi="Arial" w:cs="Arial"/>
          <w:sz w:val="22"/>
        </w:rPr>
        <w:t xml:space="preserve">são largamente difundidos, e com capacidade de processamento e storage maior do que </w:t>
      </w:r>
      <w:r w:rsidRPr="00E67DF5">
        <w:rPr>
          <w:rFonts w:ascii="Arial" w:hAnsi="Arial" w:cs="Arial"/>
          <w:sz w:val="22"/>
        </w:rPr>
        <w:t>computadores de mesa e laptops</w:t>
      </w:r>
      <w:r>
        <w:rPr>
          <w:rFonts w:ascii="Arial" w:hAnsi="Arial" w:cs="Arial"/>
          <w:sz w:val="22"/>
        </w:rPr>
        <w:t xml:space="preserve"> de pouco tempo atrás</w:t>
      </w:r>
      <w:r w:rsidRPr="00E67DF5">
        <w:rPr>
          <w:rFonts w:ascii="Arial" w:hAnsi="Arial" w:cs="Arial"/>
          <w:sz w:val="22"/>
        </w:rPr>
        <w:t>, (b) smartphones estão presentes onde e quando houverem pessoas, tornando-se, coletivamente, uma infra-estrutura pervasive de comunicação com acesso constant à Internet, pelo menos nos centros urbanos; (c</w:t>
      </w:r>
      <w:r>
        <w:rPr>
          <w:rFonts w:ascii="Arial" w:hAnsi="Arial" w:cs="Arial"/>
          <w:sz w:val="22"/>
        </w:rPr>
        <w:t>) há um grande e</w:t>
      </w:r>
      <w:r w:rsidRPr="00E67DF5">
        <w:rPr>
          <w:rFonts w:ascii="Arial" w:hAnsi="Arial" w:cs="Arial"/>
          <w:sz w:val="22"/>
        </w:rPr>
        <w:t xml:space="preserve"> crescente número de sensores embarcados nesses apareclhos;  (d) </w:t>
      </w:r>
      <w:r>
        <w:rPr>
          <w:rFonts w:ascii="Arial" w:hAnsi="Arial" w:cs="Arial"/>
          <w:sz w:val="22"/>
        </w:rPr>
        <w:t xml:space="preserve">quase todos os aparelhos possuem uma interface Bluetooth LE (BLE) </w:t>
      </w:r>
      <w:r w:rsidR="00537852">
        <w:rPr>
          <w:rFonts w:ascii="Arial" w:hAnsi="Arial" w:cs="Arial"/>
          <w:sz w:val="22"/>
        </w:rPr>
        <w:t xml:space="preserve">no papel de “mestre”, mas alguns dispositivos até no papel de “periféricos”, e </w:t>
      </w:r>
      <w:r w:rsidRPr="00E67DF5">
        <w:rPr>
          <w:rFonts w:ascii="Arial" w:hAnsi="Arial" w:cs="Arial"/>
          <w:sz w:val="22"/>
        </w:rPr>
        <w:t xml:space="preserve">(e) o fato de BLE ser uma tecnologia WPAN (Wireless Personal Area Network) muito </w:t>
      </w:r>
      <w:r>
        <w:rPr>
          <w:rFonts w:ascii="Arial" w:hAnsi="Arial" w:cs="Arial"/>
          <w:sz w:val="22"/>
        </w:rPr>
        <w:t>apropriada</w:t>
      </w:r>
      <w:r w:rsidRPr="00E67DF5">
        <w:rPr>
          <w:rFonts w:ascii="Arial" w:hAnsi="Arial" w:cs="Arial"/>
          <w:sz w:val="22"/>
        </w:rPr>
        <w:t xml:space="preserve"> para IoT por ter baixo consumo de  energia, bom alcançe  de rádio (50 metros) e permitir um pareamento entre aparelhos (</w:t>
      </w:r>
      <w:r w:rsidRPr="00E67DF5">
        <w:rPr>
          <w:rFonts w:ascii="Arial" w:hAnsi="Arial" w:cs="Arial"/>
          <w:i/>
          <w:sz w:val="22"/>
        </w:rPr>
        <w:t>hand-shake</w:t>
      </w:r>
      <w:r w:rsidRPr="00E67DF5">
        <w:rPr>
          <w:rFonts w:ascii="Arial" w:hAnsi="Arial" w:cs="Arial"/>
          <w:sz w:val="22"/>
        </w:rPr>
        <w:t xml:space="preserve">) muito rápido (&lt;1 seg) e sem a intervenção dos usuários, como ocorre no Classic Bluetooth. </w:t>
      </w:r>
      <w:r w:rsidR="00537852">
        <w:rPr>
          <w:rFonts w:ascii="Arial" w:hAnsi="Arial" w:cs="Arial"/>
          <w:sz w:val="22"/>
        </w:rPr>
        <w:t xml:space="preserve">Internmente, o Mobile Hub possui uma arquitetura de micro-serviços onde vários Android </w:t>
      </w:r>
      <w:r w:rsidR="00537852" w:rsidRPr="00537852">
        <w:rPr>
          <w:rFonts w:ascii="Arial" w:hAnsi="Arial" w:cs="Arial"/>
          <w:i/>
          <w:sz w:val="22"/>
        </w:rPr>
        <w:t>Services</w:t>
      </w:r>
      <w:r w:rsidR="00537852">
        <w:rPr>
          <w:rFonts w:ascii="Arial" w:hAnsi="Arial" w:cs="Arial"/>
          <w:sz w:val="22"/>
        </w:rPr>
        <w:t xml:space="preserve"> interagem através entre sí usando uma interface Publish/Subscribe, de baixo acoplamento. </w:t>
      </w:r>
    </w:p>
    <w:p w14:paraId="35000F32" w14:textId="5D092771" w:rsidR="006B2CBB" w:rsidRDefault="006B2CBB" w:rsidP="006B2CBB">
      <w:pPr>
        <w:ind w:left="720" w:firstLine="720"/>
        <w:jc w:val="both"/>
        <w:rPr>
          <w:rFonts w:ascii="Arial" w:hAnsi="Arial" w:cs="Arial"/>
          <w:sz w:val="22"/>
        </w:rPr>
      </w:pPr>
      <w:r w:rsidRPr="006B2CBB">
        <w:rPr>
          <w:rFonts w:ascii="Arial" w:hAnsi="Arial" w:cs="Arial"/>
          <w:sz w:val="22"/>
        </w:rPr>
        <w:drawing>
          <wp:inline distT="0" distB="0" distL="0" distR="0" wp14:anchorId="433B02E0" wp14:editId="05E6D745">
            <wp:extent cx="3618212" cy="2959100"/>
            <wp:effectExtent l="25400" t="25400" r="14605" b="12700"/>
            <wp:docPr id="37891" name="Picture 4" descr="M-Hub_ME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91" name="Picture 4" descr="M-Hub_MEPA.png"/>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8519" cy="2959351"/>
                    </a:xfrm>
                    <a:prstGeom prst="rect">
                      <a:avLst/>
                    </a:prstGeom>
                    <a:noFill/>
                    <a:ln>
                      <a:solidFill>
                        <a:schemeClr val="tx1"/>
                      </a:solidFill>
                    </a:ln>
                    <a:extLst/>
                  </pic:spPr>
                </pic:pic>
              </a:graphicData>
            </a:graphic>
          </wp:inline>
        </w:drawing>
      </w:r>
      <w:bookmarkStart w:id="0" w:name="_GoBack"/>
      <w:bookmarkEnd w:id="0"/>
    </w:p>
    <w:p w14:paraId="5E53B75F" w14:textId="178F0DA0" w:rsidR="006B2CBB" w:rsidRPr="006B2CBB" w:rsidRDefault="006B2CBB" w:rsidP="006B2CBB">
      <w:pPr>
        <w:jc w:val="center"/>
        <w:rPr>
          <w:rFonts w:ascii="Arial" w:hAnsi="Arial" w:cs="Arial"/>
          <w:i/>
          <w:sz w:val="22"/>
        </w:rPr>
      </w:pPr>
      <w:r w:rsidRPr="006B2CBB">
        <w:rPr>
          <w:rFonts w:ascii="Arial" w:hAnsi="Arial" w:cs="Arial"/>
          <w:i/>
          <w:sz w:val="22"/>
        </w:rPr>
        <w:t>Fig. 3: Arquitetura interna do Mobile Hub</w:t>
      </w:r>
    </w:p>
    <w:p w14:paraId="24296210" w14:textId="660A5E95" w:rsidR="00537852" w:rsidRPr="00537852" w:rsidRDefault="00537852" w:rsidP="007A0F7F">
      <w:pPr>
        <w:jc w:val="both"/>
        <w:rPr>
          <w:rFonts w:ascii="Arial" w:hAnsi="Arial" w:cs="Arial"/>
          <w:sz w:val="22"/>
          <w:lang w:val="pt-BR"/>
        </w:rPr>
      </w:pPr>
      <w:r w:rsidRPr="00537852">
        <w:rPr>
          <w:rFonts w:ascii="Arial" w:hAnsi="Arial" w:cs="Arial"/>
          <w:sz w:val="22"/>
          <w:lang w:val="pt-BR"/>
        </w:rPr>
        <w:t xml:space="preserve">O Mobile Hub </w:t>
      </w:r>
      <w:r w:rsidR="006B2CBB">
        <w:rPr>
          <w:rFonts w:ascii="Arial" w:hAnsi="Arial" w:cs="Arial"/>
          <w:sz w:val="22"/>
          <w:lang w:val="pt-BR"/>
        </w:rPr>
        <w:t xml:space="preserve">(Figura 3), </w:t>
      </w:r>
      <w:r w:rsidRPr="00537852">
        <w:rPr>
          <w:rFonts w:ascii="Arial" w:hAnsi="Arial" w:cs="Arial"/>
          <w:sz w:val="22"/>
          <w:lang w:val="pt-BR"/>
        </w:rPr>
        <w:t xml:space="preserve">consiste de quatro serviços Android (ou threads, em Java). O </w:t>
      </w:r>
      <w:r w:rsidRPr="00537852">
        <w:rPr>
          <w:rFonts w:ascii="Arial" w:hAnsi="Arial" w:cs="Arial"/>
          <w:i/>
          <w:sz w:val="22"/>
          <w:lang w:val="pt-BR"/>
        </w:rPr>
        <w:t>ConnectionServer</w:t>
      </w:r>
      <w:r w:rsidRPr="00537852">
        <w:rPr>
          <w:rFonts w:ascii="Arial" w:hAnsi="Arial" w:cs="Arial"/>
          <w:sz w:val="22"/>
          <w:lang w:val="pt-BR"/>
        </w:rPr>
        <w:t xml:space="preserve"> executa o protocolo de comunicação MR-UDP, para recepção e envio de dados para um Gateway do SDDL, e contém um buffer para acumular mensagens para envio em lote, ou então para superar eventuais períodos de desconexão wireless. O Service for </w:t>
      </w:r>
      <w:r w:rsidRPr="00537852">
        <w:rPr>
          <w:rFonts w:ascii="Arial" w:hAnsi="Arial" w:cs="Arial"/>
          <w:i/>
          <w:sz w:val="22"/>
          <w:lang w:val="pt-BR"/>
        </w:rPr>
        <w:t>Sensory, Presence and Actuation (S2PA)</w:t>
      </w:r>
      <w:r w:rsidRPr="00537852">
        <w:rPr>
          <w:rFonts w:ascii="Arial" w:hAnsi="Arial" w:cs="Arial"/>
          <w:sz w:val="22"/>
          <w:lang w:val="pt-BR"/>
        </w:rPr>
        <w:t xml:space="preserve"> é um serviço com arquitetura de </w:t>
      </w:r>
      <w:r w:rsidRPr="00537852">
        <w:rPr>
          <w:rFonts w:ascii="Arial" w:hAnsi="Arial" w:cs="Arial"/>
          <w:i/>
          <w:sz w:val="22"/>
          <w:lang w:val="pt-BR"/>
        </w:rPr>
        <w:t>plug-ins</w:t>
      </w:r>
      <w:r w:rsidRPr="00537852">
        <w:rPr>
          <w:rFonts w:ascii="Arial" w:hAnsi="Arial" w:cs="Arial"/>
          <w:sz w:val="22"/>
          <w:lang w:val="pt-BR"/>
        </w:rPr>
        <w:t xml:space="preserve"> para diferentes tecnologias WPAN, e onde cada plug-in é o driver para uma determinada tecnologia WPAN, como Classic Bluetooth, Bluetooth LE/Smart e InternalSensor (atualmente suportdas). O S2PA implementa então funções genéricas como o scan (a procura por M-OBJs na WPAN), connect, disconnect, get, put e subscribe, sendo os 3 últimos usados para a transferência de dados os M-OBJs para o M-Hub, vou vice versa. No caso de InternalSensors, trata-se dos sensores embutidos no smartphone, e o connect simplesmente efetiva uma ligação do mesmo. Para tal, o M-Hub requer permissão prévia – através do Manifest – para uso desses recursos. Além desses, o M-Hub contém os seguintes serviços opcionais: o LocationService, que periodicamente consulta a localização e passa como um intent para o </w:t>
      </w:r>
      <w:r w:rsidRPr="00537852">
        <w:rPr>
          <w:rFonts w:ascii="Arial" w:hAnsi="Arial" w:cs="Arial"/>
          <w:i/>
          <w:sz w:val="22"/>
          <w:lang w:val="pt-BR"/>
        </w:rPr>
        <w:t>ConnectionService</w:t>
      </w:r>
      <w:r w:rsidRPr="00537852">
        <w:rPr>
          <w:rFonts w:ascii="Arial" w:hAnsi="Arial" w:cs="Arial"/>
          <w:sz w:val="22"/>
          <w:lang w:val="pt-BR"/>
        </w:rPr>
        <w:t xml:space="preserve"> e </w:t>
      </w:r>
      <w:r w:rsidRPr="00537852">
        <w:rPr>
          <w:rFonts w:ascii="Arial" w:hAnsi="Arial" w:cs="Arial"/>
          <w:i/>
          <w:sz w:val="22"/>
          <w:lang w:val="pt-BR"/>
        </w:rPr>
        <w:t>EnergyManager</w:t>
      </w:r>
      <w:r w:rsidRPr="00537852">
        <w:rPr>
          <w:rFonts w:ascii="Arial" w:hAnsi="Arial" w:cs="Arial"/>
          <w:sz w:val="22"/>
          <w:lang w:val="pt-BR"/>
        </w:rPr>
        <w:t>, que regula a frequência das operações de comunicação e/ou de scan dos demais serviços dependendo do nível de energia. Sempre que a energia cai, a frequência é diminuída.</w:t>
      </w:r>
    </w:p>
    <w:p w14:paraId="566F32EA" w14:textId="4E9DF83F" w:rsidR="00E5307C" w:rsidRDefault="00E67DF5" w:rsidP="007A0F7F">
      <w:pPr>
        <w:jc w:val="both"/>
        <w:rPr>
          <w:rFonts w:ascii="Arial" w:hAnsi="Arial" w:cs="Arial"/>
          <w:sz w:val="22"/>
        </w:rPr>
      </w:pPr>
      <w:r w:rsidRPr="00E67DF5">
        <w:rPr>
          <w:rFonts w:ascii="Arial" w:hAnsi="Arial" w:cs="Arial"/>
          <w:sz w:val="22"/>
        </w:rPr>
        <w:t>O desenvolvimento do M-Hub alavancou uma série de novas pesquisas em IoT no LAC/PUC-Rio, e também no Laboartório de Siistemas Distribuidos e Inteligentes (LSDi) da UFMA, nosso parceiro no ContextNet.</w:t>
      </w:r>
    </w:p>
    <w:p w14:paraId="152322A2" w14:textId="489923EC" w:rsidR="000B4563" w:rsidRPr="00E5307C" w:rsidRDefault="00DF40EE" w:rsidP="007A0F7F">
      <w:pPr>
        <w:jc w:val="both"/>
        <w:rPr>
          <w:rFonts w:ascii="Arial" w:hAnsi="Arial" w:cs="Arial"/>
          <w:b/>
          <w:lang w:val="pt-BR"/>
        </w:rPr>
      </w:pPr>
      <w:r w:rsidRPr="00E5307C">
        <w:rPr>
          <w:rFonts w:ascii="Arial" w:hAnsi="Arial" w:cs="Arial"/>
          <w:b/>
          <w:lang w:val="pt-BR"/>
        </w:rPr>
        <w:t>5. Elementos de Stream Processing</w:t>
      </w:r>
    </w:p>
    <w:p w14:paraId="46D2C357" w14:textId="3520133A" w:rsidR="00DF40EE" w:rsidRDefault="00DF40EE" w:rsidP="00DF40EE">
      <w:pPr>
        <w:jc w:val="both"/>
        <w:rPr>
          <w:rFonts w:ascii="Arial" w:hAnsi="Arial" w:cs="Arial"/>
          <w:sz w:val="22"/>
          <w:lang w:val="pt-BR"/>
        </w:rPr>
      </w:pPr>
      <w:r w:rsidRPr="00DF40EE">
        <w:rPr>
          <w:rFonts w:ascii="Arial" w:hAnsi="Arial" w:cs="Arial"/>
          <w:sz w:val="22"/>
          <w:lang w:val="pt-BR"/>
        </w:rPr>
        <w:t>Quanto ao processamento de fluxos de dados (</w:t>
      </w:r>
      <w:r w:rsidRPr="00DF40EE">
        <w:rPr>
          <w:rFonts w:ascii="Arial" w:hAnsi="Arial" w:cs="Arial"/>
          <w:i/>
          <w:sz w:val="22"/>
          <w:lang w:val="pt-BR"/>
        </w:rPr>
        <w:t>Data Stream Processing</w:t>
      </w:r>
      <w:r w:rsidRPr="00DF40EE">
        <w:rPr>
          <w:rFonts w:ascii="Arial" w:hAnsi="Arial" w:cs="Arial"/>
          <w:sz w:val="22"/>
          <w:lang w:val="pt-BR"/>
        </w:rPr>
        <w:t xml:space="preserve">), o projeto </w:t>
      </w:r>
      <w:r>
        <w:rPr>
          <w:rFonts w:ascii="Arial" w:hAnsi="Arial" w:cs="Arial"/>
          <w:sz w:val="22"/>
          <w:lang w:val="pt-BR"/>
        </w:rPr>
        <w:t xml:space="preserve">disponibiliza </w:t>
      </w:r>
      <w:r w:rsidR="00E5307C">
        <w:rPr>
          <w:rFonts w:ascii="Arial" w:hAnsi="Arial" w:cs="Arial"/>
          <w:sz w:val="22"/>
          <w:lang w:val="pt-BR"/>
        </w:rPr>
        <w:t>a tecnologia</w:t>
      </w:r>
      <w:r w:rsidRPr="00DF40EE">
        <w:rPr>
          <w:rFonts w:ascii="Arial" w:hAnsi="Arial" w:cs="Arial"/>
          <w:sz w:val="22"/>
          <w:lang w:val="pt-BR"/>
        </w:rPr>
        <w:t xml:space="preserve"> Complex Event Processing (CEP) </w:t>
      </w:r>
      <w:r w:rsidR="00E5307C">
        <w:rPr>
          <w:rFonts w:ascii="Arial" w:hAnsi="Arial" w:cs="Arial"/>
          <w:sz w:val="22"/>
          <w:lang w:val="pt-BR"/>
        </w:rPr>
        <w:t>para ser usada em</w:t>
      </w:r>
      <w:r w:rsidRPr="00DF40EE">
        <w:rPr>
          <w:rFonts w:ascii="Arial" w:hAnsi="Arial" w:cs="Arial"/>
          <w:sz w:val="22"/>
          <w:lang w:val="pt-BR"/>
        </w:rPr>
        <w:t xml:space="preserve"> nós de processamento (Processing Nodes) do SDDL Core</w:t>
      </w:r>
      <w:r w:rsidR="00E5307C">
        <w:rPr>
          <w:rFonts w:ascii="Arial" w:hAnsi="Arial" w:cs="Arial"/>
          <w:sz w:val="22"/>
          <w:lang w:val="pt-BR"/>
        </w:rPr>
        <w:t xml:space="preserve"> e no Mobile-Hub.</w:t>
      </w:r>
      <w:r w:rsidRPr="00DF40EE">
        <w:rPr>
          <w:rFonts w:ascii="Arial" w:hAnsi="Arial" w:cs="Arial"/>
          <w:sz w:val="22"/>
          <w:lang w:val="pt-BR"/>
        </w:rPr>
        <w:t xml:space="preserve"> Complex Event Processing, ou CEP, (Luckham 2002), (Cugola &amp; Margara, 2012) é uma tecnologia bem estabelecida para o processamento de fluxos de dados e detecção de padrões de eventos nestes fluxos. Regras do tipo Event-Condition-Action (ECA), descritas em uma linguagem similar a SQL, são registradas em um “motor CEP” (</w:t>
      </w:r>
      <w:r w:rsidRPr="00DF40EE">
        <w:rPr>
          <w:rFonts w:ascii="Arial" w:hAnsi="Arial" w:cs="Arial"/>
          <w:i/>
          <w:sz w:val="22"/>
          <w:lang w:val="pt-BR"/>
        </w:rPr>
        <w:t>CEP engine</w:t>
      </w:r>
      <w:r w:rsidRPr="00DF40EE">
        <w:rPr>
          <w:rFonts w:ascii="Arial" w:hAnsi="Arial" w:cs="Arial"/>
          <w:sz w:val="22"/>
          <w:lang w:val="pt-BR"/>
        </w:rPr>
        <w:t xml:space="preserve">), que permite comparar e manipular os itens (eventos) em um ou mais fluxos, e produzir fluxos de eventos de saída específicos. As linguagens de CEP incluem mecanismos poderosos para detectar relacões causais, lógicas ou temporais entre os eventos, bem como definir tipos de eventos mais complexos que sumarizam padrões detectados de eventos mais simples. Isto faz de CEP uma tecnologia muito apropriada para descrever e executar lógicas de processamento de grandes fluxos de dados. Existe uma grande quantidade e variedade de sistemas e linguagens CEP, mas Esper e sua Esper Processing Language - EPL - é um dos </w:t>
      </w:r>
      <w:r w:rsidRPr="00DF40EE">
        <w:rPr>
          <w:rFonts w:ascii="Arial" w:hAnsi="Arial" w:cs="Arial"/>
          <w:i/>
          <w:sz w:val="22"/>
          <w:lang w:val="pt-BR"/>
        </w:rPr>
        <w:t>runtimes</w:t>
      </w:r>
      <w:r w:rsidRPr="00DF40EE">
        <w:rPr>
          <w:rFonts w:ascii="Arial" w:hAnsi="Arial" w:cs="Arial"/>
          <w:sz w:val="22"/>
          <w:lang w:val="pt-BR"/>
        </w:rPr>
        <w:t xml:space="preserve"> mais usados, por ser código aberto, possuir bindings para Java e .Net e até contar com Asper, um port de Esper para Android (Asper 2014).</w:t>
      </w:r>
    </w:p>
    <w:p w14:paraId="360400EF" w14:textId="0565CA82" w:rsidR="00DF40EE" w:rsidRPr="00E5307C" w:rsidRDefault="00E5307C" w:rsidP="007A0F7F">
      <w:pPr>
        <w:jc w:val="both"/>
        <w:rPr>
          <w:rFonts w:ascii="Arial" w:hAnsi="Arial" w:cs="Arial"/>
          <w:sz w:val="22"/>
          <w:lang w:val="pt-BR"/>
        </w:rPr>
      </w:pPr>
      <w:r>
        <w:rPr>
          <w:rFonts w:ascii="Arial" w:hAnsi="Arial" w:cs="Arial"/>
          <w:sz w:val="22"/>
          <w:lang w:val="pt-BR"/>
        </w:rPr>
        <w:t xml:space="preserve">O ContextNet provê o </w:t>
      </w:r>
      <w:r w:rsidRPr="00E5307C">
        <w:rPr>
          <w:rFonts w:ascii="Arial" w:hAnsi="Arial" w:cs="Arial"/>
          <w:b/>
          <w:sz w:val="22"/>
          <w:lang w:val="pt-BR"/>
        </w:rPr>
        <w:t>D3CEP</w:t>
      </w:r>
      <w:r w:rsidRPr="00E5307C">
        <w:rPr>
          <w:rFonts w:ascii="Arial" w:hAnsi="Arial" w:cs="Arial"/>
          <w:sz w:val="22"/>
          <w:lang w:val="pt-BR"/>
        </w:rPr>
        <w:t xml:space="preserve">, um framework para processamento distribuído e dinâmico de fluxos de dados de/para </w:t>
      </w:r>
      <w:r>
        <w:rPr>
          <w:rFonts w:ascii="Arial" w:hAnsi="Arial" w:cs="Arial"/>
          <w:sz w:val="22"/>
          <w:lang w:val="pt-BR"/>
        </w:rPr>
        <w:t>os smart things</w:t>
      </w:r>
      <w:r w:rsidRPr="00E5307C">
        <w:rPr>
          <w:rFonts w:ascii="Arial" w:hAnsi="Arial" w:cs="Arial"/>
          <w:sz w:val="22"/>
          <w:lang w:val="pt-BR"/>
        </w:rPr>
        <w:t xml:space="preserve"> </w:t>
      </w:r>
      <w:r>
        <w:rPr>
          <w:rFonts w:ascii="Arial" w:hAnsi="Arial" w:cs="Arial"/>
          <w:sz w:val="22"/>
          <w:lang w:val="pt-BR"/>
        </w:rPr>
        <w:t>e que permite</w:t>
      </w:r>
      <w:r w:rsidRPr="00E5307C">
        <w:rPr>
          <w:rFonts w:ascii="Arial" w:hAnsi="Arial" w:cs="Arial"/>
          <w:sz w:val="22"/>
          <w:lang w:val="pt-BR"/>
        </w:rPr>
        <w:t xml:space="preserve"> que agentes de processamento </w:t>
      </w:r>
      <w:r>
        <w:rPr>
          <w:rFonts w:ascii="Arial" w:hAnsi="Arial" w:cs="Arial"/>
          <w:sz w:val="22"/>
          <w:lang w:val="pt-BR"/>
        </w:rPr>
        <w:t xml:space="preserve">(Agents) </w:t>
      </w:r>
      <w:r w:rsidRPr="00E5307C">
        <w:rPr>
          <w:rFonts w:ascii="Arial" w:hAnsi="Arial" w:cs="Arial"/>
          <w:sz w:val="22"/>
          <w:lang w:val="pt-BR"/>
        </w:rPr>
        <w:t xml:space="preserve">sejam implantados </w:t>
      </w:r>
      <w:r>
        <w:rPr>
          <w:rFonts w:ascii="Arial" w:hAnsi="Arial" w:cs="Arial"/>
          <w:sz w:val="22"/>
          <w:lang w:val="pt-BR"/>
        </w:rPr>
        <w:t xml:space="preserve">em vários Nós de Processamento do SDDL core, e/ou </w:t>
      </w:r>
      <w:r w:rsidRPr="00E5307C">
        <w:rPr>
          <w:rFonts w:ascii="Arial" w:hAnsi="Arial" w:cs="Arial"/>
          <w:sz w:val="22"/>
          <w:lang w:val="pt-BR"/>
        </w:rPr>
        <w:t>em M-Hubs</w:t>
      </w:r>
      <w:r>
        <w:rPr>
          <w:rFonts w:ascii="Arial" w:hAnsi="Arial" w:cs="Arial"/>
          <w:sz w:val="22"/>
          <w:lang w:val="pt-BR"/>
        </w:rPr>
        <w:t>, de forma que se obtém a capacidade de Edge Computing</w:t>
      </w:r>
      <w:r w:rsidRPr="00E5307C">
        <w:rPr>
          <w:rFonts w:ascii="Arial" w:hAnsi="Arial" w:cs="Arial"/>
          <w:sz w:val="22"/>
          <w:lang w:val="pt-BR"/>
        </w:rPr>
        <w:t xml:space="preserve">. O ambiente D3CEP </w:t>
      </w:r>
      <w:r>
        <w:rPr>
          <w:rFonts w:ascii="Arial" w:hAnsi="Arial" w:cs="Arial"/>
          <w:sz w:val="22"/>
          <w:lang w:val="pt-BR"/>
        </w:rPr>
        <w:t xml:space="preserve">facilita </w:t>
      </w:r>
      <w:r w:rsidRPr="00E5307C">
        <w:rPr>
          <w:rFonts w:ascii="Arial" w:hAnsi="Arial" w:cs="Arial"/>
          <w:sz w:val="22"/>
          <w:lang w:val="pt-BR"/>
        </w:rPr>
        <w:t>a programação de aplicações IoMT para  grandes quantidades de M-OBJs e complexas e decentralizadas lógicas de monitoramento e controle remoto automatizado de objetos inteligentes.</w:t>
      </w:r>
      <w:r>
        <w:rPr>
          <w:rFonts w:ascii="Arial" w:hAnsi="Arial" w:cs="Arial"/>
          <w:sz w:val="22"/>
          <w:lang w:val="pt-BR"/>
        </w:rPr>
        <w:t xml:space="preserve"> O agente implantado no Mobile Hub é o Mobile-EPA, que usa o Asper como engine CEP. Regras em EPL podem ser carregadas, descarregadas e controladas (ativadas e desativadas) remotamente, através de qualquer nó móvel ou estático conectado ao SDDL.</w:t>
      </w:r>
    </w:p>
    <w:p w14:paraId="3B487002" w14:textId="0E9703C9" w:rsidR="00201D16" w:rsidRPr="00C83C5F" w:rsidRDefault="00E5307C" w:rsidP="007A0F7F">
      <w:pPr>
        <w:jc w:val="both"/>
        <w:rPr>
          <w:rFonts w:ascii="Arial" w:hAnsi="Arial" w:cs="Arial"/>
          <w:b/>
          <w:lang w:val="pt-BR"/>
        </w:rPr>
      </w:pPr>
      <w:r>
        <w:rPr>
          <w:rFonts w:ascii="Arial" w:hAnsi="Arial" w:cs="Arial"/>
          <w:b/>
          <w:lang w:val="pt-BR"/>
        </w:rPr>
        <w:t>6</w:t>
      </w:r>
      <w:r w:rsidR="00C83C5F">
        <w:rPr>
          <w:rFonts w:ascii="Arial" w:hAnsi="Arial" w:cs="Arial"/>
          <w:b/>
          <w:lang w:val="pt-BR"/>
        </w:rPr>
        <w:t xml:space="preserve">. </w:t>
      </w:r>
      <w:r w:rsidR="0052704B" w:rsidRPr="00C83C5F">
        <w:rPr>
          <w:rFonts w:ascii="Arial" w:hAnsi="Arial" w:cs="Arial"/>
          <w:b/>
          <w:lang w:val="pt-BR"/>
        </w:rPr>
        <w:t>Publicações</w:t>
      </w:r>
      <w:r w:rsidR="002E6F90">
        <w:rPr>
          <w:rFonts w:ascii="Arial" w:hAnsi="Arial" w:cs="Arial"/>
          <w:b/>
          <w:lang w:val="pt-BR"/>
        </w:rPr>
        <w:t xml:space="preserve"> </w:t>
      </w:r>
    </w:p>
    <w:p w14:paraId="64FDD4FD" w14:textId="77777777" w:rsidR="0044760D" w:rsidRPr="0065436D" w:rsidRDefault="0052704B" w:rsidP="007A0F7F">
      <w:pPr>
        <w:jc w:val="both"/>
        <w:rPr>
          <w:rFonts w:ascii="Arial" w:hAnsi="Arial" w:cs="Arial"/>
          <w:sz w:val="22"/>
        </w:rPr>
      </w:pPr>
      <w:r w:rsidRPr="0065436D">
        <w:rPr>
          <w:rFonts w:ascii="Arial" w:hAnsi="Arial" w:cs="Arial"/>
          <w:sz w:val="22"/>
        </w:rPr>
        <w:t>O desenvolvimento do middleware SDDL envolveu pesquis</w:t>
      </w:r>
      <w:r w:rsidR="00FC35E1">
        <w:rPr>
          <w:rFonts w:ascii="Arial" w:hAnsi="Arial" w:cs="Arial"/>
          <w:sz w:val="22"/>
        </w:rPr>
        <w:t>as em vário</w:t>
      </w:r>
      <w:r w:rsidRPr="0065436D">
        <w:rPr>
          <w:rFonts w:ascii="Arial" w:hAnsi="Arial" w:cs="Arial"/>
          <w:sz w:val="22"/>
        </w:rPr>
        <w:t xml:space="preserve">s </w:t>
      </w:r>
      <w:r w:rsidR="00FC35E1">
        <w:rPr>
          <w:rFonts w:ascii="Arial" w:hAnsi="Arial" w:cs="Arial"/>
          <w:sz w:val="22"/>
        </w:rPr>
        <w:t>assuntos</w:t>
      </w:r>
      <w:r w:rsidRPr="0065436D">
        <w:rPr>
          <w:rFonts w:ascii="Arial" w:hAnsi="Arial" w:cs="Arial"/>
          <w:sz w:val="22"/>
        </w:rPr>
        <w:t xml:space="preserve"> e resultou </w:t>
      </w:r>
      <w:r w:rsidR="0044760D" w:rsidRPr="0065436D">
        <w:rPr>
          <w:rFonts w:ascii="Arial" w:hAnsi="Arial" w:cs="Arial"/>
          <w:sz w:val="22"/>
        </w:rPr>
        <w:t xml:space="preserve">diretamente </w:t>
      </w:r>
      <w:proofErr w:type="gramStart"/>
      <w:r w:rsidRPr="0065436D">
        <w:rPr>
          <w:rFonts w:ascii="Arial" w:hAnsi="Arial" w:cs="Arial"/>
          <w:sz w:val="22"/>
        </w:rPr>
        <w:t>na</w:t>
      </w:r>
      <w:proofErr w:type="gramEnd"/>
      <w:r w:rsidRPr="0065436D">
        <w:rPr>
          <w:rFonts w:ascii="Arial" w:hAnsi="Arial" w:cs="Arial"/>
          <w:sz w:val="22"/>
        </w:rPr>
        <w:t xml:space="preserve"> publicação dos seguintes artigos: </w:t>
      </w:r>
    </w:p>
    <w:p w14:paraId="78E0ED0F" w14:textId="77777777" w:rsidR="0044760D" w:rsidRPr="0065436D" w:rsidRDefault="0044760D" w:rsidP="007A0F7F">
      <w:pPr>
        <w:jc w:val="both"/>
        <w:rPr>
          <w:rFonts w:ascii="Arial" w:hAnsi="Arial" w:cs="Arial"/>
          <w:b/>
          <w:sz w:val="22"/>
        </w:rPr>
      </w:pPr>
      <w:r w:rsidRPr="0065436D">
        <w:rPr>
          <w:rFonts w:ascii="Arial" w:hAnsi="Arial" w:cs="Arial"/>
          <w:b/>
          <w:sz w:val="22"/>
        </w:rPr>
        <w:t>Journals:</w:t>
      </w:r>
    </w:p>
    <w:p w14:paraId="67F36204" w14:textId="2655C9D0" w:rsidR="0044760D" w:rsidRPr="0065436D" w:rsidRDefault="0065436D" w:rsidP="007A0F7F">
      <w:pPr>
        <w:spacing w:after="0"/>
        <w:jc w:val="both"/>
        <w:rPr>
          <w:rFonts w:ascii="Arial" w:hAnsi="Arial" w:cs="Arial"/>
          <w:sz w:val="22"/>
        </w:rPr>
      </w:pPr>
      <w:r>
        <w:rPr>
          <w:rFonts w:ascii="Arial" w:hAnsi="Arial" w:cs="Arial"/>
          <w:sz w:val="22"/>
        </w:rPr>
        <w:t>[</w:t>
      </w:r>
      <w:r w:rsidR="002E6F90">
        <w:rPr>
          <w:rFonts w:ascii="Arial" w:hAnsi="Arial" w:cs="Arial"/>
          <w:sz w:val="22"/>
        </w:rPr>
        <w:t>J4</w:t>
      </w:r>
      <w:r>
        <w:rPr>
          <w:rFonts w:ascii="Arial" w:hAnsi="Arial" w:cs="Arial"/>
          <w:sz w:val="22"/>
        </w:rPr>
        <w:t>]</w:t>
      </w:r>
      <w:r w:rsidR="00201D16" w:rsidRPr="0065436D">
        <w:rPr>
          <w:rFonts w:ascii="Arial" w:hAnsi="Arial" w:cs="Arial"/>
          <w:sz w:val="22"/>
        </w:rPr>
        <w:t xml:space="preserve"> </w:t>
      </w:r>
      <w:r w:rsidR="0044760D" w:rsidRPr="0065436D">
        <w:rPr>
          <w:rFonts w:ascii="Arial" w:hAnsi="Arial" w:cs="Arial"/>
          <w:sz w:val="22"/>
        </w:rPr>
        <w:t>R. Vasconcelos, M. Endler, B. Gomes, F. Silva e Silva, </w:t>
      </w:r>
      <w:hyperlink r:id="rId11" w:history="1">
        <w:r w:rsidR="0044760D" w:rsidRPr="0065436D">
          <w:rPr>
            <w:rFonts w:ascii="Arial" w:hAnsi="Arial" w:cs="Arial"/>
            <w:sz w:val="22"/>
          </w:rPr>
          <w:t>Autonomous Load Balancing of Data Stream Processing and Mobile Communications in Scalable Data Distribution Systems</w:t>
        </w:r>
      </w:hyperlink>
      <w:r w:rsidR="00795810">
        <w:rPr>
          <w:rFonts w:ascii="Arial" w:hAnsi="Arial" w:cs="Arial"/>
          <w:sz w:val="22"/>
        </w:rPr>
        <w:t>, </w:t>
      </w:r>
      <w:r w:rsidR="0044760D" w:rsidRPr="0065436D">
        <w:rPr>
          <w:rFonts w:ascii="Arial" w:hAnsi="Arial" w:cs="Arial"/>
          <w:sz w:val="22"/>
        </w:rPr>
        <w:t>International Journal On Advances in Intelligent Systems, v. 6 nr. 3-</w:t>
      </w:r>
      <w:proofErr w:type="gramStart"/>
      <w:r w:rsidR="0044760D" w:rsidRPr="0065436D">
        <w:rPr>
          <w:rFonts w:ascii="Arial" w:hAnsi="Arial" w:cs="Arial"/>
          <w:sz w:val="22"/>
        </w:rPr>
        <w:t>4 ,</w:t>
      </w:r>
      <w:proofErr w:type="gramEnd"/>
      <w:r w:rsidR="0044760D" w:rsidRPr="0065436D">
        <w:rPr>
          <w:rFonts w:ascii="Arial" w:hAnsi="Arial" w:cs="Arial"/>
          <w:sz w:val="22"/>
        </w:rPr>
        <w:t xml:space="preserve"> pp. 300-317, IARIA, ISSN: 1942-2679, 2013</w:t>
      </w:r>
    </w:p>
    <w:p w14:paraId="7F04202C" w14:textId="3EDCB220" w:rsidR="0044760D" w:rsidRPr="0065436D" w:rsidRDefault="002E6F90" w:rsidP="007A0F7F">
      <w:pPr>
        <w:spacing w:before="100" w:beforeAutospacing="1" w:after="100" w:afterAutospacing="1"/>
        <w:jc w:val="both"/>
        <w:rPr>
          <w:rFonts w:ascii="Arial" w:hAnsi="Arial" w:cs="Arial"/>
          <w:sz w:val="22"/>
        </w:rPr>
      </w:pPr>
      <w:r>
        <w:rPr>
          <w:rFonts w:ascii="Arial" w:hAnsi="Arial" w:cs="Arial"/>
          <w:sz w:val="22"/>
        </w:rPr>
        <w:t>[J3</w:t>
      </w:r>
      <w:r w:rsidR="00FC35E1">
        <w:rPr>
          <w:rFonts w:ascii="Arial" w:hAnsi="Arial" w:cs="Arial"/>
          <w:sz w:val="22"/>
        </w:rPr>
        <w:t>]</w:t>
      </w:r>
      <w:r w:rsidR="0065436D">
        <w:rPr>
          <w:rFonts w:ascii="Arial" w:hAnsi="Arial" w:cs="Arial"/>
          <w:sz w:val="22"/>
        </w:rPr>
        <w:t xml:space="preserve"> L.D. Silva</w:t>
      </w:r>
      <w:r w:rsidR="0044760D" w:rsidRPr="0065436D">
        <w:rPr>
          <w:rFonts w:ascii="Arial" w:hAnsi="Arial" w:cs="Arial"/>
          <w:sz w:val="22"/>
        </w:rPr>
        <w:t xml:space="preserve">, R.O. Vasconcelos, L. Alves, R. Andre, M. Endler, A DDS-based middleware for scalable tracking, communication and collaboration of mobile nodes, Journal of Internet Services and Applications (JISA), 4:16. </w:t>
      </w:r>
      <w:proofErr w:type="gramStart"/>
      <w:r w:rsidR="0044760D" w:rsidRPr="0065436D">
        <w:rPr>
          <w:rFonts w:ascii="Arial" w:hAnsi="Arial" w:cs="Arial"/>
          <w:sz w:val="22"/>
        </w:rPr>
        <w:t>Springer, July 2013 (online open access).</w:t>
      </w:r>
      <w:proofErr w:type="gramEnd"/>
    </w:p>
    <w:p w14:paraId="5C532754" w14:textId="3C224A07" w:rsidR="0044760D" w:rsidRDefault="002E6F90" w:rsidP="007A0F7F">
      <w:pPr>
        <w:spacing w:before="100" w:beforeAutospacing="1" w:after="100" w:afterAutospacing="1"/>
        <w:jc w:val="both"/>
        <w:rPr>
          <w:rFonts w:ascii="Arial" w:hAnsi="Arial" w:cs="Arial"/>
          <w:sz w:val="22"/>
        </w:rPr>
      </w:pPr>
      <w:r>
        <w:rPr>
          <w:rFonts w:ascii="Arial" w:hAnsi="Arial" w:cs="Arial"/>
          <w:sz w:val="22"/>
        </w:rPr>
        <w:t>[J2</w:t>
      </w:r>
      <w:r w:rsidR="00FC35E1">
        <w:rPr>
          <w:rFonts w:ascii="Arial" w:hAnsi="Arial" w:cs="Arial"/>
          <w:sz w:val="22"/>
        </w:rPr>
        <w:t>]</w:t>
      </w:r>
      <w:r w:rsidR="0065436D">
        <w:rPr>
          <w:rFonts w:ascii="Arial" w:hAnsi="Arial" w:cs="Arial"/>
          <w:sz w:val="22"/>
        </w:rPr>
        <w:t xml:space="preserve"> </w:t>
      </w:r>
      <w:r w:rsidR="0044760D" w:rsidRPr="0065436D">
        <w:rPr>
          <w:rFonts w:ascii="Arial" w:hAnsi="Arial" w:cs="Arial"/>
          <w:sz w:val="22"/>
        </w:rPr>
        <w:t>R.O. Vasconcelos, M. Endler, B.T.P. Gomes, F.J. Silva e Silva, Design and Evaluation of an Autonomous Load Balancing System for Mobile Data Stream Processing Based on a Data Centric Publish Subscribe Approach, International Journal of Adaptive, Resilient and Autonomic Systems (IJARAS), Volume 5, no. 2, Ed. Vicenzo de Florio, IGI Global, ISSN: 1947-9220, April 2013.</w:t>
      </w:r>
    </w:p>
    <w:p w14:paraId="62DF0177" w14:textId="5DF6EBB1" w:rsidR="002E6F90" w:rsidRPr="002E6F90" w:rsidRDefault="002E6F90" w:rsidP="002E6F90">
      <w:pPr>
        <w:spacing w:after="0"/>
        <w:rPr>
          <w:rFonts w:ascii="Arial" w:hAnsi="Arial" w:cs="Arial"/>
          <w:sz w:val="22"/>
        </w:rPr>
      </w:pPr>
      <w:r>
        <w:rPr>
          <w:rFonts w:ascii="Arial" w:hAnsi="Arial" w:cs="Arial"/>
          <w:sz w:val="22"/>
        </w:rPr>
        <w:t xml:space="preserve">[J1] </w:t>
      </w:r>
      <w:r w:rsidRPr="002E6F90">
        <w:rPr>
          <w:rFonts w:ascii="Arial" w:hAnsi="Arial" w:cs="Arial"/>
          <w:sz w:val="22"/>
        </w:rPr>
        <w:t>D. Schuster, A. Rosi, M. Mamei, T. Springer, M. Endler, F. Zambonelli, Pervasive Social Context - Taxonomy and Survey, ACM Transactions on Intelligent Systems and Technology, ISSN</w:t>
      </w:r>
      <w:proofErr w:type="gramStart"/>
      <w:r w:rsidRPr="002E6F90">
        <w:rPr>
          <w:rFonts w:ascii="Arial" w:hAnsi="Arial" w:cs="Arial"/>
          <w:sz w:val="22"/>
        </w:rPr>
        <w:t>:2157</w:t>
      </w:r>
      <w:proofErr w:type="gramEnd"/>
      <w:r w:rsidRPr="002E6F90">
        <w:rPr>
          <w:rFonts w:ascii="Arial" w:hAnsi="Arial" w:cs="Arial"/>
          <w:sz w:val="22"/>
        </w:rPr>
        <w:t>-6904, Vo. 4, No. 3, 2013</w:t>
      </w:r>
    </w:p>
    <w:p w14:paraId="7D18985B" w14:textId="77777777" w:rsidR="0044760D" w:rsidRDefault="0044760D" w:rsidP="007A0F7F">
      <w:pPr>
        <w:spacing w:before="100" w:beforeAutospacing="1" w:after="100" w:afterAutospacing="1"/>
        <w:jc w:val="both"/>
        <w:rPr>
          <w:rFonts w:ascii="Arial" w:hAnsi="Arial" w:cs="Arial"/>
          <w:b/>
          <w:sz w:val="22"/>
        </w:rPr>
      </w:pPr>
      <w:r w:rsidRPr="0065436D">
        <w:rPr>
          <w:rFonts w:ascii="Arial" w:hAnsi="Arial" w:cs="Arial"/>
          <w:b/>
          <w:sz w:val="22"/>
        </w:rPr>
        <w:t>Conferências e Workshops:</w:t>
      </w:r>
    </w:p>
    <w:p w14:paraId="3B9D95A1" w14:textId="77777777" w:rsidR="00537852" w:rsidRPr="00537852" w:rsidRDefault="00537852" w:rsidP="00537852">
      <w:pPr>
        <w:spacing w:before="100" w:beforeAutospacing="1" w:after="100" w:afterAutospacing="1"/>
        <w:jc w:val="both"/>
        <w:rPr>
          <w:rFonts w:ascii="Arial" w:hAnsi="Arial" w:cs="Arial"/>
          <w:sz w:val="22"/>
        </w:rPr>
      </w:pPr>
      <w:r w:rsidRPr="00537852">
        <w:rPr>
          <w:rFonts w:ascii="Arial" w:hAnsi="Arial" w:cs="Arial"/>
          <w:sz w:val="22"/>
        </w:rPr>
        <w:t>[Vasconcelos 2015] R.O. Vasconcelos, L. Talavera Rios, I. Vasconcelos, M. Roriz, M. Endler, B. Gomes, F. Silva e Silva, </w:t>
      </w:r>
      <w:hyperlink r:id="rId12" w:history="1">
        <w:r w:rsidRPr="00537852">
          <w:rPr>
            <w:rStyle w:val="Hyperlink"/>
            <w:rFonts w:ascii="Arial" w:hAnsi="Arial" w:cs="Arial"/>
            <w:sz w:val="22"/>
          </w:rPr>
          <w:t>An Adaptive Middleware for Opportunistic Mobile Sensing</w:t>
        </w:r>
      </w:hyperlink>
      <w:r w:rsidRPr="00537852">
        <w:rPr>
          <w:rFonts w:ascii="Arial" w:hAnsi="Arial" w:cs="Arial"/>
          <w:sz w:val="22"/>
        </w:rPr>
        <w:t>, International Conference on Distributed Computing in Sensor Systems (DCOSS 2015), Fortaleza, Brazil, June 2015.</w:t>
      </w:r>
    </w:p>
    <w:p w14:paraId="27820DB1" w14:textId="77777777" w:rsidR="00537852" w:rsidRPr="00537852" w:rsidRDefault="00537852" w:rsidP="00537852">
      <w:pPr>
        <w:spacing w:before="100" w:beforeAutospacing="1" w:after="100" w:afterAutospacing="1"/>
        <w:jc w:val="both"/>
        <w:rPr>
          <w:rFonts w:ascii="Arial" w:hAnsi="Arial" w:cs="Arial"/>
          <w:sz w:val="22"/>
        </w:rPr>
      </w:pPr>
      <w:r w:rsidRPr="00537852">
        <w:rPr>
          <w:rFonts w:ascii="Arial" w:hAnsi="Arial" w:cs="Arial"/>
          <w:sz w:val="22"/>
        </w:rPr>
        <w:t>[Vasconcelos 2015a] R. Vasconcelos, I. Vasconcelos, M. Endler, Management of Mobile Dynamic Adaptation in Cyber-Physical Systems, (short paper), </w:t>
      </w:r>
      <w:r w:rsidRPr="00537852">
        <w:rPr>
          <w:rFonts w:ascii="Arial" w:hAnsi="Arial" w:cs="Arial"/>
          <w:i/>
          <w:iCs/>
          <w:sz w:val="22"/>
        </w:rPr>
        <w:t>10th International Conference on Network and Service Management (CNSM)</w:t>
      </w:r>
      <w:r w:rsidRPr="00537852">
        <w:rPr>
          <w:rFonts w:ascii="Arial" w:hAnsi="Arial" w:cs="Arial"/>
          <w:sz w:val="22"/>
        </w:rPr>
        <w:t xml:space="preserve">, Rio de Janeiro, 17-21 November </w:t>
      </w:r>
    </w:p>
    <w:p w14:paraId="43540EBA" w14:textId="77777777" w:rsidR="00537852" w:rsidRPr="00537852" w:rsidRDefault="00537852" w:rsidP="00537852">
      <w:pPr>
        <w:spacing w:before="100" w:beforeAutospacing="1" w:after="100" w:afterAutospacing="1"/>
        <w:jc w:val="both"/>
        <w:rPr>
          <w:rFonts w:ascii="Arial" w:hAnsi="Arial" w:cs="Arial"/>
          <w:sz w:val="22"/>
        </w:rPr>
      </w:pPr>
      <w:r w:rsidRPr="00537852">
        <w:rPr>
          <w:rFonts w:ascii="Arial" w:hAnsi="Arial" w:cs="Arial"/>
          <w:sz w:val="22"/>
        </w:rPr>
        <w:t xml:space="preserve">[Vasconcelos 2015b] R. Vasconcelos, I. Vasconcelos, M. Endler, A Middleware for Managing Dynamic Software Adaptation, </w:t>
      </w:r>
      <w:r w:rsidRPr="00537852">
        <w:rPr>
          <w:rFonts w:ascii="Arial" w:hAnsi="Arial" w:cs="Arial"/>
          <w:i/>
          <w:iCs/>
          <w:sz w:val="22"/>
        </w:rPr>
        <w:t>13th Workshop on Adaptive and Reflective Middleware</w:t>
      </w:r>
      <w:r w:rsidRPr="00537852">
        <w:rPr>
          <w:rFonts w:ascii="Arial" w:hAnsi="Arial" w:cs="Arial"/>
          <w:sz w:val="22"/>
        </w:rPr>
        <w:t xml:space="preserve">, in conjunction with IFIF/ACM Middleware Conference 2015, Bordeaux, France, December </w:t>
      </w:r>
    </w:p>
    <w:p w14:paraId="0AC5BDBB" w14:textId="77777777" w:rsidR="00537852" w:rsidRPr="00537852" w:rsidRDefault="00537852" w:rsidP="00537852">
      <w:pPr>
        <w:spacing w:before="100" w:beforeAutospacing="1" w:after="100" w:afterAutospacing="1"/>
        <w:jc w:val="both"/>
        <w:rPr>
          <w:rFonts w:ascii="Arial" w:hAnsi="Arial" w:cs="Arial"/>
          <w:sz w:val="22"/>
        </w:rPr>
      </w:pPr>
      <w:r w:rsidRPr="00537852">
        <w:rPr>
          <w:rFonts w:ascii="Arial" w:hAnsi="Arial" w:cs="Arial"/>
          <w:sz w:val="22"/>
        </w:rPr>
        <w:t>[Gomes 2015] B. Gomes, L. Muniz, F. Silva, L. Talavera Rios and M. Endler, A Comprehensive Cloud-based IoT Software Infrastructure for Ambient Assisted Living,</w:t>
      </w:r>
      <w:r w:rsidRPr="00537852">
        <w:rPr>
          <w:rFonts w:ascii="Arial" w:hAnsi="Arial" w:cs="Arial"/>
          <w:sz w:val="22"/>
        </w:rPr>
        <w:br/>
      </w:r>
      <w:r w:rsidRPr="00537852">
        <w:rPr>
          <w:rFonts w:ascii="Arial" w:hAnsi="Arial" w:cs="Arial"/>
          <w:i/>
          <w:iCs/>
          <w:sz w:val="22"/>
        </w:rPr>
        <w:t>International Conference on Cloud Computing Technologies and Applications (CLOUDTECH 2015)</w:t>
      </w:r>
      <w:r w:rsidRPr="00537852">
        <w:rPr>
          <w:rFonts w:ascii="Arial" w:hAnsi="Arial" w:cs="Arial"/>
          <w:sz w:val="22"/>
        </w:rPr>
        <w:t>, Marrakesh, Morocco, June 2015.</w:t>
      </w:r>
    </w:p>
    <w:p w14:paraId="5F0C5F56" w14:textId="77777777" w:rsidR="00537852" w:rsidRPr="00537852" w:rsidRDefault="00537852" w:rsidP="00537852">
      <w:pPr>
        <w:spacing w:before="100" w:beforeAutospacing="1" w:after="100" w:afterAutospacing="1"/>
        <w:jc w:val="both"/>
        <w:rPr>
          <w:rFonts w:ascii="Arial" w:hAnsi="Arial" w:cs="Arial"/>
          <w:sz w:val="22"/>
        </w:rPr>
      </w:pPr>
      <w:r w:rsidRPr="00537852">
        <w:rPr>
          <w:rFonts w:ascii="Arial" w:hAnsi="Arial" w:cs="Arial"/>
          <w:sz w:val="22"/>
        </w:rPr>
        <w:t>[Pinheiro 2015] V. Pinheiro, M. Endler, E.H. Haeusler, A Framework for Customizing the Mobile and Remote Monitoring of Patients with Chronic Diseases, </w:t>
      </w:r>
      <w:r w:rsidRPr="00537852">
        <w:rPr>
          <w:rFonts w:ascii="Arial" w:hAnsi="Arial" w:cs="Arial"/>
          <w:sz w:val="22"/>
        </w:rPr>
        <w:br/>
      </w:r>
      <w:r w:rsidRPr="00537852">
        <w:rPr>
          <w:rFonts w:ascii="Arial" w:hAnsi="Arial" w:cs="Arial"/>
          <w:i/>
          <w:iCs/>
          <w:sz w:val="22"/>
        </w:rPr>
        <w:t>IEEE 16th International Conference on e-Health Networking, Applications and Services (Healthcom)</w:t>
      </w:r>
      <w:r w:rsidRPr="00537852">
        <w:rPr>
          <w:rFonts w:ascii="Arial" w:hAnsi="Arial" w:cs="Arial"/>
          <w:sz w:val="22"/>
        </w:rPr>
        <w:t>, Natal (Brazil), pp. 259-264, October 2014.</w:t>
      </w:r>
    </w:p>
    <w:p w14:paraId="78B24D1E" w14:textId="77777777" w:rsidR="00537852" w:rsidRPr="00537852" w:rsidRDefault="00537852" w:rsidP="00537852">
      <w:pPr>
        <w:spacing w:before="100" w:beforeAutospacing="1" w:after="100" w:afterAutospacing="1"/>
        <w:jc w:val="both"/>
        <w:rPr>
          <w:rFonts w:ascii="Arial" w:hAnsi="Arial" w:cs="Arial"/>
          <w:sz w:val="22"/>
        </w:rPr>
      </w:pPr>
      <w:r w:rsidRPr="00537852">
        <w:rPr>
          <w:rFonts w:ascii="Arial" w:hAnsi="Arial" w:cs="Arial"/>
          <w:sz w:val="22"/>
        </w:rPr>
        <w:t>[Olivieri 2015] B.Olivieri de Souza, M. Endler, </w:t>
      </w:r>
      <w:hyperlink r:id="rId13" w:history="1">
        <w:r w:rsidRPr="00537852">
          <w:rPr>
            <w:rStyle w:val="Hyperlink"/>
            <w:rFonts w:ascii="Arial" w:hAnsi="Arial" w:cs="Arial"/>
            <w:sz w:val="22"/>
          </w:rPr>
          <w:t>Coordinating Movement within Swarms of UAVs through Mobile Networks</w:t>
        </w:r>
      </w:hyperlink>
      <w:r w:rsidRPr="00537852">
        <w:rPr>
          <w:rFonts w:ascii="Arial" w:hAnsi="Arial" w:cs="Arial"/>
          <w:sz w:val="22"/>
        </w:rPr>
        <w:t>, </w:t>
      </w:r>
      <w:r w:rsidRPr="00537852">
        <w:rPr>
          <w:rFonts w:ascii="Arial" w:hAnsi="Arial" w:cs="Arial"/>
          <w:i/>
          <w:iCs/>
          <w:sz w:val="22"/>
        </w:rPr>
        <w:t>The Sixth IEEE Workshop on Pervasive Collaboration and Social Networking, (</w:t>
      </w:r>
      <w:hyperlink r:id="rId14" w:history="1">
        <w:r w:rsidRPr="00537852">
          <w:rPr>
            <w:rStyle w:val="Hyperlink"/>
            <w:rFonts w:ascii="Arial" w:hAnsi="Arial" w:cs="Arial"/>
            <w:i/>
            <w:iCs/>
            <w:sz w:val="22"/>
          </w:rPr>
          <w:t>PerCol</w:t>
        </w:r>
      </w:hyperlink>
      <w:r w:rsidRPr="00537852">
        <w:rPr>
          <w:rFonts w:ascii="Arial" w:hAnsi="Arial" w:cs="Arial"/>
          <w:i/>
          <w:iCs/>
          <w:sz w:val="22"/>
        </w:rPr>
        <w:t>), IEEE International Conference on Pervasive Computing and Communications Workshops (PERCOM Workshops), pp. 154-159</w:t>
      </w:r>
      <w:r w:rsidRPr="00537852">
        <w:rPr>
          <w:rFonts w:ascii="Arial" w:hAnsi="Arial" w:cs="Arial"/>
          <w:sz w:val="22"/>
        </w:rPr>
        <w:t>,</w:t>
      </w:r>
      <w:r w:rsidRPr="00537852">
        <w:rPr>
          <w:rFonts w:ascii="Arial" w:hAnsi="Arial" w:cs="Arial"/>
          <w:sz w:val="22"/>
        </w:rPr>
        <w:br/>
        <w:t>DOI: 10.1109/PerComW.2014.6815266, ISBN 978-1-4799-8424-4, March 2015</w:t>
      </w:r>
    </w:p>
    <w:p w14:paraId="6B4560CC" w14:textId="77777777" w:rsidR="00537852" w:rsidRPr="00537852" w:rsidRDefault="00537852" w:rsidP="00537852">
      <w:pPr>
        <w:spacing w:before="100" w:beforeAutospacing="1" w:after="100" w:afterAutospacing="1"/>
        <w:jc w:val="both"/>
        <w:rPr>
          <w:rFonts w:ascii="Arial" w:hAnsi="Arial" w:cs="Arial"/>
          <w:sz w:val="22"/>
        </w:rPr>
      </w:pPr>
      <w:r w:rsidRPr="00537852">
        <w:rPr>
          <w:rFonts w:ascii="Arial" w:hAnsi="Arial" w:cs="Arial"/>
          <w:sz w:val="22"/>
        </w:rPr>
        <w:t>[Rios, 2015b] L. Talavera Rios, M. Endler, I. Vasconcelos, R. Vasconcelos, M. Cunha, F. Silva e Silva, </w:t>
      </w:r>
      <w:hyperlink r:id="rId15" w:history="1">
        <w:r w:rsidRPr="00537852">
          <w:rPr>
            <w:rStyle w:val="Hyperlink"/>
            <w:rFonts w:ascii="Arial" w:hAnsi="Arial" w:cs="Arial"/>
            <w:sz w:val="22"/>
          </w:rPr>
          <w:t>The Mobile Hub Concept: Enabling Applications for the Internet of Mobile Things</w:t>
        </w:r>
      </w:hyperlink>
      <w:r w:rsidRPr="00537852">
        <w:rPr>
          <w:rFonts w:ascii="Arial" w:hAnsi="Arial" w:cs="Arial"/>
          <w:sz w:val="22"/>
        </w:rPr>
        <w:t>, </w:t>
      </w:r>
      <w:r w:rsidRPr="00537852">
        <w:rPr>
          <w:rFonts w:ascii="Arial" w:hAnsi="Arial" w:cs="Arial"/>
          <w:i/>
          <w:iCs/>
          <w:sz w:val="22"/>
        </w:rPr>
        <w:t>12th IEEE Workshop on Managing Ubiquitous Communications and Services (MUCS 2015), IEEE International Conference on Pervasive Computing and Communications Workshops (PERCOM Workshops), pp. 123-128</w:t>
      </w:r>
      <w:r w:rsidRPr="00537852">
        <w:rPr>
          <w:rFonts w:ascii="Arial" w:hAnsi="Arial" w:cs="Arial"/>
          <w:sz w:val="22"/>
        </w:rPr>
        <w:t>,</w:t>
      </w:r>
      <w:r w:rsidRPr="00537852">
        <w:rPr>
          <w:rFonts w:ascii="Arial" w:hAnsi="Arial" w:cs="Arial"/>
          <w:sz w:val="22"/>
        </w:rPr>
        <w:br/>
        <w:t>DOI: 10.1109/PerComW.2014.6815266, ISBN 978-1-4799-8424-4, March 2015</w:t>
      </w:r>
    </w:p>
    <w:p w14:paraId="5F9F5756" w14:textId="77777777" w:rsidR="00537852" w:rsidRPr="00537852" w:rsidRDefault="00537852" w:rsidP="00537852">
      <w:pPr>
        <w:spacing w:before="100" w:beforeAutospacing="1" w:after="100" w:afterAutospacing="1"/>
        <w:jc w:val="both"/>
        <w:rPr>
          <w:rFonts w:ascii="Arial" w:hAnsi="Arial" w:cs="Arial"/>
          <w:sz w:val="22"/>
        </w:rPr>
      </w:pPr>
      <w:r w:rsidRPr="00537852">
        <w:rPr>
          <w:rFonts w:ascii="Arial" w:hAnsi="Arial" w:cs="Arial"/>
          <w:sz w:val="22"/>
        </w:rPr>
        <w:t>[Rios 2015a] L. Talavera Rios, M. Endler, F. Silva e Silva, </w:t>
      </w:r>
      <w:hyperlink r:id="rId16" w:history="1">
        <w:r w:rsidRPr="00537852">
          <w:rPr>
            <w:rStyle w:val="Hyperlink"/>
            <w:rFonts w:ascii="Arial" w:hAnsi="Arial" w:cs="Arial"/>
            <w:sz w:val="22"/>
          </w:rPr>
          <w:t>Monitoring Co-Movement of Smart Objects using Accelerometer Data</w:t>
        </w:r>
      </w:hyperlink>
      <w:r w:rsidRPr="00537852">
        <w:rPr>
          <w:rFonts w:ascii="Arial" w:hAnsi="Arial" w:cs="Arial"/>
          <w:sz w:val="22"/>
        </w:rPr>
        <w:t>, </w:t>
      </w:r>
      <w:r w:rsidRPr="00537852">
        <w:rPr>
          <w:rFonts w:ascii="Arial" w:hAnsi="Arial" w:cs="Arial"/>
          <w:i/>
          <w:iCs/>
          <w:sz w:val="22"/>
        </w:rPr>
        <w:t>IEEE International Conference on Pervasive Computing and Communications Demonstrations (PERCOM Workshops), pp. 214-216</w:t>
      </w:r>
      <w:r w:rsidRPr="00537852">
        <w:rPr>
          <w:rFonts w:ascii="Arial" w:hAnsi="Arial" w:cs="Arial"/>
          <w:sz w:val="22"/>
        </w:rPr>
        <w:t>, DOI: 10.1109/PerComW.2014.6815266, ISBN 978-1-4799-8424-4, March 2015</w:t>
      </w:r>
    </w:p>
    <w:p w14:paraId="7EE6675D" w14:textId="77777777" w:rsidR="00537852" w:rsidRPr="00537852" w:rsidRDefault="00537852" w:rsidP="00537852">
      <w:pPr>
        <w:spacing w:before="100" w:beforeAutospacing="1" w:after="100" w:afterAutospacing="1"/>
        <w:jc w:val="both"/>
        <w:rPr>
          <w:rFonts w:ascii="Arial" w:hAnsi="Arial" w:cs="Arial"/>
          <w:b/>
          <w:sz w:val="22"/>
        </w:rPr>
      </w:pPr>
      <w:r w:rsidRPr="00537852">
        <w:rPr>
          <w:rFonts w:ascii="Arial" w:hAnsi="Arial" w:cs="Arial"/>
          <w:b/>
          <w:sz w:val="22"/>
        </w:rPr>
        <w:t>Conferências e Workshops – 2016</w:t>
      </w:r>
    </w:p>
    <w:p w14:paraId="681854EB" w14:textId="77777777" w:rsidR="00537852" w:rsidRPr="00537852" w:rsidRDefault="00537852" w:rsidP="00537852">
      <w:pPr>
        <w:spacing w:before="100" w:beforeAutospacing="1" w:after="100" w:afterAutospacing="1"/>
        <w:jc w:val="both"/>
        <w:rPr>
          <w:rFonts w:ascii="Arial" w:hAnsi="Arial" w:cs="Arial"/>
          <w:sz w:val="22"/>
        </w:rPr>
      </w:pPr>
      <w:r w:rsidRPr="00537852">
        <w:rPr>
          <w:rFonts w:ascii="Arial" w:hAnsi="Arial" w:cs="Arial"/>
          <w:sz w:val="22"/>
        </w:rPr>
        <w:t>[Batista 2016]  D.M. Batista, A. Goldman, R. Hirata Jr, F. Kon, F. Costa, M. Endler, </w:t>
      </w:r>
      <w:hyperlink r:id="rId17" w:history="1">
        <w:r w:rsidRPr="00537852">
          <w:rPr>
            <w:rStyle w:val="Hyperlink"/>
            <w:rFonts w:ascii="Arial" w:hAnsi="Arial" w:cs="Arial"/>
            <w:sz w:val="22"/>
          </w:rPr>
          <w:t>InterSCity: Addressing Future Internet Research Challenges for Smart Cities</w:t>
        </w:r>
      </w:hyperlink>
      <w:r w:rsidRPr="00537852">
        <w:rPr>
          <w:rFonts w:ascii="Arial" w:hAnsi="Arial" w:cs="Arial"/>
          <w:sz w:val="22"/>
        </w:rPr>
        <w:t>, </w:t>
      </w:r>
      <w:r w:rsidRPr="00537852">
        <w:rPr>
          <w:rFonts w:ascii="Arial" w:hAnsi="Arial" w:cs="Arial"/>
          <w:sz w:val="22"/>
        </w:rPr>
        <w:br/>
        <w:t>Proc. of the 7th International Conference on Network of the Future (NoF 2016), Buzios, November, 2016.</w:t>
      </w:r>
    </w:p>
    <w:p w14:paraId="087E9836" w14:textId="77777777" w:rsidR="00537852" w:rsidRPr="00537852" w:rsidRDefault="00537852" w:rsidP="00537852">
      <w:pPr>
        <w:spacing w:before="100" w:beforeAutospacing="1" w:after="100" w:afterAutospacing="1"/>
        <w:jc w:val="both"/>
        <w:rPr>
          <w:rFonts w:ascii="Arial" w:hAnsi="Arial" w:cs="Arial"/>
          <w:sz w:val="22"/>
        </w:rPr>
      </w:pPr>
      <w:r w:rsidRPr="00537852">
        <w:rPr>
          <w:rFonts w:ascii="Arial" w:hAnsi="Arial" w:cs="Arial"/>
          <w:sz w:val="22"/>
        </w:rPr>
        <w:t>[Roriz 2016] M. Roriz Jr., M. Endler, M.A. Casanova, H. Lopes, F. Silva e Silva, </w:t>
      </w:r>
      <w:hyperlink r:id="rId18" w:history="1">
        <w:r w:rsidRPr="00537852">
          <w:rPr>
            <w:rStyle w:val="Hyperlink"/>
            <w:rFonts w:ascii="Arial" w:hAnsi="Arial" w:cs="Arial"/>
            <w:sz w:val="22"/>
          </w:rPr>
          <w:t>A Heuristic Approach for On-line Discovery of Unidentified Spatial Clusters from Grid-based Streaming Algorithms</w:t>
        </w:r>
      </w:hyperlink>
      <w:r w:rsidRPr="00537852">
        <w:rPr>
          <w:rFonts w:ascii="Arial" w:hAnsi="Arial" w:cs="Arial"/>
          <w:sz w:val="22"/>
        </w:rPr>
        <w:t xml:space="preserve"> 18th International Conference on Big Data Analytics and Knowledge Discovery (DaWaK 2016)/DEXA, Porto, September, 2016</w:t>
      </w:r>
    </w:p>
    <w:p w14:paraId="7BA2051D" w14:textId="77777777" w:rsidR="00537852" w:rsidRPr="00537852" w:rsidRDefault="00537852" w:rsidP="00537852">
      <w:pPr>
        <w:spacing w:before="100" w:beforeAutospacing="1" w:after="100" w:afterAutospacing="1"/>
        <w:jc w:val="both"/>
        <w:rPr>
          <w:rFonts w:ascii="Arial" w:hAnsi="Arial" w:cs="Arial"/>
          <w:sz w:val="22"/>
        </w:rPr>
      </w:pPr>
      <w:r w:rsidRPr="00537852">
        <w:rPr>
          <w:rFonts w:ascii="Arial" w:hAnsi="Arial" w:cs="Arial"/>
          <w:sz w:val="22"/>
        </w:rPr>
        <w:t>[Rios 2016] L. Talavera Rios, M. Endler, S. Colcher, </w:t>
      </w:r>
      <w:hyperlink r:id="rId19" w:history="1">
        <w:r w:rsidRPr="00537852">
          <w:rPr>
            <w:rStyle w:val="Hyperlink"/>
            <w:rFonts w:ascii="Arial" w:hAnsi="Arial" w:cs="Arial"/>
            <w:sz w:val="22"/>
          </w:rPr>
          <w:t>An Energy-aware IoT Gateway, with Continuous Processing of Sensor Data,</w:t>
        </w:r>
      </w:hyperlink>
      <w:r w:rsidRPr="00537852">
        <w:rPr>
          <w:rFonts w:ascii="Arial" w:hAnsi="Arial" w:cs="Arial"/>
          <w:sz w:val="22"/>
        </w:rPr>
        <w:t xml:space="preserve"> 34th Brazilian Symposium on Computer Networks and Distributed Systems (SBRC 2016), Salvador, June 2016.</w:t>
      </w:r>
    </w:p>
    <w:p w14:paraId="11AB1DE7" w14:textId="77777777" w:rsidR="00537852" w:rsidRPr="00537852" w:rsidRDefault="00537852" w:rsidP="00537852">
      <w:pPr>
        <w:spacing w:before="100" w:beforeAutospacing="1" w:after="100" w:afterAutospacing="1"/>
        <w:jc w:val="both"/>
        <w:rPr>
          <w:rFonts w:ascii="Arial" w:hAnsi="Arial" w:cs="Arial"/>
          <w:sz w:val="22"/>
        </w:rPr>
      </w:pPr>
      <w:r w:rsidRPr="00537852">
        <w:rPr>
          <w:rFonts w:ascii="Arial" w:hAnsi="Arial" w:cs="Arial"/>
          <w:sz w:val="22"/>
        </w:rPr>
        <w:t>[Olivieri 2016] B. Olivieri de Souza, M. Roriz, M. Endler, </w:t>
      </w:r>
      <w:hyperlink r:id="rId20" w:history="1">
        <w:r w:rsidRPr="00537852">
          <w:rPr>
            <w:rStyle w:val="Hyperlink"/>
            <w:rFonts w:ascii="Arial" w:hAnsi="Arial" w:cs="Arial"/>
            <w:sz w:val="22"/>
          </w:rPr>
          <w:t>Controlling Swarms of Unmanned Aerial Vehicles using Smartphones and Mobile Networks; an evaluation of the Latency requirements</w:t>
        </w:r>
      </w:hyperlink>
      <w:r w:rsidRPr="00537852">
        <w:rPr>
          <w:rFonts w:ascii="Arial" w:hAnsi="Arial" w:cs="Arial"/>
          <w:sz w:val="22"/>
        </w:rPr>
        <w:t>, 34th Brazilian Symposium on Computer Networks and Distributed Systems (SBRC 2016), Salvador, June 2016.</w:t>
      </w:r>
    </w:p>
    <w:p w14:paraId="6CA6DDD7" w14:textId="77777777" w:rsidR="00537852" w:rsidRPr="00537852" w:rsidRDefault="00537852" w:rsidP="00537852">
      <w:pPr>
        <w:spacing w:before="100" w:beforeAutospacing="1" w:after="100" w:afterAutospacing="1"/>
        <w:jc w:val="both"/>
        <w:rPr>
          <w:rFonts w:ascii="Arial" w:hAnsi="Arial" w:cs="Arial"/>
          <w:sz w:val="22"/>
        </w:rPr>
      </w:pPr>
      <w:r w:rsidRPr="00537852">
        <w:rPr>
          <w:rFonts w:ascii="Arial" w:hAnsi="Arial" w:cs="Arial"/>
          <w:sz w:val="22"/>
        </w:rPr>
        <w:t>[Baptista 2016] G. Baptista, F. Carvalho, S. Colcher, M. Endler, </w:t>
      </w:r>
      <w:hyperlink r:id="rId21" w:history="1">
        <w:r w:rsidRPr="00537852">
          <w:rPr>
            <w:rStyle w:val="Hyperlink"/>
            <w:rFonts w:ascii="Arial" w:hAnsi="Arial" w:cs="Arial"/>
            <w:sz w:val="22"/>
          </w:rPr>
          <w:t>A Middleware for Data-centric and Dynamic Distributed Complex Event Processing for IoT Real-time Analytics in the Cloud,</w:t>
        </w:r>
      </w:hyperlink>
      <w:r w:rsidRPr="00537852">
        <w:rPr>
          <w:rFonts w:ascii="Arial" w:hAnsi="Arial" w:cs="Arial"/>
          <w:sz w:val="22"/>
        </w:rPr>
        <w:t xml:space="preserve"> 34th Brazilian Symposium on Computer Networks and Distributed Systems (SBRC 2016), Salvador, June 2016.</w:t>
      </w:r>
    </w:p>
    <w:p w14:paraId="5899606A" w14:textId="77777777" w:rsidR="00537852" w:rsidRPr="00537852" w:rsidRDefault="00537852" w:rsidP="00537852">
      <w:pPr>
        <w:spacing w:before="100" w:beforeAutospacing="1" w:after="100" w:afterAutospacing="1"/>
        <w:jc w:val="both"/>
        <w:rPr>
          <w:rFonts w:ascii="Arial" w:hAnsi="Arial" w:cs="Arial"/>
          <w:sz w:val="22"/>
        </w:rPr>
      </w:pPr>
      <w:r w:rsidRPr="00537852">
        <w:rPr>
          <w:rFonts w:ascii="Arial" w:hAnsi="Arial" w:cs="Arial"/>
          <w:sz w:val="22"/>
        </w:rPr>
        <w:t>[Vasconcelos 2016] R. Vasconcelos, I. Vasconcelos, M. Endler, S. Colcher, Supporting Dynamic Reconfiguration in Distributed Data Stream Systems</w:t>
      </w:r>
      <w:proofErr w:type="gramStart"/>
      <w:r w:rsidRPr="00537852">
        <w:rPr>
          <w:rFonts w:ascii="Arial" w:hAnsi="Arial" w:cs="Arial"/>
          <w:sz w:val="22"/>
        </w:rPr>
        <w:t>,  34th</w:t>
      </w:r>
      <w:proofErr w:type="gramEnd"/>
      <w:r w:rsidRPr="00537852">
        <w:rPr>
          <w:rFonts w:ascii="Arial" w:hAnsi="Arial" w:cs="Arial"/>
          <w:sz w:val="22"/>
        </w:rPr>
        <w:t xml:space="preserve"> Brazilian Symposium on Computer Networks and Distributed Systems (SBRC 2016), Salvador, June 2016.</w:t>
      </w:r>
    </w:p>
    <w:p w14:paraId="0F149E26" w14:textId="77777777" w:rsidR="00537852" w:rsidRPr="00537852" w:rsidRDefault="00537852" w:rsidP="00537852">
      <w:pPr>
        <w:spacing w:before="100" w:beforeAutospacing="1" w:after="100" w:afterAutospacing="1"/>
        <w:jc w:val="both"/>
        <w:rPr>
          <w:rFonts w:ascii="Arial" w:hAnsi="Arial" w:cs="Arial"/>
          <w:sz w:val="22"/>
        </w:rPr>
      </w:pPr>
      <w:r w:rsidRPr="00537852">
        <w:rPr>
          <w:rFonts w:ascii="Arial" w:hAnsi="Arial" w:cs="Arial"/>
          <w:sz w:val="22"/>
        </w:rPr>
        <w:t>[Teles 2016] A. S. Teles, A. Rocha, F. Silva, J.C. Lopes, D. O'Sullivan, P. Van de Ven, M. Endler, Towards Situation-aware Mobile Applications in Mental Health, </w:t>
      </w:r>
      <w:r w:rsidRPr="00537852">
        <w:rPr>
          <w:rFonts w:ascii="Arial" w:hAnsi="Arial" w:cs="Arial"/>
          <w:sz w:val="22"/>
        </w:rPr>
        <w:br/>
        <w:t>29th IEEE International Symposium on Computer-Based Medical Systems (IEEE CBMS 2016), Dublin/Belfast, June 2016.</w:t>
      </w:r>
    </w:p>
    <w:p w14:paraId="2035662D" w14:textId="2C7FD767" w:rsidR="00537852" w:rsidRPr="00537852" w:rsidRDefault="00537852" w:rsidP="007A0F7F">
      <w:pPr>
        <w:spacing w:before="100" w:beforeAutospacing="1" w:after="100" w:afterAutospacing="1"/>
        <w:jc w:val="both"/>
        <w:rPr>
          <w:rFonts w:ascii="Arial" w:hAnsi="Arial" w:cs="Arial"/>
          <w:sz w:val="22"/>
        </w:rPr>
      </w:pPr>
      <w:r w:rsidRPr="00537852">
        <w:rPr>
          <w:rFonts w:ascii="Arial" w:hAnsi="Arial" w:cs="Arial"/>
          <w:sz w:val="22"/>
        </w:rPr>
        <w:t>[Filho 2016] J.D. Filho, F. Silva, L. Coutinho, B. Gomes, M Endler, </w:t>
      </w:r>
      <w:hyperlink r:id="rId22" w:history="1">
        <w:r w:rsidRPr="00537852">
          <w:rPr>
            <w:rStyle w:val="Hyperlink"/>
            <w:rFonts w:ascii="Arial" w:hAnsi="Arial" w:cs="Arial"/>
            <w:sz w:val="22"/>
          </w:rPr>
          <w:t>A Movement Activity Recognition Pervasive System for Patient Monitoring in Ambient Assisted Living</w:t>
        </w:r>
      </w:hyperlink>
      <w:r w:rsidRPr="00537852">
        <w:rPr>
          <w:rFonts w:ascii="Arial" w:hAnsi="Arial" w:cs="Arial"/>
          <w:sz w:val="22"/>
        </w:rPr>
        <w:t>, 31st ACM Symposium On Applied Computing (SAC 2016), Health Track, Pisa, Italy, April 2016</w:t>
      </w:r>
    </w:p>
    <w:p w14:paraId="3399C8E8" w14:textId="77777777" w:rsidR="0044760D" w:rsidRPr="0065436D" w:rsidRDefault="00201D16" w:rsidP="007A0F7F">
      <w:pPr>
        <w:spacing w:after="0"/>
        <w:jc w:val="both"/>
        <w:rPr>
          <w:rFonts w:ascii="Arial" w:hAnsi="Arial" w:cs="Arial"/>
          <w:sz w:val="22"/>
        </w:rPr>
      </w:pPr>
      <w:r w:rsidRPr="0065436D">
        <w:rPr>
          <w:rFonts w:ascii="Arial" w:hAnsi="Arial" w:cs="Arial"/>
          <w:sz w:val="22"/>
        </w:rPr>
        <w:t xml:space="preserve">[10] </w:t>
      </w:r>
      <w:r w:rsidR="0044760D" w:rsidRPr="0065436D">
        <w:rPr>
          <w:rFonts w:ascii="Arial" w:hAnsi="Arial" w:cs="Arial"/>
          <w:sz w:val="22"/>
        </w:rPr>
        <w:t>B. Olivieri, M. Endler, </w:t>
      </w:r>
      <w:hyperlink r:id="rId23" w:history="1">
        <w:r w:rsidR="0044760D" w:rsidRPr="0065436D">
          <w:rPr>
            <w:rFonts w:ascii="Arial" w:hAnsi="Arial" w:cs="Arial"/>
            <w:sz w:val="22"/>
          </w:rPr>
          <w:t>An ubiquitous based approach for Movement Coordination of Swarms of UAVs using mobile networks</w:t>
        </w:r>
      </w:hyperlink>
      <w:proofErr w:type="gramStart"/>
      <w:r w:rsidR="0044760D" w:rsidRPr="0065436D">
        <w:rPr>
          <w:rFonts w:ascii="Arial" w:hAnsi="Arial" w:cs="Arial"/>
          <w:sz w:val="22"/>
        </w:rPr>
        <w:t xml:space="preserve">,  </w:t>
      </w:r>
      <w:r w:rsidR="0044760D" w:rsidRPr="0065436D">
        <w:rPr>
          <w:rFonts w:ascii="Arial" w:hAnsi="Arial" w:cs="Arial"/>
          <w:i/>
          <w:sz w:val="22"/>
        </w:rPr>
        <w:t>VI</w:t>
      </w:r>
      <w:proofErr w:type="gramEnd"/>
      <w:r w:rsidR="0044760D" w:rsidRPr="0065436D">
        <w:rPr>
          <w:rFonts w:ascii="Arial" w:hAnsi="Arial" w:cs="Arial"/>
          <w:i/>
          <w:sz w:val="22"/>
        </w:rPr>
        <w:t xml:space="preserve"> Simpósio Brasileiro de Computação Ubiqua e Pervasiva (CSBC 2014 - SBCUP),</w:t>
      </w:r>
      <w:r w:rsidR="0044760D" w:rsidRPr="0065436D">
        <w:rPr>
          <w:rFonts w:ascii="Arial" w:hAnsi="Arial" w:cs="Arial"/>
          <w:sz w:val="22"/>
        </w:rPr>
        <w:t xml:space="preserve"> july 2014 (to appear)</w:t>
      </w:r>
    </w:p>
    <w:p w14:paraId="2DBD2AD9" w14:textId="77777777" w:rsidR="0044760D" w:rsidRPr="0065436D" w:rsidRDefault="00201D16" w:rsidP="007A0F7F">
      <w:pPr>
        <w:spacing w:before="100" w:beforeAutospacing="1" w:after="100" w:afterAutospacing="1"/>
        <w:jc w:val="both"/>
        <w:rPr>
          <w:rFonts w:ascii="Arial" w:hAnsi="Arial" w:cs="Arial"/>
          <w:sz w:val="22"/>
        </w:rPr>
      </w:pPr>
      <w:r w:rsidRPr="0065436D">
        <w:rPr>
          <w:rFonts w:ascii="Arial" w:hAnsi="Arial" w:cs="Arial"/>
          <w:sz w:val="22"/>
        </w:rPr>
        <w:t xml:space="preserve">[9] </w:t>
      </w:r>
      <w:r w:rsidR="0044760D" w:rsidRPr="0065436D">
        <w:rPr>
          <w:rFonts w:ascii="Arial" w:hAnsi="Arial" w:cs="Arial"/>
          <w:sz w:val="22"/>
        </w:rPr>
        <w:t>R. Vasconcelos, L. David, M. Endler, </w:t>
      </w:r>
      <w:hyperlink r:id="rId24" w:history="1">
        <w:r w:rsidR="0044760D" w:rsidRPr="0065436D">
          <w:rPr>
            <w:rFonts w:ascii="Arial" w:hAnsi="Arial" w:cs="Arial"/>
            <w:sz w:val="22"/>
          </w:rPr>
          <w:t>Towards Efficient Group Management and Communication for Large-Scale Mobile Applications</w:t>
        </w:r>
      </w:hyperlink>
      <w:r w:rsidR="0044760D" w:rsidRPr="0065436D">
        <w:rPr>
          <w:rFonts w:ascii="Arial" w:hAnsi="Arial" w:cs="Arial"/>
          <w:sz w:val="22"/>
        </w:rPr>
        <w:t>, </w:t>
      </w:r>
      <w:r w:rsidR="0044760D" w:rsidRPr="0065436D">
        <w:rPr>
          <w:rFonts w:ascii="Arial" w:hAnsi="Arial" w:cs="Arial"/>
          <w:i/>
          <w:sz w:val="22"/>
        </w:rPr>
        <w:t>5th International Workshop on Pervasive Collaboration and Social Networking (</w:t>
      </w:r>
      <w:hyperlink r:id="rId25" w:history="1">
        <w:r w:rsidR="0044760D" w:rsidRPr="0065436D">
          <w:rPr>
            <w:rFonts w:ascii="Arial" w:hAnsi="Arial" w:cs="Arial"/>
            <w:i/>
            <w:sz w:val="22"/>
          </w:rPr>
          <w:t>PerCol</w:t>
        </w:r>
      </w:hyperlink>
      <w:r w:rsidR="0044760D" w:rsidRPr="0065436D">
        <w:rPr>
          <w:rFonts w:ascii="Arial" w:hAnsi="Arial" w:cs="Arial"/>
          <w:i/>
          <w:sz w:val="22"/>
        </w:rPr>
        <w:t>),</w:t>
      </w:r>
      <w:r w:rsidR="0044760D" w:rsidRPr="0065436D">
        <w:rPr>
          <w:rFonts w:ascii="Arial" w:hAnsi="Arial" w:cs="Arial"/>
          <w:sz w:val="22"/>
        </w:rPr>
        <w:t xml:space="preserve"> IEEE International Conference on Pervasive Computing and Communications Workshops (PERCOM Workshops), DOI: 10.1109/PerComW.2014.6815266, pp. 551-556, March 2014</w:t>
      </w:r>
    </w:p>
    <w:p w14:paraId="4D219402" w14:textId="6BD24AAA" w:rsidR="0044760D" w:rsidRPr="0065436D" w:rsidRDefault="00201D16" w:rsidP="007A0F7F">
      <w:pPr>
        <w:spacing w:after="0"/>
        <w:jc w:val="both"/>
        <w:rPr>
          <w:rFonts w:ascii="Arial" w:hAnsi="Arial" w:cs="Arial"/>
          <w:sz w:val="22"/>
        </w:rPr>
      </w:pPr>
      <w:r w:rsidRPr="0065436D">
        <w:rPr>
          <w:rFonts w:ascii="Arial" w:hAnsi="Arial" w:cs="Arial"/>
          <w:sz w:val="22"/>
        </w:rPr>
        <w:t xml:space="preserve">[8] </w:t>
      </w:r>
      <w:r w:rsidR="0044760D" w:rsidRPr="0065436D">
        <w:rPr>
          <w:rFonts w:ascii="Arial" w:hAnsi="Arial" w:cs="Arial"/>
          <w:sz w:val="22"/>
        </w:rPr>
        <w:t>J. Gonçalves, F.J. Silva e Silva, R. Vasconcelos, G. Baptista, M. Endler, </w:t>
      </w:r>
      <w:hyperlink r:id="rId26" w:history="1">
        <w:r w:rsidR="0044760D" w:rsidRPr="0065436D">
          <w:rPr>
            <w:rFonts w:ascii="Arial" w:hAnsi="Arial" w:cs="Arial"/>
            <w:sz w:val="22"/>
          </w:rPr>
          <w:t>A Security Infrastructure for Massive Mobile Data Distribution</w:t>
        </w:r>
      </w:hyperlink>
      <w:r w:rsidR="0044760D" w:rsidRPr="0065436D">
        <w:rPr>
          <w:rFonts w:ascii="Arial" w:hAnsi="Arial" w:cs="Arial"/>
          <w:sz w:val="22"/>
        </w:rPr>
        <w:t>, </w:t>
      </w:r>
      <w:r w:rsidR="0044760D" w:rsidRPr="00C83C5F">
        <w:rPr>
          <w:rFonts w:ascii="Arial" w:hAnsi="Arial" w:cs="Arial"/>
          <w:i/>
          <w:sz w:val="22"/>
        </w:rPr>
        <w:t>11th ACM International Symposium on Mobility Management and Wireless Access (MOBIWAC 2013),</w:t>
      </w:r>
      <w:r w:rsidR="0044760D" w:rsidRPr="0065436D">
        <w:rPr>
          <w:rFonts w:ascii="Arial" w:hAnsi="Arial" w:cs="Arial"/>
          <w:sz w:val="22"/>
        </w:rPr>
        <w:t xml:space="preserve"> Barcelona, pp. 41-19, ISBN 978-1-4503-2355-0, November 2013</w:t>
      </w:r>
    </w:p>
    <w:p w14:paraId="1C37EE04" w14:textId="77777777" w:rsidR="0044760D" w:rsidRPr="0065436D" w:rsidRDefault="00201D16" w:rsidP="007A0F7F">
      <w:pPr>
        <w:spacing w:before="100" w:beforeAutospacing="1" w:after="100" w:afterAutospacing="1"/>
        <w:jc w:val="both"/>
        <w:rPr>
          <w:rFonts w:ascii="Arial" w:hAnsi="Arial" w:cs="Arial"/>
          <w:sz w:val="22"/>
        </w:rPr>
      </w:pPr>
      <w:r w:rsidRPr="0065436D">
        <w:rPr>
          <w:rFonts w:ascii="Arial" w:hAnsi="Arial" w:cs="Arial"/>
          <w:sz w:val="22"/>
        </w:rPr>
        <w:t xml:space="preserve">[7] </w:t>
      </w:r>
      <w:r w:rsidR="0044760D" w:rsidRPr="0065436D">
        <w:rPr>
          <w:rFonts w:ascii="Arial" w:hAnsi="Arial" w:cs="Arial"/>
          <w:sz w:val="22"/>
        </w:rPr>
        <w:t>I. Vasconcelos, R. Vasconcelos, C. Seguin, G. Baptista M. Endler, Desenvolvendo Aplicações de Rastreamento e Comunicação Móvel usando o Middleware SDDL, </w:t>
      </w:r>
      <w:r w:rsidR="0044760D" w:rsidRPr="00C83C5F">
        <w:rPr>
          <w:rFonts w:ascii="Arial" w:hAnsi="Arial" w:cs="Arial"/>
          <w:i/>
          <w:sz w:val="22"/>
        </w:rPr>
        <w:t>31st Brazilian Symposium on Networks and Distributed Systems (SBRC 2013)</w:t>
      </w:r>
      <w:r w:rsidR="0044760D" w:rsidRPr="0065436D">
        <w:rPr>
          <w:rFonts w:ascii="Arial" w:hAnsi="Arial" w:cs="Arial"/>
          <w:sz w:val="22"/>
        </w:rPr>
        <w:t>, Salão de Ferramentas, Brasilia, May 2013</w:t>
      </w:r>
    </w:p>
    <w:p w14:paraId="28B2C866" w14:textId="77777777" w:rsidR="0044760D" w:rsidRPr="0065436D" w:rsidRDefault="00201D16" w:rsidP="007A0F7F">
      <w:pPr>
        <w:spacing w:before="100" w:beforeAutospacing="1" w:after="100" w:afterAutospacing="1"/>
        <w:jc w:val="both"/>
        <w:rPr>
          <w:rFonts w:ascii="Arial" w:hAnsi="Arial" w:cs="Arial"/>
          <w:sz w:val="22"/>
        </w:rPr>
      </w:pPr>
      <w:r w:rsidRPr="0065436D">
        <w:rPr>
          <w:rFonts w:ascii="Arial" w:hAnsi="Arial" w:cs="Arial"/>
          <w:sz w:val="22"/>
        </w:rPr>
        <w:t xml:space="preserve">[6] </w:t>
      </w:r>
      <w:r w:rsidR="0044760D" w:rsidRPr="0065436D">
        <w:rPr>
          <w:rFonts w:ascii="Arial" w:hAnsi="Arial" w:cs="Arial"/>
          <w:sz w:val="22"/>
        </w:rPr>
        <w:t>G. Baptista, M. Endler, J. Viterbo, T. DuBois, R. Johnson, </w:t>
      </w:r>
      <w:hyperlink r:id="rId27" w:history="1">
        <w:r w:rsidR="0044760D" w:rsidRPr="0065436D">
          <w:rPr>
            <w:rFonts w:ascii="Arial" w:hAnsi="Arial" w:cs="Arial"/>
            <w:sz w:val="22"/>
          </w:rPr>
          <w:t>Middleware Supporting Situational Awareness in Mission-Critical Scenarios with Rotorcraft</w:t>
        </w:r>
      </w:hyperlink>
      <w:r w:rsidR="0044760D" w:rsidRPr="0065436D">
        <w:rPr>
          <w:rFonts w:ascii="Arial" w:hAnsi="Arial" w:cs="Arial"/>
          <w:sz w:val="22"/>
        </w:rPr>
        <w:t xml:space="preserve">, Proc. 9th </w:t>
      </w:r>
      <w:r w:rsidR="0044760D" w:rsidRPr="00C83C5F">
        <w:rPr>
          <w:rFonts w:ascii="Arial" w:hAnsi="Arial" w:cs="Arial"/>
          <w:i/>
          <w:sz w:val="22"/>
        </w:rPr>
        <w:t>International Conference on Autonomic and Autonomous Systems (ICAS 2013),</w:t>
      </w:r>
      <w:r w:rsidR="0044760D" w:rsidRPr="0065436D">
        <w:rPr>
          <w:rFonts w:ascii="Arial" w:hAnsi="Arial" w:cs="Arial"/>
          <w:sz w:val="22"/>
        </w:rPr>
        <w:t xml:space="preserve"> pp 46-52, Lisbon, March 2013</w:t>
      </w:r>
    </w:p>
    <w:p w14:paraId="6DBECCB1" w14:textId="7D875AC2" w:rsidR="0044760D" w:rsidRPr="0065436D" w:rsidRDefault="00201D16" w:rsidP="007A0F7F">
      <w:pPr>
        <w:spacing w:before="100" w:beforeAutospacing="1" w:after="100" w:afterAutospacing="1"/>
        <w:jc w:val="both"/>
        <w:rPr>
          <w:rFonts w:ascii="Arial" w:hAnsi="Arial" w:cs="Arial"/>
          <w:sz w:val="22"/>
        </w:rPr>
      </w:pPr>
      <w:r w:rsidRPr="0065436D">
        <w:rPr>
          <w:rFonts w:ascii="Arial" w:hAnsi="Arial" w:cs="Arial"/>
          <w:sz w:val="22"/>
        </w:rPr>
        <w:t xml:space="preserve">[5] </w:t>
      </w:r>
      <w:r w:rsidR="0044760D" w:rsidRPr="0065436D">
        <w:rPr>
          <w:rFonts w:ascii="Arial" w:hAnsi="Arial" w:cs="Arial"/>
          <w:sz w:val="22"/>
        </w:rPr>
        <w:t>R.O. Vasconcelos, M. Endler, Berto Gome, F.J. Silva e Silva, </w:t>
      </w:r>
      <w:hyperlink r:id="rId28" w:history="1">
        <w:r w:rsidR="0044760D" w:rsidRPr="0065436D">
          <w:rPr>
            <w:rFonts w:ascii="Arial" w:hAnsi="Arial" w:cs="Arial"/>
            <w:sz w:val="22"/>
          </w:rPr>
          <w:t>Towards Autonomous Load Balancing for Mobile Data Stream Processing and Communication Middleware based on DDS</w:t>
        </w:r>
      </w:hyperlink>
      <w:r w:rsidR="0044760D" w:rsidRPr="0065436D">
        <w:rPr>
          <w:rFonts w:ascii="Arial" w:hAnsi="Arial" w:cs="Arial"/>
          <w:sz w:val="22"/>
        </w:rPr>
        <w:t>, </w:t>
      </w:r>
      <w:r w:rsidR="0044760D" w:rsidRPr="00C83C5F">
        <w:rPr>
          <w:rFonts w:ascii="Arial" w:hAnsi="Arial" w:cs="Arial"/>
          <w:i/>
          <w:sz w:val="22"/>
        </w:rPr>
        <w:t>Proc. 9th International Conference on Autonomic and Autonomous Systems (ICAS 2013</w:t>
      </w:r>
      <w:r w:rsidR="0044760D" w:rsidRPr="0065436D">
        <w:rPr>
          <w:rFonts w:ascii="Arial" w:hAnsi="Arial" w:cs="Arial"/>
          <w:sz w:val="22"/>
        </w:rPr>
        <w:t>), pp. 7-13, Lisbon, March 2013</w:t>
      </w:r>
    </w:p>
    <w:p w14:paraId="4BBF81C2" w14:textId="77777777" w:rsidR="0044760D" w:rsidRPr="0065436D" w:rsidRDefault="00201D16" w:rsidP="007A0F7F">
      <w:pPr>
        <w:pStyle w:val="NormalWeb"/>
        <w:jc w:val="both"/>
        <w:rPr>
          <w:rFonts w:ascii="Arial" w:hAnsi="Arial" w:cs="Arial"/>
          <w:sz w:val="22"/>
          <w:szCs w:val="24"/>
          <w:lang w:eastAsia="ja-JP"/>
        </w:rPr>
      </w:pPr>
      <w:r w:rsidRPr="0065436D">
        <w:rPr>
          <w:rFonts w:ascii="Arial" w:hAnsi="Arial" w:cs="Arial"/>
          <w:sz w:val="22"/>
          <w:szCs w:val="24"/>
          <w:lang w:eastAsia="ja-JP"/>
        </w:rPr>
        <w:t xml:space="preserve">[4] </w:t>
      </w:r>
      <w:r w:rsidR="0065436D">
        <w:rPr>
          <w:rFonts w:ascii="Arial" w:hAnsi="Arial" w:cs="Arial"/>
          <w:sz w:val="22"/>
          <w:szCs w:val="24"/>
          <w:lang w:eastAsia="ja-JP"/>
        </w:rPr>
        <w:t>L.D. Silva</w:t>
      </w:r>
      <w:r w:rsidR="0044760D" w:rsidRPr="0065436D">
        <w:rPr>
          <w:rFonts w:ascii="Arial" w:hAnsi="Arial" w:cs="Arial"/>
          <w:sz w:val="22"/>
          <w:szCs w:val="24"/>
          <w:lang w:eastAsia="ja-JP"/>
        </w:rPr>
        <w:t>, R, Vasconcelos, L. Alves, R. Andre, G. Baptista, M. Endler, </w:t>
      </w:r>
      <w:hyperlink r:id="rId29" w:history="1">
        <w:r w:rsidR="0044760D" w:rsidRPr="0065436D">
          <w:rPr>
            <w:rFonts w:ascii="Arial" w:hAnsi="Arial" w:cs="Arial"/>
            <w:sz w:val="22"/>
            <w:szCs w:val="24"/>
            <w:lang w:eastAsia="ja-JP"/>
          </w:rPr>
          <w:t>A Communication Middleware Supporting Large scale Real-time Mobile Collaboration</w:t>
        </w:r>
      </w:hyperlink>
      <w:r w:rsidR="0044760D" w:rsidRPr="0065436D">
        <w:rPr>
          <w:rFonts w:ascii="Arial" w:hAnsi="Arial" w:cs="Arial"/>
          <w:sz w:val="22"/>
          <w:szCs w:val="24"/>
          <w:lang w:eastAsia="ja-JP"/>
        </w:rPr>
        <w:t xml:space="preserve">, </w:t>
      </w:r>
      <w:r w:rsidR="0044760D" w:rsidRPr="00C83C5F">
        <w:rPr>
          <w:rFonts w:ascii="Arial" w:hAnsi="Arial" w:cs="Arial"/>
          <w:i/>
          <w:sz w:val="22"/>
          <w:szCs w:val="24"/>
          <w:lang w:eastAsia="ja-JP"/>
        </w:rPr>
        <w:t>IEEE 21st International WETICE, Track on Adaptive and Reconfigurable Service-oriented and component-based Applications and Architectures (AROSA),</w:t>
      </w:r>
      <w:r w:rsidR="0044760D" w:rsidRPr="0065436D">
        <w:rPr>
          <w:rFonts w:ascii="Arial" w:hAnsi="Arial" w:cs="Arial"/>
          <w:sz w:val="22"/>
          <w:szCs w:val="24"/>
          <w:lang w:eastAsia="ja-JP"/>
        </w:rPr>
        <w:t xml:space="preserve"> pp. 54-59, Toulouse, June 2012</w:t>
      </w:r>
    </w:p>
    <w:p w14:paraId="0CE1D934" w14:textId="231BA0BA" w:rsidR="0044760D" w:rsidRPr="0065436D" w:rsidRDefault="00201D16" w:rsidP="007A0F7F">
      <w:pPr>
        <w:pStyle w:val="NormalWeb"/>
        <w:jc w:val="both"/>
        <w:rPr>
          <w:rFonts w:ascii="Arial" w:hAnsi="Arial" w:cs="Arial"/>
          <w:sz w:val="22"/>
          <w:szCs w:val="24"/>
          <w:lang w:eastAsia="ja-JP"/>
        </w:rPr>
      </w:pPr>
      <w:r w:rsidRPr="0065436D">
        <w:rPr>
          <w:rFonts w:ascii="Arial" w:hAnsi="Arial" w:cs="Arial"/>
          <w:sz w:val="22"/>
          <w:szCs w:val="24"/>
          <w:lang w:eastAsia="ja-JP"/>
        </w:rPr>
        <w:t xml:space="preserve">[3] </w:t>
      </w:r>
      <w:r w:rsidR="0065436D">
        <w:rPr>
          <w:rFonts w:ascii="Arial" w:hAnsi="Arial" w:cs="Arial"/>
          <w:sz w:val="22"/>
          <w:szCs w:val="24"/>
          <w:lang w:eastAsia="ja-JP"/>
        </w:rPr>
        <w:t>L.D. Silva</w:t>
      </w:r>
      <w:proofErr w:type="gramStart"/>
      <w:r w:rsidR="0065436D">
        <w:rPr>
          <w:rFonts w:ascii="Arial" w:hAnsi="Arial" w:cs="Arial"/>
          <w:sz w:val="22"/>
          <w:szCs w:val="24"/>
          <w:lang w:eastAsia="ja-JP"/>
        </w:rPr>
        <w:t>,.</w:t>
      </w:r>
      <w:r w:rsidR="0044760D" w:rsidRPr="0065436D">
        <w:rPr>
          <w:rFonts w:ascii="Arial" w:hAnsi="Arial" w:cs="Arial"/>
          <w:sz w:val="22"/>
          <w:szCs w:val="24"/>
          <w:lang w:eastAsia="ja-JP"/>
        </w:rPr>
        <w:t>,</w:t>
      </w:r>
      <w:proofErr w:type="gramEnd"/>
      <w:r w:rsidR="0044760D" w:rsidRPr="0065436D">
        <w:rPr>
          <w:rFonts w:ascii="Arial" w:hAnsi="Arial" w:cs="Arial"/>
          <w:sz w:val="22"/>
          <w:szCs w:val="24"/>
          <w:lang w:eastAsia="ja-JP"/>
        </w:rPr>
        <w:t xml:space="preserve"> R, Vasconcelos, L. Alves, R. Andre, G. Baptista, M. Endler, </w:t>
      </w:r>
      <w:hyperlink r:id="rId30" w:history="1">
        <w:r w:rsidR="0044760D" w:rsidRPr="0065436D">
          <w:rPr>
            <w:rFonts w:ascii="Arial" w:hAnsi="Arial" w:cs="Arial"/>
            <w:sz w:val="22"/>
            <w:szCs w:val="24"/>
            <w:lang w:eastAsia="ja-JP"/>
          </w:rPr>
          <w:t>A Large-scale Communication Middleware for Fleet Tracking and Management</w:t>
        </w:r>
      </w:hyperlink>
      <w:r w:rsidR="0044760D" w:rsidRPr="0065436D">
        <w:rPr>
          <w:rFonts w:ascii="Arial" w:hAnsi="Arial" w:cs="Arial"/>
          <w:sz w:val="22"/>
          <w:szCs w:val="24"/>
          <w:lang w:eastAsia="ja-JP"/>
        </w:rPr>
        <w:t>,</w:t>
      </w:r>
      <w:r w:rsidR="0044760D" w:rsidRPr="0065436D">
        <w:rPr>
          <w:rFonts w:ascii="Arial" w:hAnsi="Arial" w:cs="Arial"/>
          <w:sz w:val="22"/>
          <w:szCs w:val="24"/>
          <w:lang w:eastAsia="ja-JP"/>
        </w:rPr>
        <w:br/>
      </w:r>
      <w:r w:rsidR="0044760D" w:rsidRPr="00C83C5F">
        <w:rPr>
          <w:rFonts w:ascii="Arial" w:hAnsi="Arial" w:cs="Arial"/>
          <w:i/>
          <w:sz w:val="22"/>
          <w:szCs w:val="24"/>
          <w:lang w:eastAsia="ja-JP"/>
        </w:rPr>
        <w:t>30. Simposio Brasileiro de Redes de Computadores e Sistemas Distribuidos (SBRC 2012)</w:t>
      </w:r>
      <w:r w:rsidR="00795810">
        <w:rPr>
          <w:rFonts w:ascii="Arial" w:hAnsi="Arial" w:cs="Arial"/>
          <w:sz w:val="22"/>
          <w:szCs w:val="24"/>
          <w:lang w:eastAsia="ja-JP"/>
        </w:rPr>
        <w:t>, Salã</w:t>
      </w:r>
      <w:r w:rsidR="0044760D" w:rsidRPr="0065436D">
        <w:rPr>
          <w:rFonts w:ascii="Arial" w:hAnsi="Arial" w:cs="Arial"/>
          <w:sz w:val="22"/>
          <w:szCs w:val="24"/>
          <w:lang w:eastAsia="ja-JP"/>
        </w:rPr>
        <w:t>o de Ferramentas, pp. 964-971, Ouro Preto, May 2012, </w:t>
      </w:r>
      <w:hyperlink r:id="rId31" w:history="1">
        <w:r w:rsidR="0044760D" w:rsidRPr="0065436D">
          <w:rPr>
            <w:rFonts w:ascii="Arial" w:hAnsi="Arial" w:cs="Arial"/>
            <w:sz w:val="22"/>
            <w:szCs w:val="24"/>
            <w:lang w:eastAsia="ja-JP"/>
          </w:rPr>
          <w:t>(slides)</w:t>
        </w:r>
      </w:hyperlink>
    </w:p>
    <w:p w14:paraId="4F565EAE" w14:textId="4CB1C02F" w:rsidR="0044760D" w:rsidRPr="0065436D" w:rsidRDefault="00201D16" w:rsidP="007A0F7F">
      <w:pPr>
        <w:pStyle w:val="NormalWeb"/>
        <w:jc w:val="both"/>
        <w:rPr>
          <w:rFonts w:ascii="Arial" w:hAnsi="Arial" w:cs="Arial"/>
          <w:sz w:val="22"/>
          <w:szCs w:val="24"/>
          <w:lang w:eastAsia="ja-JP"/>
        </w:rPr>
      </w:pPr>
      <w:r w:rsidRPr="0065436D">
        <w:rPr>
          <w:rFonts w:ascii="Arial" w:hAnsi="Arial" w:cs="Arial"/>
          <w:sz w:val="22"/>
          <w:szCs w:val="24"/>
          <w:lang w:eastAsia="ja-JP"/>
        </w:rPr>
        <w:t xml:space="preserve">[2] </w:t>
      </w:r>
      <w:r w:rsidR="0044760D" w:rsidRPr="0065436D">
        <w:rPr>
          <w:rFonts w:ascii="Arial" w:hAnsi="Arial" w:cs="Arial"/>
          <w:sz w:val="22"/>
          <w:szCs w:val="24"/>
          <w:lang w:eastAsia="ja-JP"/>
        </w:rPr>
        <w:t>T.A. DuBois, B. Blanton, F. Reetz III, M. Endler, W. Kinahan, G.L.B. Baptista, R.L. Johnson, Open Networking Technologies for the Integration of Net-Ready Applications on Rotorcraft, </w:t>
      </w:r>
      <w:r w:rsidR="0044760D" w:rsidRPr="00C83C5F">
        <w:rPr>
          <w:rFonts w:ascii="Arial" w:hAnsi="Arial" w:cs="Arial"/>
          <w:i/>
          <w:sz w:val="22"/>
          <w:szCs w:val="24"/>
          <w:lang w:eastAsia="ja-JP"/>
        </w:rPr>
        <w:t>Annual conference of the American Helicopter Society</w:t>
      </w:r>
      <w:r w:rsidR="00C83C5F">
        <w:rPr>
          <w:rFonts w:ascii="Arial" w:hAnsi="Arial" w:cs="Arial"/>
          <w:i/>
          <w:sz w:val="22"/>
          <w:szCs w:val="24"/>
          <w:lang w:eastAsia="ja-JP"/>
        </w:rPr>
        <w:t xml:space="preserve"> (AHS 2012)</w:t>
      </w:r>
      <w:r w:rsidR="0044760D" w:rsidRPr="0065436D">
        <w:rPr>
          <w:rFonts w:ascii="Arial" w:hAnsi="Arial" w:cs="Arial"/>
          <w:sz w:val="22"/>
          <w:szCs w:val="24"/>
          <w:lang w:eastAsia="ja-JP"/>
        </w:rPr>
        <w:t>, 2012</w:t>
      </w:r>
    </w:p>
    <w:p w14:paraId="3F7B1B4B" w14:textId="77777777" w:rsidR="0044760D" w:rsidRPr="0065436D" w:rsidRDefault="00201D16" w:rsidP="007A0F7F">
      <w:pPr>
        <w:spacing w:after="0"/>
        <w:jc w:val="both"/>
        <w:rPr>
          <w:rFonts w:ascii="Arial" w:hAnsi="Arial" w:cs="Arial"/>
          <w:sz w:val="22"/>
        </w:rPr>
      </w:pPr>
      <w:r w:rsidRPr="0065436D">
        <w:rPr>
          <w:rFonts w:ascii="Arial" w:hAnsi="Arial" w:cs="Arial"/>
          <w:sz w:val="22"/>
        </w:rPr>
        <w:t xml:space="preserve">[1] </w:t>
      </w:r>
      <w:r w:rsidR="0044760D" w:rsidRPr="0065436D">
        <w:rPr>
          <w:rFonts w:ascii="Arial" w:hAnsi="Arial" w:cs="Arial"/>
          <w:sz w:val="22"/>
        </w:rPr>
        <w:t>M. Endler, G. Baptista, L.D. Silva, R. Vasconcelos, M. Malcher, V. Pantoja, and V. Pinheiro, </w:t>
      </w:r>
      <w:hyperlink r:id="rId32" w:history="1">
        <w:r w:rsidR="0044760D" w:rsidRPr="0065436D">
          <w:rPr>
            <w:rFonts w:ascii="Arial" w:hAnsi="Arial" w:cs="Arial"/>
            <w:sz w:val="22"/>
          </w:rPr>
          <w:t>ContextNet: Context Reasoning and Sharing Middleware for Large-scale Pervasive Collaboration and Social Networking</w:t>
        </w:r>
      </w:hyperlink>
      <w:r w:rsidR="0044760D" w:rsidRPr="0065436D">
        <w:rPr>
          <w:rFonts w:ascii="Arial" w:hAnsi="Arial" w:cs="Arial"/>
          <w:sz w:val="22"/>
        </w:rPr>
        <w:t xml:space="preserve">, Poster Session, </w:t>
      </w:r>
      <w:r w:rsidR="0044760D" w:rsidRPr="00C83C5F">
        <w:rPr>
          <w:rFonts w:ascii="Arial" w:hAnsi="Arial" w:cs="Arial"/>
          <w:i/>
          <w:sz w:val="22"/>
        </w:rPr>
        <w:t>ACM/USENIX Middleware Conference</w:t>
      </w:r>
      <w:r w:rsidR="0044760D" w:rsidRPr="0065436D">
        <w:rPr>
          <w:rFonts w:ascii="Arial" w:hAnsi="Arial" w:cs="Arial"/>
          <w:sz w:val="22"/>
        </w:rPr>
        <w:t>, Lisbon, December 2011</w:t>
      </w:r>
    </w:p>
    <w:p w14:paraId="70D2DD2A" w14:textId="77777777" w:rsidR="00201D16" w:rsidRDefault="00201D16" w:rsidP="007A0F7F">
      <w:pPr>
        <w:spacing w:after="0"/>
        <w:jc w:val="both"/>
        <w:rPr>
          <w:rFonts w:ascii="Arial" w:hAnsi="Arial" w:cs="Arial"/>
          <w:sz w:val="22"/>
        </w:rPr>
      </w:pPr>
    </w:p>
    <w:p w14:paraId="647B9B0D" w14:textId="1D97C8D7" w:rsidR="0065436D" w:rsidRPr="00C83C5F" w:rsidRDefault="0065436D" w:rsidP="007A0F7F">
      <w:pPr>
        <w:spacing w:after="0"/>
        <w:jc w:val="both"/>
        <w:rPr>
          <w:rFonts w:ascii="Arial" w:hAnsi="Arial" w:cs="Arial"/>
          <w:b/>
          <w:sz w:val="22"/>
        </w:rPr>
      </w:pPr>
      <w:r w:rsidRPr="00C83C5F">
        <w:rPr>
          <w:rFonts w:ascii="Arial" w:hAnsi="Arial" w:cs="Arial"/>
          <w:b/>
          <w:sz w:val="22"/>
        </w:rPr>
        <w:t xml:space="preserve">Relatórios Técnicos e </w:t>
      </w:r>
      <w:r w:rsidR="003950E6">
        <w:rPr>
          <w:rFonts w:ascii="Arial" w:hAnsi="Arial" w:cs="Arial"/>
          <w:b/>
          <w:sz w:val="22"/>
        </w:rPr>
        <w:t xml:space="preserve">Documentação </w:t>
      </w:r>
      <w:r w:rsidRPr="00C83C5F">
        <w:rPr>
          <w:rFonts w:ascii="Arial" w:hAnsi="Arial" w:cs="Arial"/>
          <w:b/>
          <w:sz w:val="22"/>
        </w:rPr>
        <w:t>Web:</w:t>
      </w:r>
    </w:p>
    <w:p w14:paraId="74F8393B" w14:textId="77777777" w:rsidR="0065436D" w:rsidRDefault="0065436D" w:rsidP="007A0F7F">
      <w:pPr>
        <w:spacing w:after="0"/>
        <w:jc w:val="both"/>
        <w:rPr>
          <w:rFonts w:ascii="Arial" w:hAnsi="Arial" w:cs="Arial"/>
          <w:sz w:val="22"/>
        </w:rPr>
      </w:pPr>
    </w:p>
    <w:p w14:paraId="4E574DCA" w14:textId="2B178F38" w:rsidR="0065436D" w:rsidRDefault="00FC35E1" w:rsidP="007A0F7F">
      <w:pPr>
        <w:spacing w:after="0"/>
        <w:jc w:val="both"/>
        <w:rPr>
          <w:rFonts w:ascii="Arial" w:hAnsi="Arial" w:cs="Arial"/>
          <w:sz w:val="22"/>
        </w:rPr>
      </w:pPr>
      <w:r>
        <w:rPr>
          <w:rFonts w:ascii="Arial" w:hAnsi="Arial" w:cs="Arial"/>
          <w:sz w:val="22"/>
        </w:rPr>
        <w:t xml:space="preserve">[R1] </w:t>
      </w:r>
      <w:r w:rsidR="00C83C5F" w:rsidRPr="0065436D">
        <w:rPr>
          <w:rFonts w:ascii="Arial" w:hAnsi="Arial" w:cs="Arial"/>
          <w:sz w:val="22"/>
        </w:rPr>
        <w:t>L.D.N.</w:t>
      </w:r>
      <w:r w:rsidR="00C83C5F">
        <w:rPr>
          <w:rFonts w:ascii="Arial" w:hAnsi="Arial" w:cs="Arial"/>
          <w:sz w:val="22"/>
        </w:rPr>
        <w:t xml:space="preserve"> </w:t>
      </w:r>
      <w:r w:rsidR="0065436D" w:rsidRPr="0065436D">
        <w:rPr>
          <w:rFonts w:ascii="Arial" w:hAnsi="Arial" w:cs="Arial"/>
          <w:sz w:val="22"/>
        </w:rPr>
        <w:t>S</w:t>
      </w:r>
      <w:r w:rsidR="00C83C5F">
        <w:rPr>
          <w:rFonts w:ascii="Arial" w:hAnsi="Arial" w:cs="Arial"/>
          <w:sz w:val="22"/>
        </w:rPr>
        <w:t>ilva</w:t>
      </w:r>
      <w:r w:rsidR="0065436D" w:rsidRPr="0065436D">
        <w:rPr>
          <w:rFonts w:ascii="Arial" w:hAnsi="Arial" w:cs="Arial"/>
          <w:sz w:val="22"/>
        </w:rPr>
        <w:t xml:space="preserve">, </w:t>
      </w:r>
      <w:r w:rsidR="00C83C5F">
        <w:rPr>
          <w:rFonts w:ascii="Arial" w:hAnsi="Arial" w:cs="Arial"/>
          <w:sz w:val="22"/>
        </w:rPr>
        <w:t xml:space="preserve">M. </w:t>
      </w:r>
      <w:r w:rsidR="0065436D" w:rsidRPr="0065436D">
        <w:rPr>
          <w:rFonts w:ascii="Arial" w:hAnsi="Arial" w:cs="Arial"/>
          <w:sz w:val="22"/>
        </w:rPr>
        <w:t>E</w:t>
      </w:r>
      <w:r w:rsidR="00C83C5F">
        <w:rPr>
          <w:rFonts w:ascii="Arial" w:hAnsi="Arial" w:cs="Arial"/>
          <w:sz w:val="22"/>
        </w:rPr>
        <w:t>ndler</w:t>
      </w:r>
      <w:r w:rsidR="0065436D" w:rsidRPr="0065436D">
        <w:rPr>
          <w:rFonts w:ascii="Arial" w:hAnsi="Arial" w:cs="Arial"/>
          <w:sz w:val="22"/>
        </w:rPr>
        <w:t>, M.; R</w:t>
      </w:r>
      <w:r w:rsidR="00C83C5F">
        <w:rPr>
          <w:rFonts w:ascii="Arial" w:hAnsi="Arial" w:cs="Arial"/>
          <w:sz w:val="22"/>
        </w:rPr>
        <w:t>oriz</w:t>
      </w:r>
      <w:r w:rsidR="0065436D" w:rsidRPr="0065436D">
        <w:rPr>
          <w:rFonts w:ascii="Arial" w:hAnsi="Arial" w:cs="Arial"/>
          <w:sz w:val="22"/>
        </w:rPr>
        <w:t xml:space="preserve">, MR-UDP: yet another reliable user datagram protocol, now for mobile nodes, </w:t>
      </w:r>
      <w:r w:rsidR="0065436D" w:rsidRPr="00C83C5F">
        <w:rPr>
          <w:rFonts w:ascii="Arial" w:hAnsi="Arial" w:cs="Arial"/>
          <w:i/>
          <w:sz w:val="22"/>
        </w:rPr>
        <w:t>Monografias da Ciência da Computacão, MCC06/13</w:t>
      </w:r>
      <w:r w:rsidR="0065436D" w:rsidRPr="0065436D">
        <w:rPr>
          <w:rFonts w:ascii="Arial" w:hAnsi="Arial" w:cs="Arial"/>
          <w:sz w:val="22"/>
        </w:rPr>
        <w:t>, Departamento de Informática, PUC-Rio, maio 2013.</w:t>
      </w:r>
    </w:p>
    <w:p w14:paraId="49569909" w14:textId="41DE24BF" w:rsidR="00201D16" w:rsidRPr="0065436D" w:rsidRDefault="00795810" w:rsidP="00795810">
      <w:pPr>
        <w:pStyle w:val="Heading2"/>
        <w:shd w:val="clear" w:color="auto" w:fill="FFFFFF"/>
        <w:spacing w:before="0" w:beforeAutospacing="0" w:after="0" w:afterAutospacing="0" w:line="600" w:lineRule="atLeast"/>
        <w:contextualSpacing/>
        <w:jc w:val="both"/>
        <w:rPr>
          <w:rFonts w:ascii="Arial" w:hAnsi="Arial" w:cs="Arial"/>
          <w:b w:val="0"/>
          <w:bCs w:val="0"/>
          <w:sz w:val="22"/>
          <w:szCs w:val="24"/>
          <w:lang w:eastAsia="ja-JP"/>
        </w:rPr>
      </w:pPr>
      <w:r>
        <w:rPr>
          <w:rFonts w:ascii="Arial" w:hAnsi="Arial" w:cs="Arial"/>
          <w:b w:val="0"/>
          <w:bCs w:val="0"/>
          <w:sz w:val="22"/>
          <w:szCs w:val="24"/>
          <w:lang w:eastAsia="ja-JP"/>
        </w:rPr>
        <w:t xml:space="preserve">[W2] </w:t>
      </w:r>
      <w:r w:rsidR="00201D16" w:rsidRPr="0065436D">
        <w:rPr>
          <w:rFonts w:ascii="Arial" w:hAnsi="Arial" w:cs="Arial"/>
          <w:b w:val="0"/>
          <w:bCs w:val="0"/>
          <w:sz w:val="22"/>
          <w:szCs w:val="24"/>
          <w:lang w:eastAsia="ja-JP"/>
        </w:rPr>
        <w:t>Scalab</w:t>
      </w:r>
      <w:r w:rsidR="00C83C5F">
        <w:rPr>
          <w:rFonts w:ascii="Arial" w:hAnsi="Arial" w:cs="Arial"/>
          <w:b w:val="0"/>
          <w:bCs w:val="0"/>
          <w:sz w:val="22"/>
          <w:szCs w:val="24"/>
          <w:lang w:eastAsia="ja-JP"/>
        </w:rPr>
        <w:t>l</w:t>
      </w:r>
      <w:r w:rsidR="002E6F90">
        <w:rPr>
          <w:rFonts w:ascii="Arial" w:hAnsi="Arial" w:cs="Arial"/>
          <w:b w:val="0"/>
          <w:bCs w:val="0"/>
          <w:sz w:val="22"/>
          <w:szCs w:val="24"/>
          <w:lang w:eastAsia="ja-JP"/>
        </w:rPr>
        <w:t xml:space="preserve">e Data Distribution Layer, </w:t>
      </w:r>
      <w:hyperlink r:id="rId33" w:history="1">
        <w:r w:rsidR="002E6F90" w:rsidRPr="0082582C">
          <w:rPr>
            <w:rStyle w:val="Hyperlink"/>
            <w:rFonts w:ascii="Arial" w:hAnsi="Arial" w:cs="Arial"/>
            <w:b w:val="0"/>
            <w:bCs w:val="0"/>
            <w:sz w:val="22"/>
            <w:szCs w:val="24"/>
            <w:lang w:eastAsia="ja-JP"/>
          </w:rPr>
          <w:t>http://www.lac-rio.com/dokuwiki/doku.php</w:t>
        </w:r>
      </w:hyperlink>
      <w:r w:rsidR="002E6F90">
        <w:rPr>
          <w:rFonts w:ascii="Arial" w:hAnsi="Arial" w:cs="Arial"/>
          <w:b w:val="0"/>
          <w:bCs w:val="0"/>
          <w:sz w:val="22"/>
          <w:szCs w:val="24"/>
          <w:lang w:eastAsia="ja-JP"/>
        </w:rPr>
        <w:t xml:space="preserve"> </w:t>
      </w:r>
    </w:p>
    <w:p w14:paraId="1A39C291" w14:textId="77777777" w:rsidR="00201D16" w:rsidRDefault="00201D16" w:rsidP="007A0F7F">
      <w:pPr>
        <w:spacing w:after="0"/>
        <w:jc w:val="both"/>
        <w:rPr>
          <w:sz w:val="22"/>
          <w:lang w:val="pt-BR"/>
        </w:rPr>
      </w:pPr>
    </w:p>
    <w:p w14:paraId="48A8D524" w14:textId="77777777" w:rsidR="00C83C5F" w:rsidRDefault="00C83C5F" w:rsidP="007A0F7F">
      <w:pPr>
        <w:jc w:val="both"/>
        <w:rPr>
          <w:rFonts w:ascii="Arial" w:hAnsi="Arial" w:cs="Arial"/>
          <w:sz w:val="22"/>
        </w:rPr>
      </w:pPr>
    </w:p>
    <w:p w14:paraId="338EC236" w14:textId="77777777" w:rsidR="0092793E" w:rsidRPr="002F05AC" w:rsidRDefault="0092793E" w:rsidP="007A0F7F">
      <w:pPr>
        <w:jc w:val="both"/>
        <w:rPr>
          <w:sz w:val="22"/>
        </w:rPr>
      </w:pPr>
    </w:p>
    <w:sectPr w:rsidR="0092793E" w:rsidRPr="002F05AC" w:rsidSect="002F05AC">
      <w:pgSz w:w="11900" w:h="16840"/>
      <w:pgMar w:top="1440" w:right="1800" w:bottom="1440" w:left="1701"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E1A14E" w14:textId="77777777" w:rsidR="001F0C43" w:rsidRDefault="001F0C43" w:rsidP="00AD6F9C">
      <w:pPr>
        <w:spacing w:after="0"/>
      </w:pPr>
      <w:r>
        <w:separator/>
      </w:r>
    </w:p>
  </w:endnote>
  <w:endnote w:type="continuationSeparator" w:id="0">
    <w:p w14:paraId="2863E52A" w14:textId="77777777" w:rsidR="001F0C43" w:rsidRDefault="001F0C43" w:rsidP="00AD6F9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font41">
    <w:altName w:val="Arial Unicode MS"/>
    <w:charset w:val="00"/>
    <w:family w:val="roman"/>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6043EF" w14:textId="77777777" w:rsidR="001F0C43" w:rsidRDefault="001F0C43" w:rsidP="00AD6F9C">
      <w:pPr>
        <w:spacing w:after="0"/>
      </w:pPr>
      <w:r>
        <w:separator/>
      </w:r>
    </w:p>
  </w:footnote>
  <w:footnote w:type="continuationSeparator" w:id="0">
    <w:p w14:paraId="162F19A3" w14:textId="77777777" w:rsidR="001F0C43" w:rsidRDefault="001F0C43" w:rsidP="00AD6F9C">
      <w:pPr>
        <w:spacing w:after="0"/>
      </w:pPr>
      <w:r>
        <w:continuationSeparator/>
      </w:r>
    </w:p>
  </w:footnote>
  <w:footnote w:id="1">
    <w:p w14:paraId="20419320" w14:textId="0636FA42" w:rsidR="001F0C43" w:rsidRPr="0007726E" w:rsidRDefault="001F0C43">
      <w:pPr>
        <w:pStyle w:val="FootnoteText"/>
        <w:rPr>
          <w:sz w:val="20"/>
        </w:rPr>
      </w:pPr>
      <w:r w:rsidRPr="0007726E">
        <w:rPr>
          <w:rStyle w:val="FootnoteReference"/>
          <w:sz w:val="20"/>
        </w:rPr>
        <w:footnoteRef/>
      </w:r>
      <w:r w:rsidRPr="0007726E">
        <w:rPr>
          <w:sz w:val="20"/>
        </w:rPr>
        <w:t xml:space="preserve"> Vide secão 5. Publicações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1E0F36"/>
    <w:multiLevelType w:val="hybridMultilevel"/>
    <w:tmpl w:val="A5122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F47675"/>
    <w:multiLevelType w:val="hybridMultilevel"/>
    <w:tmpl w:val="7D547F0A"/>
    <w:lvl w:ilvl="0" w:tplc="921A87EA">
      <w:start w:val="9"/>
      <w:numFmt w:val="bullet"/>
      <w:lvlText w:val="-"/>
      <w:lvlJc w:val="left"/>
      <w:pPr>
        <w:ind w:left="360" w:hanging="360"/>
      </w:pPr>
      <w:rPr>
        <w:rFonts w:ascii="Arial" w:eastAsia="Arial Unicode MS" w:hAnsi="Arial" w:cs="Aria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68472F5E"/>
    <w:multiLevelType w:val="multilevel"/>
    <w:tmpl w:val="BC6AC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76F3522"/>
    <w:multiLevelType w:val="hybridMultilevel"/>
    <w:tmpl w:val="4F10956A"/>
    <w:lvl w:ilvl="0" w:tplc="C46AA506">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0B9"/>
    <w:rsid w:val="0007381C"/>
    <w:rsid w:val="0007726E"/>
    <w:rsid w:val="000816E2"/>
    <w:rsid w:val="000B4563"/>
    <w:rsid w:val="00187F8B"/>
    <w:rsid w:val="001E43F4"/>
    <w:rsid w:val="001F0C43"/>
    <w:rsid w:val="00201D16"/>
    <w:rsid w:val="00204072"/>
    <w:rsid w:val="002B2E3A"/>
    <w:rsid w:val="002B7CEE"/>
    <w:rsid w:val="002E6F90"/>
    <w:rsid w:val="002F05AC"/>
    <w:rsid w:val="00306A96"/>
    <w:rsid w:val="003115A5"/>
    <w:rsid w:val="003950E6"/>
    <w:rsid w:val="003A0704"/>
    <w:rsid w:val="003A4A30"/>
    <w:rsid w:val="0044760D"/>
    <w:rsid w:val="00510F0B"/>
    <w:rsid w:val="0052704B"/>
    <w:rsid w:val="00537852"/>
    <w:rsid w:val="005523FB"/>
    <w:rsid w:val="005C3A52"/>
    <w:rsid w:val="005D3CE8"/>
    <w:rsid w:val="00631131"/>
    <w:rsid w:val="0065436D"/>
    <w:rsid w:val="006B2CBB"/>
    <w:rsid w:val="0070104D"/>
    <w:rsid w:val="00712E4E"/>
    <w:rsid w:val="0074757D"/>
    <w:rsid w:val="00795810"/>
    <w:rsid w:val="007A0F7F"/>
    <w:rsid w:val="007D059B"/>
    <w:rsid w:val="007E105C"/>
    <w:rsid w:val="008E50B9"/>
    <w:rsid w:val="008F554F"/>
    <w:rsid w:val="0092793E"/>
    <w:rsid w:val="00933C02"/>
    <w:rsid w:val="009959E5"/>
    <w:rsid w:val="009C67A4"/>
    <w:rsid w:val="009D74DD"/>
    <w:rsid w:val="00AD6F9C"/>
    <w:rsid w:val="00AE450B"/>
    <w:rsid w:val="00B616A7"/>
    <w:rsid w:val="00BC07E7"/>
    <w:rsid w:val="00C60D3D"/>
    <w:rsid w:val="00C83C5F"/>
    <w:rsid w:val="00CA6ACC"/>
    <w:rsid w:val="00CD6FF6"/>
    <w:rsid w:val="00CF0EAE"/>
    <w:rsid w:val="00DF40EE"/>
    <w:rsid w:val="00E05CB7"/>
    <w:rsid w:val="00E26908"/>
    <w:rsid w:val="00E42A88"/>
    <w:rsid w:val="00E5307C"/>
    <w:rsid w:val="00E67DF5"/>
    <w:rsid w:val="00E70270"/>
    <w:rsid w:val="00E83476"/>
    <w:rsid w:val="00EB3474"/>
    <w:rsid w:val="00F933AD"/>
    <w:rsid w:val="00FC35E1"/>
    <w:rsid w:val="00FF7FB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82EC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A0F7F"/>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link w:val="Heading2Char"/>
    <w:uiPriority w:val="9"/>
    <w:qFormat/>
    <w:rsid w:val="00201D16"/>
    <w:pPr>
      <w:spacing w:before="100" w:beforeAutospacing="1" w:after="100" w:afterAutospacing="1"/>
      <w:outlineLvl w:val="1"/>
    </w:pPr>
    <w:rPr>
      <w:rFonts w:ascii="Times" w:hAnsi="Times"/>
      <w:b/>
      <w:bCs/>
      <w:sz w:val="36"/>
      <w:szCs w:val="36"/>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70270"/>
    <w:rPr>
      <w:b/>
      <w:bCs/>
    </w:rPr>
  </w:style>
  <w:style w:type="paragraph" w:styleId="BalloonText">
    <w:name w:val="Balloon Text"/>
    <w:basedOn w:val="Normal"/>
    <w:link w:val="BalloonTextChar"/>
    <w:uiPriority w:val="99"/>
    <w:semiHidden/>
    <w:unhideWhenUsed/>
    <w:rsid w:val="002F05AC"/>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F05AC"/>
    <w:rPr>
      <w:rFonts w:ascii="Lucida Grande" w:hAnsi="Lucida Grande" w:cs="Lucida Grande"/>
      <w:sz w:val="18"/>
      <w:szCs w:val="18"/>
    </w:rPr>
  </w:style>
  <w:style w:type="paragraph" w:styleId="ListParagraph">
    <w:name w:val="List Paragraph"/>
    <w:basedOn w:val="Normal"/>
    <w:uiPriority w:val="34"/>
    <w:qFormat/>
    <w:rsid w:val="00AD6F9C"/>
    <w:pPr>
      <w:ind w:left="720"/>
      <w:contextualSpacing/>
    </w:pPr>
  </w:style>
  <w:style w:type="paragraph" w:styleId="FootnoteText">
    <w:name w:val="footnote text"/>
    <w:basedOn w:val="Normal"/>
    <w:link w:val="FootnoteTextChar"/>
    <w:uiPriority w:val="99"/>
    <w:unhideWhenUsed/>
    <w:rsid w:val="00AD6F9C"/>
    <w:pPr>
      <w:spacing w:after="0"/>
    </w:pPr>
  </w:style>
  <w:style w:type="character" w:customStyle="1" w:styleId="FootnoteTextChar">
    <w:name w:val="Footnote Text Char"/>
    <w:basedOn w:val="DefaultParagraphFont"/>
    <w:link w:val="FootnoteText"/>
    <w:uiPriority w:val="99"/>
    <w:rsid w:val="00AD6F9C"/>
  </w:style>
  <w:style w:type="character" w:styleId="FootnoteReference">
    <w:name w:val="footnote reference"/>
    <w:basedOn w:val="DefaultParagraphFont"/>
    <w:uiPriority w:val="99"/>
    <w:unhideWhenUsed/>
    <w:rsid w:val="00AD6F9C"/>
    <w:rPr>
      <w:vertAlign w:val="superscript"/>
    </w:rPr>
  </w:style>
  <w:style w:type="character" w:customStyle="1" w:styleId="apple-converted-space">
    <w:name w:val="apple-converted-space"/>
    <w:basedOn w:val="DefaultParagraphFont"/>
    <w:rsid w:val="0044760D"/>
  </w:style>
  <w:style w:type="character" w:styleId="Hyperlink">
    <w:name w:val="Hyperlink"/>
    <w:basedOn w:val="DefaultParagraphFont"/>
    <w:uiPriority w:val="99"/>
    <w:unhideWhenUsed/>
    <w:rsid w:val="0044760D"/>
    <w:rPr>
      <w:color w:val="0000FF"/>
      <w:u w:val="single"/>
    </w:rPr>
  </w:style>
  <w:style w:type="paragraph" w:styleId="NormalWeb">
    <w:name w:val="Normal (Web)"/>
    <w:basedOn w:val="Normal"/>
    <w:uiPriority w:val="99"/>
    <w:semiHidden/>
    <w:unhideWhenUsed/>
    <w:rsid w:val="0044760D"/>
    <w:pPr>
      <w:spacing w:before="100" w:beforeAutospacing="1" w:after="100" w:afterAutospacing="1"/>
    </w:pPr>
    <w:rPr>
      <w:rFonts w:ascii="Times" w:hAnsi="Times" w:cs="Times New Roman"/>
      <w:sz w:val="20"/>
      <w:szCs w:val="20"/>
      <w:lang w:eastAsia="en-US"/>
    </w:rPr>
  </w:style>
  <w:style w:type="character" w:customStyle="1" w:styleId="Heading2Char">
    <w:name w:val="Heading 2 Char"/>
    <w:basedOn w:val="DefaultParagraphFont"/>
    <w:link w:val="Heading2"/>
    <w:uiPriority w:val="9"/>
    <w:rsid w:val="00201D16"/>
    <w:rPr>
      <w:rFonts w:ascii="Times" w:hAnsi="Times"/>
      <w:b/>
      <w:bCs/>
      <w:sz w:val="36"/>
      <w:szCs w:val="36"/>
      <w:lang w:eastAsia="en-US"/>
    </w:rPr>
  </w:style>
  <w:style w:type="paragraph" w:styleId="Header">
    <w:name w:val="header"/>
    <w:basedOn w:val="Normal"/>
    <w:link w:val="HeaderChar"/>
    <w:uiPriority w:val="99"/>
    <w:unhideWhenUsed/>
    <w:rsid w:val="00306A96"/>
    <w:pPr>
      <w:tabs>
        <w:tab w:val="center" w:pos="4320"/>
        <w:tab w:val="right" w:pos="8640"/>
      </w:tabs>
      <w:spacing w:after="0"/>
    </w:pPr>
  </w:style>
  <w:style w:type="character" w:customStyle="1" w:styleId="HeaderChar">
    <w:name w:val="Header Char"/>
    <w:basedOn w:val="DefaultParagraphFont"/>
    <w:link w:val="Header"/>
    <w:uiPriority w:val="99"/>
    <w:rsid w:val="00306A96"/>
  </w:style>
  <w:style w:type="paragraph" w:styleId="Footer">
    <w:name w:val="footer"/>
    <w:basedOn w:val="Normal"/>
    <w:link w:val="FooterChar"/>
    <w:uiPriority w:val="99"/>
    <w:unhideWhenUsed/>
    <w:rsid w:val="00306A96"/>
    <w:pPr>
      <w:tabs>
        <w:tab w:val="center" w:pos="4320"/>
        <w:tab w:val="right" w:pos="8640"/>
      </w:tabs>
      <w:spacing w:after="0"/>
    </w:pPr>
  </w:style>
  <w:style w:type="character" w:customStyle="1" w:styleId="FooterChar">
    <w:name w:val="Footer Char"/>
    <w:basedOn w:val="DefaultParagraphFont"/>
    <w:link w:val="Footer"/>
    <w:uiPriority w:val="99"/>
    <w:rsid w:val="00306A96"/>
  </w:style>
  <w:style w:type="character" w:customStyle="1" w:styleId="Heading1Char">
    <w:name w:val="Heading 1 Char"/>
    <w:basedOn w:val="DefaultParagraphFont"/>
    <w:link w:val="Heading1"/>
    <w:uiPriority w:val="9"/>
    <w:rsid w:val="007A0F7F"/>
    <w:rPr>
      <w:rFonts w:asciiTheme="majorHAnsi" w:eastAsiaTheme="majorEastAsia" w:hAnsiTheme="majorHAnsi" w:cstheme="majorBidi"/>
      <w:b/>
      <w:bCs/>
      <w:color w:val="345A8A" w:themeColor="accent1" w:themeShade="B5"/>
      <w:sz w:val="32"/>
      <w:szCs w:val="32"/>
    </w:rPr>
  </w:style>
  <w:style w:type="paragraph" w:styleId="Subtitle">
    <w:name w:val="Subtitle"/>
    <w:basedOn w:val="Normal"/>
    <w:next w:val="BodyText"/>
    <w:link w:val="SubtitleChar"/>
    <w:qFormat/>
    <w:rsid w:val="003A4A30"/>
    <w:pPr>
      <w:keepNext/>
      <w:widowControl w:val="0"/>
      <w:suppressAutoHyphens/>
      <w:autoSpaceDE w:val="0"/>
      <w:spacing w:before="240" w:after="120"/>
      <w:jc w:val="center"/>
    </w:pPr>
    <w:rPr>
      <w:rFonts w:ascii="font41" w:eastAsia="font41" w:hAnsi="font41" w:cs="font41"/>
      <w:i/>
      <w:iCs/>
      <w:sz w:val="28"/>
      <w:szCs w:val="28"/>
      <w:lang w:eastAsia="ar-SA"/>
    </w:rPr>
  </w:style>
  <w:style w:type="character" w:customStyle="1" w:styleId="SubtitleChar">
    <w:name w:val="Subtitle Char"/>
    <w:basedOn w:val="DefaultParagraphFont"/>
    <w:link w:val="Subtitle"/>
    <w:rsid w:val="003A4A30"/>
    <w:rPr>
      <w:rFonts w:ascii="font41" w:eastAsia="font41" w:hAnsi="font41" w:cs="font41"/>
      <w:i/>
      <w:iCs/>
      <w:sz w:val="28"/>
      <w:szCs w:val="28"/>
      <w:lang w:eastAsia="ar-SA"/>
    </w:rPr>
  </w:style>
  <w:style w:type="paragraph" w:styleId="BodyText">
    <w:name w:val="Body Text"/>
    <w:basedOn w:val="Normal"/>
    <w:link w:val="BodyTextChar"/>
    <w:uiPriority w:val="99"/>
    <w:semiHidden/>
    <w:unhideWhenUsed/>
    <w:rsid w:val="003A4A30"/>
    <w:pPr>
      <w:spacing w:after="120"/>
    </w:pPr>
  </w:style>
  <w:style w:type="character" w:customStyle="1" w:styleId="BodyTextChar">
    <w:name w:val="Body Text Char"/>
    <w:basedOn w:val="DefaultParagraphFont"/>
    <w:link w:val="BodyText"/>
    <w:uiPriority w:val="99"/>
    <w:semiHidden/>
    <w:rsid w:val="003A4A3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A0F7F"/>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link w:val="Heading2Char"/>
    <w:uiPriority w:val="9"/>
    <w:qFormat/>
    <w:rsid w:val="00201D16"/>
    <w:pPr>
      <w:spacing w:before="100" w:beforeAutospacing="1" w:after="100" w:afterAutospacing="1"/>
      <w:outlineLvl w:val="1"/>
    </w:pPr>
    <w:rPr>
      <w:rFonts w:ascii="Times" w:hAnsi="Times"/>
      <w:b/>
      <w:bCs/>
      <w:sz w:val="36"/>
      <w:szCs w:val="36"/>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70270"/>
    <w:rPr>
      <w:b/>
      <w:bCs/>
    </w:rPr>
  </w:style>
  <w:style w:type="paragraph" w:styleId="BalloonText">
    <w:name w:val="Balloon Text"/>
    <w:basedOn w:val="Normal"/>
    <w:link w:val="BalloonTextChar"/>
    <w:uiPriority w:val="99"/>
    <w:semiHidden/>
    <w:unhideWhenUsed/>
    <w:rsid w:val="002F05AC"/>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F05AC"/>
    <w:rPr>
      <w:rFonts w:ascii="Lucida Grande" w:hAnsi="Lucida Grande" w:cs="Lucida Grande"/>
      <w:sz w:val="18"/>
      <w:szCs w:val="18"/>
    </w:rPr>
  </w:style>
  <w:style w:type="paragraph" w:styleId="ListParagraph">
    <w:name w:val="List Paragraph"/>
    <w:basedOn w:val="Normal"/>
    <w:uiPriority w:val="34"/>
    <w:qFormat/>
    <w:rsid w:val="00AD6F9C"/>
    <w:pPr>
      <w:ind w:left="720"/>
      <w:contextualSpacing/>
    </w:pPr>
  </w:style>
  <w:style w:type="paragraph" w:styleId="FootnoteText">
    <w:name w:val="footnote text"/>
    <w:basedOn w:val="Normal"/>
    <w:link w:val="FootnoteTextChar"/>
    <w:uiPriority w:val="99"/>
    <w:unhideWhenUsed/>
    <w:rsid w:val="00AD6F9C"/>
    <w:pPr>
      <w:spacing w:after="0"/>
    </w:pPr>
  </w:style>
  <w:style w:type="character" w:customStyle="1" w:styleId="FootnoteTextChar">
    <w:name w:val="Footnote Text Char"/>
    <w:basedOn w:val="DefaultParagraphFont"/>
    <w:link w:val="FootnoteText"/>
    <w:uiPriority w:val="99"/>
    <w:rsid w:val="00AD6F9C"/>
  </w:style>
  <w:style w:type="character" w:styleId="FootnoteReference">
    <w:name w:val="footnote reference"/>
    <w:basedOn w:val="DefaultParagraphFont"/>
    <w:uiPriority w:val="99"/>
    <w:unhideWhenUsed/>
    <w:rsid w:val="00AD6F9C"/>
    <w:rPr>
      <w:vertAlign w:val="superscript"/>
    </w:rPr>
  </w:style>
  <w:style w:type="character" w:customStyle="1" w:styleId="apple-converted-space">
    <w:name w:val="apple-converted-space"/>
    <w:basedOn w:val="DefaultParagraphFont"/>
    <w:rsid w:val="0044760D"/>
  </w:style>
  <w:style w:type="character" w:styleId="Hyperlink">
    <w:name w:val="Hyperlink"/>
    <w:basedOn w:val="DefaultParagraphFont"/>
    <w:uiPriority w:val="99"/>
    <w:unhideWhenUsed/>
    <w:rsid w:val="0044760D"/>
    <w:rPr>
      <w:color w:val="0000FF"/>
      <w:u w:val="single"/>
    </w:rPr>
  </w:style>
  <w:style w:type="paragraph" w:styleId="NormalWeb">
    <w:name w:val="Normal (Web)"/>
    <w:basedOn w:val="Normal"/>
    <w:uiPriority w:val="99"/>
    <w:semiHidden/>
    <w:unhideWhenUsed/>
    <w:rsid w:val="0044760D"/>
    <w:pPr>
      <w:spacing w:before="100" w:beforeAutospacing="1" w:after="100" w:afterAutospacing="1"/>
    </w:pPr>
    <w:rPr>
      <w:rFonts w:ascii="Times" w:hAnsi="Times" w:cs="Times New Roman"/>
      <w:sz w:val="20"/>
      <w:szCs w:val="20"/>
      <w:lang w:eastAsia="en-US"/>
    </w:rPr>
  </w:style>
  <w:style w:type="character" w:customStyle="1" w:styleId="Heading2Char">
    <w:name w:val="Heading 2 Char"/>
    <w:basedOn w:val="DefaultParagraphFont"/>
    <w:link w:val="Heading2"/>
    <w:uiPriority w:val="9"/>
    <w:rsid w:val="00201D16"/>
    <w:rPr>
      <w:rFonts w:ascii="Times" w:hAnsi="Times"/>
      <w:b/>
      <w:bCs/>
      <w:sz w:val="36"/>
      <w:szCs w:val="36"/>
      <w:lang w:eastAsia="en-US"/>
    </w:rPr>
  </w:style>
  <w:style w:type="paragraph" w:styleId="Header">
    <w:name w:val="header"/>
    <w:basedOn w:val="Normal"/>
    <w:link w:val="HeaderChar"/>
    <w:uiPriority w:val="99"/>
    <w:unhideWhenUsed/>
    <w:rsid w:val="00306A96"/>
    <w:pPr>
      <w:tabs>
        <w:tab w:val="center" w:pos="4320"/>
        <w:tab w:val="right" w:pos="8640"/>
      </w:tabs>
      <w:spacing w:after="0"/>
    </w:pPr>
  </w:style>
  <w:style w:type="character" w:customStyle="1" w:styleId="HeaderChar">
    <w:name w:val="Header Char"/>
    <w:basedOn w:val="DefaultParagraphFont"/>
    <w:link w:val="Header"/>
    <w:uiPriority w:val="99"/>
    <w:rsid w:val="00306A96"/>
  </w:style>
  <w:style w:type="paragraph" w:styleId="Footer">
    <w:name w:val="footer"/>
    <w:basedOn w:val="Normal"/>
    <w:link w:val="FooterChar"/>
    <w:uiPriority w:val="99"/>
    <w:unhideWhenUsed/>
    <w:rsid w:val="00306A96"/>
    <w:pPr>
      <w:tabs>
        <w:tab w:val="center" w:pos="4320"/>
        <w:tab w:val="right" w:pos="8640"/>
      </w:tabs>
      <w:spacing w:after="0"/>
    </w:pPr>
  </w:style>
  <w:style w:type="character" w:customStyle="1" w:styleId="FooterChar">
    <w:name w:val="Footer Char"/>
    <w:basedOn w:val="DefaultParagraphFont"/>
    <w:link w:val="Footer"/>
    <w:uiPriority w:val="99"/>
    <w:rsid w:val="00306A96"/>
  </w:style>
  <w:style w:type="character" w:customStyle="1" w:styleId="Heading1Char">
    <w:name w:val="Heading 1 Char"/>
    <w:basedOn w:val="DefaultParagraphFont"/>
    <w:link w:val="Heading1"/>
    <w:uiPriority w:val="9"/>
    <w:rsid w:val="007A0F7F"/>
    <w:rPr>
      <w:rFonts w:asciiTheme="majorHAnsi" w:eastAsiaTheme="majorEastAsia" w:hAnsiTheme="majorHAnsi" w:cstheme="majorBidi"/>
      <w:b/>
      <w:bCs/>
      <w:color w:val="345A8A" w:themeColor="accent1" w:themeShade="B5"/>
      <w:sz w:val="32"/>
      <w:szCs w:val="32"/>
    </w:rPr>
  </w:style>
  <w:style w:type="paragraph" w:styleId="Subtitle">
    <w:name w:val="Subtitle"/>
    <w:basedOn w:val="Normal"/>
    <w:next w:val="BodyText"/>
    <w:link w:val="SubtitleChar"/>
    <w:qFormat/>
    <w:rsid w:val="003A4A30"/>
    <w:pPr>
      <w:keepNext/>
      <w:widowControl w:val="0"/>
      <w:suppressAutoHyphens/>
      <w:autoSpaceDE w:val="0"/>
      <w:spacing w:before="240" w:after="120"/>
      <w:jc w:val="center"/>
    </w:pPr>
    <w:rPr>
      <w:rFonts w:ascii="font41" w:eastAsia="font41" w:hAnsi="font41" w:cs="font41"/>
      <w:i/>
      <w:iCs/>
      <w:sz w:val="28"/>
      <w:szCs w:val="28"/>
      <w:lang w:eastAsia="ar-SA"/>
    </w:rPr>
  </w:style>
  <w:style w:type="character" w:customStyle="1" w:styleId="SubtitleChar">
    <w:name w:val="Subtitle Char"/>
    <w:basedOn w:val="DefaultParagraphFont"/>
    <w:link w:val="Subtitle"/>
    <w:rsid w:val="003A4A30"/>
    <w:rPr>
      <w:rFonts w:ascii="font41" w:eastAsia="font41" w:hAnsi="font41" w:cs="font41"/>
      <w:i/>
      <w:iCs/>
      <w:sz w:val="28"/>
      <w:szCs w:val="28"/>
      <w:lang w:eastAsia="ar-SA"/>
    </w:rPr>
  </w:style>
  <w:style w:type="paragraph" w:styleId="BodyText">
    <w:name w:val="Body Text"/>
    <w:basedOn w:val="Normal"/>
    <w:link w:val="BodyTextChar"/>
    <w:uiPriority w:val="99"/>
    <w:semiHidden/>
    <w:unhideWhenUsed/>
    <w:rsid w:val="003A4A30"/>
    <w:pPr>
      <w:spacing w:after="120"/>
    </w:pPr>
  </w:style>
  <w:style w:type="character" w:customStyle="1" w:styleId="BodyTextChar">
    <w:name w:val="Body Text Char"/>
    <w:basedOn w:val="DefaultParagraphFont"/>
    <w:link w:val="BodyText"/>
    <w:uiPriority w:val="99"/>
    <w:semiHidden/>
    <w:rsid w:val="003A4A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688125">
      <w:bodyDiv w:val="1"/>
      <w:marLeft w:val="0"/>
      <w:marRight w:val="0"/>
      <w:marTop w:val="0"/>
      <w:marBottom w:val="0"/>
      <w:divBdr>
        <w:top w:val="none" w:sz="0" w:space="0" w:color="auto"/>
        <w:left w:val="none" w:sz="0" w:space="0" w:color="auto"/>
        <w:bottom w:val="none" w:sz="0" w:space="0" w:color="auto"/>
        <w:right w:val="none" w:sz="0" w:space="0" w:color="auto"/>
      </w:divBdr>
    </w:div>
    <w:div w:id="36128363">
      <w:bodyDiv w:val="1"/>
      <w:marLeft w:val="0"/>
      <w:marRight w:val="0"/>
      <w:marTop w:val="0"/>
      <w:marBottom w:val="0"/>
      <w:divBdr>
        <w:top w:val="none" w:sz="0" w:space="0" w:color="auto"/>
        <w:left w:val="none" w:sz="0" w:space="0" w:color="auto"/>
        <w:bottom w:val="none" w:sz="0" w:space="0" w:color="auto"/>
        <w:right w:val="none" w:sz="0" w:space="0" w:color="auto"/>
      </w:divBdr>
    </w:div>
    <w:div w:id="92212054">
      <w:bodyDiv w:val="1"/>
      <w:marLeft w:val="0"/>
      <w:marRight w:val="0"/>
      <w:marTop w:val="0"/>
      <w:marBottom w:val="0"/>
      <w:divBdr>
        <w:top w:val="none" w:sz="0" w:space="0" w:color="auto"/>
        <w:left w:val="none" w:sz="0" w:space="0" w:color="auto"/>
        <w:bottom w:val="none" w:sz="0" w:space="0" w:color="auto"/>
        <w:right w:val="none" w:sz="0" w:space="0" w:color="auto"/>
      </w:divBdr>
    </w:div>
    <w:div w:id="162012172">
      <w:bodyDiv w:val="1"/>
      <w:marLeft w:val="0"/>
      <w:marRight w:val="0"/>
      <w:marTop w:val="0"/>
      <w:marBottom w:val="0"/>
      <w:divBdr>
        <w:top w:val="none" w:sz="0" w:space="0" w:color="auto"/>
        <w:left w:val="none" w:sz="0" w:space="0" w:color="auto"/>
        <w:bottom w:val="none" w:sz="0" w:space="0" w:color="auto"/>
        <w:right w:val="none" w:sz="0" w:space="0" w:color="auto"/>
      </w:divBdr>
    </w:div>
    <w:div w:id="318775972">
      <w:bodyDiv w:val="1"/>
      <w:marLeft w:val="0"/>
      <w:marRight w:val="0"/>
      <w:marTop w:val="0"/>
      <w:marBottom w:val="0"/>
      <w:divBdr>
        <w:top w:val="none" w:sz="0" w:space="0" w:color="auto"/>
        <w:left w:val="none" w:sz="0" w:space="0" w:color="auto"/>
        <w:bottom w:val="none" w:sz="0" w:space="0" w:color="auto"/>
        <w:right w:val="none" w:sz="0" w:space="0" w:color="auto"/>
      </w:divBdr>
    </w:div>
    <w:div w:id="385028932">
      <w:bodyDiv w:val="1"/>
      <w:marLeft w:val="0"/>
      <w:marRight w:val="0"/>
      <w:marTop w:val="0"/>
      <w:marBottom w:val="0"/>
      <w:divBdr>
        <w:top w:val="none" w:sz="0" w:space="0" w:color="auto"/>
        <w:left w:val="none" w:sz="0" w:space="0" w:color="auto"/>
        <w:bottom w:val="none" w:sz="0" w:space="0" w:color="auto"/>
        <w:right w:val="none" w:sz="0" w:space="0" w:color="auto"/>
      </w:divBdr>
    </w:div>
    <w:div w:id="399906599">
      <w:bodyDiv w:val="1"/>
      <w:marLeft w:val="0"/>
      <w:marRight w:val="0"/>
      <w:marTop w:val="0"/>
      <w:marBottom w:val="0"/>
      <w:divBdr>
        <w:top w:val="none" w:sz="0" w:space="0" w:color="auto"/>
        <w:left w:val="none" w:sz="0" w:space="0" w:color="auto"/>
        <w:bottom w:val="none" w:sz="0" w:space="0" w:color="auto"/>
        <w:right w:val="none" w:sz="0" w:space="0" w:color="auto"/>
      </w:divBdr>
    </w:div>
    <w:div w:id="539975511">
      <w:bodyDiv w:val="1"/>
      <w:marLeft w:val="0"/>
      <w:marRight w:val="0"/>
      <w:marTop w:val="0"/>
      <w:marBottom w:val="0"/>
      <w:divBdr>
        <w:top w:val="none" w:sz="0" w:space="0" w:color="auto"/>
        <w:left w:val="none" w:sz="0" w:space="0" w:color="auto"/>
        <w:bottom w:val="none" w:sz="0" w:space="0" w:color="auto"/>
        <w:right w:val="none" w:sz="0" w:space="0" w:color="auto"/>
      </w:divBdr>
    </w:div>
    <w:div w:id="887228025">
      <w:bodyDiv w:val="1"/>
      <w:marLeft w:val="0"/>
      <w:marRight w:val="0"/>
      <w:marTop w:val="0"/>
      <w:marBottom w:val="0"/>
      <w:divBdr>
        <w:top w:val="none" w:sz="0" w:space="0" w:color="auto"/>
        <w:left w:val="none" w:sz="0" w:space="0" w:color="auto"/>
        <w:bottom w:val="none" w:sz="0" w:space="0" w:color="auto"/>
        <w:right w:val="none" w:sz="0" w:space="0" w:color="auto"/>
      </w:divBdr>
    </w:div>
    <w:div w:id="1012612090">
      <w:bodyDiv w:val="1"/>
      <w:marLeft w:val="0"/>
      <w:marRight w:val="0"/>
      <w:marTop w:val="0"/>
      <w:marBottom w:val="0"/>
      <w:divBdr>
        <w:top w:val="none" w:sz="0" w:space="0" w:color="auto"/>
        <w:left w:val="none" w:sz="0" w:space="0" w:color="auto"/>
        <w:bottom w:val="none" w:sz="0" w:space="0" w:color="auto"/>
        <w:right w:val="none" w:sz="0" w:space="0" w:color="auto"/>
      </w:divBdr>
    </w:div>
    <w:div w:id="1209949174">
      <w:bodyDiv w:val="1"/>
      <w:marLeft w:val="0"/>
      <w:marRight w:val="0"/>
      <w:marTop w:val="0"/>
      <w:marBottom w:val="0"/>
      <w:divBdr>
        <w:top w:val="none" w:sz="0" w:space="0" w:color="auto"/>
        <w:left w:val="none" w:sz="0" w:space="0" w:color="auto"/>
        <w:bottom w:val="none" w:sz="0" w:space="0" w:color="auto"/>
        <w:right w:val="none" w:sz="0" w:space="0" w:color="auto"/>
      </w:divBdr>
    </w:div>
    <w:div w:id="1290673549">
      <w:bodyDiv w:val="1"/>
      <w:marLeft w:val="0"/>
      <w:marRight w:val="0"/>
      <w:marTop w:val="0"/>
      <w:marBottom w:val="0"/>
      <w:divBdr>
        <w:top w:val="none" w:sz="0" w:space="0" w:color="auto"/>
        <w:left w:val="none" w:sz="0" w:space="0" w:color="auto"/>
        <w:bottom w:val="none" w:sz="0" w:space="0" w:color="auto"/>
        <w:right w:val="none" w:sz="0" w:space="0" w:color="auto"/>
      </w:divBdr>
    </w:div>
    <w:div w:id="1365207837">
      <w:bodyDiv w:val="1"/>
      <w:marLeft w:val="0"/>
      <w:marRight w:val="0"/>
      <w:marTop w:val="0"/>
      <w:marBottom w:val="0"/>
      <w:divBdr>
        <w:top w:val="none" w:sz="0" w:space="0" w:color="auto"/>
        <w:left w:val="none" w:sz="0" w:space="0" w:color="auto"/>
        <w:bottom w:val="none" w:sz="0" w:space="0" w:color="auto"/>
        <w:right w:val="none" w:sz="0" w:space="0" w:color="auto"/>
      </w:divBdr>
    </w:div>
    <w:div w:id="1614051153">
      <w:bodyDiv w:val="1"/>
      <w:marLeft w:val="0"/>
      <w:marRight w:val="0"/>
      <w:marTop w:val="0"/>
      <w:marBottom w:val="0"/>
      <w:divBdr>
        <w:top w:val="none" w:sz="0" w:space="0" w:color="auto"/>
        <w:left w:val="none" w:sz="0" w:space="0" w:color="auto"/>
        <w:bottom w:val="none" w:sz="0" w:space="0" w:color="auto"/>
        <w:right w:val="none" w:sz="0" w:space="0" w:color="auto"/>
      </w:divBdr>
    </w:div>
    <w:div w:id="1621960395">
      <w:bodyDiv w:val="1"/>
      <w:marLeft w:val="0"/>
      <w:marRight w:val="0"/>
      <w:marTop w:val="0"/>
      <w:marBottom w:val="0"/>
      <w:divBdr>
        <w:top w:val="none" w:sz="0" w:space="0" w:color="auto"/>
        <w:left w:val="none" w:sz="0" w:space="0" w:color="auto"/>
        <w:bottom w:val="none" w:sz="0" w:space="0" w:color="auto"/>
        <w:right w:val="none" w:sz="0" w:space="0" w:color="auto"/>
      </w:divBdr>
    </w:div>
    <w:div w:id="1724597816">
      <w:bodyDiv w:val="1"/>
      <w:marLeft w:val="0"/>
      <w:marRight w:val="0"/>
      <w:marTop w:val="0"/>
      <w:marBottom w:val="0"/>
      <w:divBdr>
        <w:top w:val="none" w:sz="0" w:space="0" w:color="auto"/>
        <w:left w:val="none" w:sz="0" w:space="0" w:color="auto"/>
        <w:bottom w:val="none" w:sz="0" w:space="0" w:color="auto"/>
        <w:right w:val="none" w:sz="0" w:space="0" w:color="auto"/>
      </w:divBdr>
    </w:div>
    <w:div w:id="1774982737">
      <w:bodyDiv w:val="1"/>
      <w:marLeft w:val="0"/>
      <w:marRight w:val="0"/>
      <w:marTop w:val="0"/>
      <w:marBottom w:val="0"/>
      <w:divBdr>
        <w:top w:val="none" w:sz="0" w:space="0" w:color="auto"/>
        <w:left w:val="none" w:sz="0" w:space="0" w:color="auto"/>
        <w:bottom w:val="none" w:sz="0" w:space="0" w:color="auto"/>
        <w:right w:val="none" w:sz="0" w:space="0" w:color="auto"/>
      </w:divBdr>
    </w:div>
    <w:div w:id="1784568875">
      <w:bodyDiv w:val="1"/>
      <w:marLeft w:val="0"/>
      <w:marRight w:val="0"/>
      <w:marTop w:val="0"/>
      <w:marBottom w:val="0"/>
      <w:divBdr>
        <w:top w:val="none" w:sz="0" w:space="0" w:color="auto"/>
        <w:left w:val="none" w:sz="0" w:space="0" w:color="auto"/>
        <w:bottom w:val="none" w:sz="0" w:space="0" w:color="auto"/>
        <w:right w:val="none" w:sz="0" w:space="0" w:color="auto"/>
      </w:divBdr>
    </w:div>
    <w:div w:id="1811239553">
      <w:bodyDiv w:val="1"/>
      <w:marLeft w:val="0"/>
      <w:marRight w:val="0"/>
      <w:marTop w:val="0"/>
      <w:marBottom w:val="0"/>
      <w:divBdr>
        <w:top w:val="none" w:sz="0" w:space="0" w:color="auto"/>
        <w:left w:val="none" w:sz="0" w:space="0" w:color="auto"/>
        <w:bottom w:val="none" w:sz="0" w:space="0" w:color="auto"/>
        <w:right w:val="none" w:sz="0" w:space="0" w:color="auto"/>
      </w:divBdr>
    </w:div>
    <w:div w:id="19225657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di.inf.puc-rio.br/~endler/paperlinks/SBRC-Bruno-2016.pdf" TargetMode="External"/><Relationship Id="rId21" Type="http://schemas.openxmlformats.org/officeDocument/2006/relationships/hyperlink" Target="http://www-di.inf.puc-rio.br/~endler/paperlinks/SBRC-Gustavo-2016.pdf" TargetMode="External"/><Relationship Id="rId22" Type="http://schemas.openxmlformats.org/officeDocument/2006/relationships/hyperlink" Target="http://www-di.inf.puc-rio.br/~endler/paperlinks/SAC-2015.pdf" TargetMode="External"/><Relationship Id="rId23" Type="http://schemas.openxmlformats.org/officeDocument/2006/relationships/hyperlink" Target="http://www-di.inf.puc-rio.br/~endler/paperlinks/SBCUP-2014-Bruno.pdf" TargetMode="External"/><Relationship Id="rId24" Type="http://schemas.openxmlformats.org/officeDocument/2006/relationships/hyperlink" Target="http://www-di.inf.puc-rio.br/~endler/publ.html" TargetMode="External"/><Relationship Id="rId25" Type="http://schemas.openxmlformats.org/officeDocument/2006/relationships/hyperlink" Target="http://percol.inf.tu-dresden.de/percol2014/" TargetMode="External"/><Relationship Id="rId26" Type="http://schemas.openxmlformats.org/officeDocument/2006/relationships/hyperlink" Target="http://www-di.inf.puc-rio.br/~endler/paperlinks/MOBIWAC-2013.pdf" TargetMode="External"/><Relationship Id="rId27" Type="http://schemas.openxmlformats.org/officeDocument/2006/relationships/hyperlink" Target="http://www-di.inf.puc-rio.br/~endler/paperlinks/ICAS_2013_Gustavo-Boeing.pdf" TargetMode="External"/><Relationship Id="rId28" Type="http://schemas.openxmlformats.org/officeDocument/2006/relationships/hyperlink" Target="http://www-di.inf.puc-rio.br/~endler/paperlinks/ICAS_2013_rafael-berto.pdf" TargetMode="External"/><Relationship Id="rId29" Type="http://schemas.openxmlformats.org/officeDocument/2006/relationships/hyperlink" Target="http://www-di.inf.puc-rio.br/~endler/paperlinks/WETICE-2012.pdf"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di.inf.puc-rio.br/~endler/paperlinks/SBRC-SF-2012.pdf" TargetMode="External"/><Relationship Id="rId31" Type="http://schemas.openxmlformats.org/officeDocument/2006/relationships/hyperlink" Target="http://www-di.inf.puc-rio.br/~endler/talks/SBRC-SF-2012.pdf" TargetMode="External"/><Relationship Id="rId32" Type="http://schemas.openxmlformats.org/officeDocument/2006/relationships/hyperlink" Target="http://dl.acm.org/citation.cfm?id=2088960.2088962&amp;coll=DL&amp;dl=GUIDE&amp;CFID=70541437&amp;CFTOKEN=64856133" TargetMode="External"/><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hyperlink" Target="http://www.lac-rio.com/dokuwiki/doku.php" TargetMode="Externa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hyperlink" Target="http://www-di.inf.puc-rio.br/~endler/paperlinks/Iaria-IntSys-2013.pdf" TargetMode="External"/><Relationship Id="rId12" Type="http://schemas.openxmlformats.org/officeDocument/2006/relationships/hyperlink" Target="http://www-di.inf.puc-rio.br/~endler/paperlinks/DCOSS-2015.pdf" TargetMode="External"/><Relationship Id="rId13" Type="http://schemas.openxmlformats.org/officeDocument/2006/relationships/hyperlink" Target="http://www-di.inf.puc-rio.br/~endler/paperlinks/PerCol-2015-Bruno.pdf" TargetMode="External"/><Relationship Id="rId14" Type="http://schemas.openxmlformats.org/officeDocument/2006/relationships/hyperlink" Target="http://percol.inf.tu-dresden.de/percol2015/" TargetMode="External"/><Relationship Id="rId15" Type="http://schemas.openxmlformats.org/officeDocument/2006/relationships/hyperlink" Target="http://www-di.inf.puc-rio.br/~endler/paperlinks/MUCS-2015-MHub.pdf" TargetMode="External"/><Relationship Id="rId16" Type="http://schemas.openxmlformats.org/officeDocument/2006/relationships/hyperlink" Target="http://www-di.inf.puc-rio.br/~endler/paperlinks/PerCom-2015-Demo.pdf" TargetMode="External"/><Relationship Id="rId17" Type="http://schemas.openxmlformats.org/officeDocument/2006/relationships/hyperlink" Target="http://www-di.inf.puc-rio.br/~endler/paperlinks/NoF-2016.pdf" TargetMode="External"/><Relationship Id="rId18" Type="http://schemas.openxmlformats.org/officeDocument/2006/relationships/hyperlink" Target="http://www-di.inf.puc-rio.br/~endler/paperlinks/DAWAK-2016.pdf" TargetMode="External"/><Relationship Id="rId19" Type="http://schemas.openxmlformats.org/officeDocument/2006/relationships/hyperlink" Target="http://www-di.inf.puc-rio.br/~endler/paperlinks/SBRC-Talavera-201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10</Pages>
  <Words>4089</Words>
  <Characters>23310</Characters>
  <Application>Microsoft Macintosh Word</Application>
  <DocSecurity>0</DocSecurity>
  <Lines>194</Lines>
  <Paragraphs>54</Paragraphs>
  <ScaleCrop>false</ScaleCrop>
  <Company>PUC-Rio</Company>
  <LinksUpToDate>false</LinksUpToDate>
  <CharactersWithSpaces>27345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Endler</dc:creator>
  <cp:keywords/>
  <dc:description/>
  <cp:lastModifiedBy>Markus Endler</cp:lastModifiedBy>
  <cp:revision>4</cp:revision>
  <dcterms:created xsi:type="dcterms:W3CDTF">2017-11-20T15:23:00Z</dcterms:created>
  <dcterms:modified xsi:type="dcterms:W3CDTF">2017-11-20T17:46:00Z</dcterms:modified>
</cp:coreProperties>
</file>