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Diccionario Maestro de PySpark: Guía de Estudio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Inicial a Intermedio / Avanzado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Referencia rápida para Data Engineering y certificación Spark Fundamentals I.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Creating an RDD (Ingesta de Datos)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punto de partida donde los datos estáticos se convierten en objetos distribuidos y resilientes.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Método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Descripción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Ejemplo de Uso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sc.textFile(path)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Carga un archivo (local, HDFS, S3). Cada línea del archivo se convierte en un elemento del RDD.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rdd = sc.textFile("datos_credito.csv")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sc.parallelize(lista)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Convierte una colección de Python (lista o array) en un RDD distribuido.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rdd = sc.parallelize([1, 2, 3, 4, 5])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sc.wholeTextFiles(dir)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Lee un directorio de archivos pequeños. Devuelve pares (nombre_del_archivo, contenido_completo).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rdd = sc.wholeTextFiles("logs_mayo/")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 RDD Operations - Basics (Transformaciones vs. Acciones)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Transformaciones (Lazy / Perezosas)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ejecutan nada inmediatamente; crean un nuevo RDD basándose en un plan de ejecución.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map(func):</w:t>
      </w:r>
      <w:r w:rsidDel="00000000" w:rsidR="00000000" w:rsidRPr="00000000">
        <w:rPr>
          <w:rtl w:val="0"/>
        </w:rPr>
        <w:t xml:space="preserve"> Pasa cada elemento por una función. Retorna un RDD con el mismo número de elementos.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filter(func):</w:t>
      </w:r>
      <w:r w:rsidDel="00000000" w:rsidR="00000000" w:rsidRPr="00000000">
        <w:rPr>
          <w:rtl w:val="0"/>
        </w:rPr>
        <w:t xml:space="preserve"> El equivalente al WHERE de SQL. Filtra elementos según una condición booleana.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flatMap(func):</w:t>
      </w:r>
      <w:r w:rsidDel="00000000" w:rsidR="00000000" w:rsidRPr="00000000">
        <w:rPr>
          <w:rtl w:val="0"/>
        </w:rPr>
        <w:t xml:space="preserve"> Similar a map, pero cada entrada puede generar 0 o más salidas (aplana resultados).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distinct():</w:t>
      </w:r>
      <w:r w:rsidDel="00000000" w:rsidR="00000000" w:rsidRPr="00000000">
        <w:rPr>
          <w:rtl w:val="0"/>
        </w:rPr>
        <w:t xml:space="preserve"> Elimina duplicados en todo el conjunto de datos distribuido.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Acciones (Eager / Ansiosas)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Disparan el procesamiento en el clúster y devuelven un resultado al programa principal.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collect():</w:t>
      </w:r>
      <w:r w:rsidDel="00000000" w:rsidR="00000000" w:rsidRPr="00000000">
        <w:rPr>
          <w:rtl w:val="0"/>
        </w:rPr>
        <w:t xml:space="preserve"> Trae todos los datos del clúster a la memoria del driver. </w:t>
      </w:r>
      <w:r w:rsidDel="00000000" w:rsidR="00000000" w:rsidRPr="00000000">
        <w:rPr>
          <w:i w:val="1"/>
          <w:iCs w:val="1"/>
          <w:rtl w:val="0"/>
        </w:rPr>
        <w:t xml:space="preserve">¡Cuidado con datasets grandes!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count():</w:t>
      </w:r>
      <w:r w:rsidDel="00000000" w:rsidR="00000000" w:rsidRPr="00000000">
        <w:rPr>
          <w:rtl w:val="0"/>
        </w:rPr>
        <w:t xml:space="preserve"> Devuelve el número total de elementos en el RDD.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take(n):</w:t>
      </w:r>
      <w:r w:rsidDel="00000000" w:rsidR="00000000" w:rsidRPr="00000000">
        <w:rPr>
          <w:rtl w:val="0"/>
        </w:rPr>
        <w:t xml:space="preserve"> Devuelve una lista con los primeros </w:t>
      </w:r>
      <w:r w:rsidDel="00000000" w:rsidR="00000000" w:rsidRPr="00000000">
        <w:rPr>
          <w:i w:val="1"/>
          <w:i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 elementos. Ideal para inspección rápida.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first():</w:t>
      </w:r>
      <w:r w:rsidDel="00000000" w:rsidR="00000000" w:rsidRPr="00000000">
        <w:rPr>
          <w:rtl w:val="0"/>
        </w:rPr>
        <w:t xml:space="preserve"> Atajo para obtener el primer elemento (take(1)).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Operations - Intermediate &amp; Advanced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Transformaciones de Clave-Valor (Pair RDDs)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Esenciales para agrupaciones y procesamiento analítico complejo.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reduceByKey(func):</w:t>
      </w:r>
      <w:r w:rsidDel="00000000" w:rsidR="00000000" w:rsidRPr="00000000">
        <w:rPr>
          <w:rtl w:val="0"/>
        </w:rPr>
        <w:t xml:space="preserve"> Agrupa elementos por clave y aplica una función de reducción (ej: suma). Es mucho más eficiente que groupByKey.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sortByKey():</w:t>
      </w:r>
      <w:r w:rsidDel="00000000" w:rsidR="00000000" w:rsidRPr="00000000">
        <w:rPr>
          <w:rtl w:val="0"/>
        </w:rPr>
        <w:t xml:space="preserve"> Ordena el RDD basándose en la clave (ascendente o descendente).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join(otroRDD):</w:t>
      </w:r>
      <w:r w:rsidDel="00000000" w:rsidR="00000000" w:rsidRPr="00000000">
        <w:rPr>
          <w:rtl w:val="0"/>
        </w:rPr>
        <w:t xml:space="preserve"> Realiza una unión interna entre dos RDDs basándose en claves comunes.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Optimización y Persistencia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cache():</w:t>
      </w:r>
      <w:r w:rsidDel="00000000" w:rsidR="00000000" w:rsidRPr="00000000">
        <w:rPr>
          <w:rtl w:val="0"/>
        </w:rPr>
        <w:t xml:space="preserve"> Almacena el RDD en la memoria RAM después de la primera acción. Acelera drásticamente las operaciones repetitivas.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persist(level):</w:t>
      </w:r>
      <w:r w:rsidDel="00000000" w:rsidR="00000000" w:rsidRPr="00000000">
        <w:rPr>
          <w:rtl w:val="0"/>
        </w:rPr>
        <w:t xml:space="preserve"> Versión avanzada de cache. Permite elegir niveles como MEMORY_ONLY, DISK_ONLY, o MEMORY_AND_DISK.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repartition(n):</w:t>
      </w:r>
      <w:r w:rsidDel="00000000" w:rsidR="00000000" w:rsidRPr="00000000">
        <w:rPr>
          <w:rtl w:val="0"/>
        </w:rPr>
        <w:t xml:space="preserve"> Aumenta o disminuye el número de particiones del RDD. Útil para balancear la carga de trabajo entre nodos.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i w:val="1"/>
          <w:iCs w:val="1"/>
          <w:rtl w:val="0"/>
        </w:rPr>
        <w:t xml:space="preserve">Nota para el estudio: Recuerda que las Transformaciones construyen el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Lineage</w:t>
      </w:r>
      <w:r w:rsidDel="00000000" w:rsidR="00000000" w:rsidRPr="00000000">
        <w:rPr>
          <w:i w:val="1"/>
          <w:iCs w:val="1"/>
          <w:rtl w:val="0"/>
        </w:rPr>
        <w:t xml:space="preserve"> (linaje), permitiendo que Spark sea Resiliente ante fallos de nodos.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