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7729B" w14:textId="77777777" w:rsidR="00473FD8" w:rsidRPr="002E0E2F" w:rsidRDefault="00473FD8" w:rsidP="003959F7">
      <w:pPr>
        <w:pStyle w:val="Ttulo1"/>
        <w:ind w:left="708" w:hanging="708"/>
        <w:jc w:val="center"/>
        <w:rPr>
          <w:rFonts w:ascii="Times New Roman" w:hAnsi="Times New Roman" w:cs="Times New Roman"/>
          <w:szCs w:val="24"/>
        </w:rPr>
      </w:pPr>
      <w:r w:rsidRPr="002E0E2F">
        <w:rPr>
          <w:rFonts w:ascii="Times New Roman" w:hAnsi="Times New Roman" w:cs="Times New Roman"/>
          <w:szCs w:val="24"/>
        </w:rPr>
        <w:t>Universidad Nacional Abierta y a Distancia</w:t>
      </w:r>
    </w:p>
    <w:p w14:paraId="1E545EFB" w14:textId="77777777" w:rsidR="00473FD8" w:rsidRPr="002E0E2F" w:rsidRDefault="00473FD8" w:rsidP="00C3062E">
      <w:pPr>
        <w:pStyle w:val="Ttulo1"/>
        <w:jc w:val="center"/>
        <w:rPr>
          <w:rFonts w:ascii="Times New Roman" w:hAnsi="Times New Roman" w:cs="Times New Roman"/>
          <w:szCs w:val="24"/>
        </w:rPr>
      </w:pPr>
      <w:r w:rsidRPr="002E0E2F">
        <w:rPr>
          <w:rFonts w:ascii="Times New Roman" w:hAnsi="Times New Roman" w:cs="Times New Roman"/>
          <w:szCs w:val="24"/>
        </w:rPr>
        <w:t>Vicerrectoría Académica y de Investigación</w:t>
      </w:r>
    </w:p>
    <w:p w14:paraId="25CC7F48" w14:textId="36EB185C" w:rsidR="00473FD8" w:rsidRPr="002E0E2F" w:rsidRDefault="00473FD8" w:rsidP="00C3062E">
      <w:pPr>
        <w:pStyle w:val="Ttulo1"/>
        <w:jc w:val="center"/>
        <w:rPr>
          <w:rFonts w:ascii="Times New Roman" w:hAnsi="Times New Roman" w:cs="Times New Roman"/>
          <w:i/>
          <w:iCs/>
          <w:color w:val="002060"/>
          <w:szCs w:val="24"/>
        </w:rPr>
      </w:pPr>
      <w:r w:rsidRPr="002E0E2F">
        <w:rPr>
          <w:rFonts w:ascii="Times New Roman" w:hAnsi="Times New Roman" w:cs="Times New Roman"/>
          <w:szCs w:val="24"/>
        </w:rPr>
        <w:t xml:space="preserve">Unidad </w:t>
      </w:r>
      <w:r w:rsidR="009C3314" w:rsidRPr="002E0E2F">
        <w:rPr>
          <w:rFonts w:ascii="Times New Roman" w:hAnsi="Times New Roman" w:cs="Times New Roman"/>
          <w:szCs w:val="24"/>
        </w:rPr>
        <w:t>g</w:t>
      </w:r>
      <w:r w:rsidR="0046334A" w:rsidRPr="002E0E2F">
        <w:rPr>
          <w:rFonts w:ascii="Times New Roman" w:hAnsi="Times New Roman" w:cs="Times New Roman"/>
          <w:szCs w:val="24"/>
        </w:rPr>
        <w:t>estora</w:t>
      </w:r>
      <w:r w:rsidRPr="002E0E2F">
        <w:rPr>
          <w:rFonts w:ascii="Times New Roman" w:hAnsi="Times New Roman" w:cs="Times New Roman"/>
          <w:szCs w:val="24"/>
        </w:rPr>
        <w:t xml:space="preserve">: </w:t>
      </w:r>
      <w:r w:rsidR="00B82B26" w:rsidRPr="002E0E2F">
        <w:rPr>
          <w:rFonts w:ascii="Times New Roman" w:hAnsi="Times New Roman" w:cs="Times New Roman"/>
          <w:szCs w:val="24"/>
        </w:rPr>
        <w:t>Escuela de Ciencias Básicas Tecnología e Ingeniería ECBTI</w:t>
      </w:r>
    </w:p>
    <w:p w14:paraId="313BAB33" w14:textId="55809678" w:rsidR="00473FD8" w:rsidRPr="002E0E2F" w:rsidRDefault="00473FD8" w:rsidP="00C3062E">
      <w:pPr>
        <w:pStyle w:val="Ttulo1"/>
        <w:jc w:val="center"/>
        <w:rPr>
          <w:rFonts w:ascii="Times New Roman" w:hAnsi="Times New Roman" w:cs="Times New Roman"/>
          <w:i/>
          <w:iCs/>
          <w:color w:val="002060"/>
          <w:szCs w:val="24"/>
        </w:rPr>
      </w:pPr>
      <w:r w:rsidRPr="002E0E2F">
        <w:rPr>
          <w:rFonts w:ascii="Times New Roman" w:hAnsi="Times New Roman" w:cs="Times New Roman"/>
          <w:szCs w:val="24"/>
        </w:rPr>
        <w:t xml:space="preserve">Programa: </w:t>
      </w:r>
      <w:r w:rsidR="00B82B26" w:rsidRPr="002E0E2F">
        <w:rPr>
          <w:rFonts w:ascii="Times New Roman" w:hAnsi="Times New Roman" w:cs="Times New Roman"/>
          <w:szCs w:val="24"/>
        </w:rPr>
        <w:t>Ingeniería Multimedia</w:t>
      </w:r>
    </w:p>
    <w:p w14:paraId="0EB52210" w14:textId="77777777" w:rsidR="0014384D" w:rsidRPr="0014384D" w:rsidRDefault="00473FD8" w:rsidP="0014384D">
      <w:pPr>
        <w:pStyle w:val="Ttulo1"/>
        <w:jc w:val="center"/>
        <w:rPr>
          <w:rFonts w:ascii="Times New Roman" w:hAnsi="Times New Roman" w:cs="Times New Roman"/>
          <w:bCs/>
          <w:szCs w:val="24"/>
        </w:rPr>
      </w:pPr>
      <w:r w:rsidRPr="002E0E2F">
        <w:rPr>
          <w:rFonts w:ascii="Times New Roman" w:hAnsi="Times New Roman" w:cs="Times New Roman"/>
          <w:szCs w:val="24"/>
        </w:rPr>
        <w:t xml:space="preserve">Curso: </w:t>
      </w:r>
      <w:r w:rsidR="0014384D" w:rsidRPr="0014384D">
        <w:rPr>
          <w:rFonts w:ascii="Times New Roman" w:hAnsi="Times New Roman" w:cs="Times New Roman"/>
          <w:bCs/>
          <w:szCs w:val="24"/>
        </w:rPr>
        <w:t>PROGRAMACION WEB</w:t>
      </w:r>
    </w:p>
    <w:p w14:paraId="013F2399" w14:textId="55E88977" w:rsidR="00376129" w:rsidRDefault="00473FD8" w:rsidP="00376129">
      <w:pPr>
        <w:pStyle w:val="Ttulo1"/>
        <w:jc w:val="center"/>
        <w:rPr>
          <w:rFonts w:ascii="Times New Roman" w:hAnsi="Times New Roman" w:cs="Times New Roman"/>
          <w:szCs w:val="24"/>
        </w:rPr>
      </w:pPr>
      <w:r w:rsidRPr="002E0E2F">
        <w:rPr>
          <w:rFonts w:ascii="Times New Roman" w:hAnsi="Times New Roman" w:cs="Times New Roman"/>
          <w:szCs w:val="24"/>
        </w:rPr>
        <w:t xml:space="preserve">Código: </w:t>
      </w:r>
      <w:r w:rsidR="0014384D" w:rsidRPr="0014384D">
        <w:rPr>
          <w:rFonts w:ascii="Times New Roman" w:hAnsi="Times New Roman" w:cs="Times New Roman"/>
          <w:szCs w:val="24"/>
        </w:rPr>
        <w:t>213025</w:t>
      </w:r>
    </w:p>
    <w:p w14:paraId="74E284B1" w14:textId="77777777" w:rsidR="00376129" w:rsidRPr="00376129" w:rsidRDefault="00376129" w:rsidP="00376129"/>
    <w:p w14:paraId="1EC202E2" w14:textId="2776A90B" w:rsidR="002D785C" w:rsidRPr="002E0E2F" w:rsidRDefault="002D785C" w:rsidP="00E67788">
      <w:pPr>
        <w:spacing w:after="0" w:line="240" w:lineRule="auto"/>
        <w:jc w:val="center"/>
        <w:rPr>
          <w:rFonts w:ascii="Times New Roman" w:hAnsi="Times New Roman" w:cs="Times New Roman"/>
          <w:b/>
          <w:szCs w:val="24"/>
        </w:rPr>
      </w:pPr>
      <w:r w:rsidRPr="002E0E2F">
        <w:rPr>
          <w:rFonts w:ascii="Times New Roman" w:hAnsi="Times New Roman" w:cs="Times New Roman"/>
          <w:b/>
          <w:szCs w:val="24"/>
        </w:rPr>
        <w:t>Nombre del estudiante:</w:t>
      </w:r>
      <w:r w:rsidR="002E0E2F" w:rsidRPr="002E0E2F">
        <w:rPr>
          <w:rFonts w:ascii="Times New Roman" w:hAnsi="Times New Roman" w:cs="Times New Roman"/>
          <w:szCs w:val="24"/>
        </w:rPr>
        <w:t xml:space="preserve"> </w:t>
      </w:r>
      <w:r w:rsidR="002E0E2F" w:rsidRPr="002E0E2F">
        <w:rPr>
          <w:rFonts w:ascii="Times New Roman" w:hAnsi="Times New Roman" w:cs="Times New Roman"/>
          <w:b/>
          <w:szCs w:val="24"/>
        </w:rPr>
        <w:t>Luis Alberto Urrea Trujillo</w:t>
      </w:r>
    </w:p>
    <w:p w14:paraId="13F552D9" w14:textId="6E62E976" w:rsidR="002D785C" w:rsidRPr="002E0E2F" w:rsidRDefault="002D785C" w:rsidP="00E67788">
      <w:pPr>
        <w:spacing w:after="0" w:line="240" w:lineRule="auto"/>
        <w:jc w:val="center"/>
        <w:rPr>
          <w:rFonts w:ascii="Times New Roman" w:hAnsi="Times New Roman" w:cs="Times New Roman"/>
          <w:b/>
          <w:szCs w:val="24"/>
        </w:rPr>
      </w:pPr>
      <w:r w:rsidRPr="002E0E2F">
        <w:rPr>
          <w:rFonts w:ascii="Times New Roman" w:hAnsi="Times New Roman" w:cs="Times New Roman"/>
          <w:b/>
          <w:szCs w:val="24"/>
        </w:rPr>
        <w:t>Periodo:</w:t>
      </w:r>
      <w:r w:rsidR="002E0E2F" w:rsidRPr="002E0E2F">
        <w:rPr>
          <w:rFonts w:ascii="Times New Roman" w:hAnsi="Times New Roman" w:cs="Times New Roman"/>
          <w:b/>
          <w:szCs w:val="24"/>
        </w:rPr>
        <w:t xml:space="preserve"> 18-01</w:t>
      </w:r>
    </w:p>
    <w:p w14:paraId="457811E5" w14:textId="60729897" w:rsidR="002D785C" w:rsidRPr="0014384D" w:rsidRDefault="002D785C" w:rsidP="00E67788">
      <w:pPr>
        <w:spacing w:after="0" w:line="240" w:lineRule="auto"/>
        <w:jc w:val="center"/>
        <w:rPr>
          <w:rFonts w:ascii="Times New Roman" w:hAnsi="Times New Roman" w:cs="Times New Roman"/>
          <w:b/>
          <w:szCs w:val="24"/>
        </w:rPr>
      </w:pPr>
      <w:r w:rsidRPr="0014384D">
        <w:rPr>
          <w:rFonts w:ascii="Times New Roman" w:hAnsi="Times New Roman" w:cs="Times New Roman"/>
          <w:b/>
          <w:szCs w:val="24"/>
        </w:rPr>
        <w:t>Grupo:</w:t>
      </w:r>
      <w:r w:rsidR="002E0E2F" w:rsidRPr="0014384D">
        <w:rPr>
          <w:rFonts w:ascii="Times New Roman" w:hAnsi="Times New Roman" w:cs="Times New Roman"/>
          <w:b/>
          <w:szCs w:val="24"/>
        </w:rPr>
        <w:t xml:space="preserve"> </w:t>
      </w:r>
      <w:r w:rsidR="0014384D" w:rsidRPr="0014384D">
        <w:rPr>
          <w:rFonts w:ascii="Times New Roman" w:hAnsi="Times New Roman" w:cs="Times New Roman"/>
          <w:b/>
          <w:szCs w:val="24"/>
        </w:rPr>
        <w:t>213025_17</w:t>
      </w:r>
    </w:p>
    <w:p w14:paraId="5BF3EF1B" w14:textId="77777777" w:rsidR="00E67788" w:rsidRPr="002E0E2F" w:rsidRDefault="00E67788" w:rsidP="00E67788">
      <w:pPr>
        <w:spacing w:after="0" w:line="240" w:lineRule="auto"/>
        <w:jc w:val="center"/>
        <w:rPr>
          <w:rFonts w:ascii="Times New Roman" w:hAnsi="Times New Roman" w:cs="Times New Roman"/>
          <w:b/>
          <w:szCs w:val="24"/>
        </w:rPr>
      </w:pPr>
    </w:p>
    <w:p w14:paraId="43C7B966" w14:textId="77777777" w:rsidR="00123D6F" w:rsidRPr="002E0E2F" w:rsidRDefault="00123D6F" w:rsidP="0049427C">
      <w:pPr>
        <w:spacing w:after="0" w:line="240" w:lineRule="auto"/>
        <w:rPr>
          <w:rFonts w:ascii="Times New Roman" w:hAnsi="Times New Roman" w:cs="Times New Roman"/>
          <w:bCs/>
          <w:szCs w:val="24"/>
        </w:rPr>
      </w:pPr>
    </w:p>
    <w:p>
      <w:pPr>
        <w:jc w:val="center"/>
      </w:pPr>
      <w:r>
        <w:rPr>
          <w:b/>
          <w:sz w:val="32"/>
        </w:rPr>
        <w:t>FASE 2 – COMPONENTE PRÁCTICO</w:t>
      </w:r>
    </w:p>
    <w:p>
      <w:pPr>
        <w:jc w:val="center"/>
      </w:pPr>
      <w:r>
        <w:rPr>
          <w:b/>
          <w:sz w:val="28"/>
        </w:rPr>
        <w:t>CONSTRUCCIÓN DEL SITIO WEB</w:t>
      </w:r>
    </w:p>
    <w:p>
      <w:pPr>
        <w:jc w:val="center"/>
      </w:pPr>
      <w:r>
        <w:rPr>
          <w:b/>
          <w:sz w:val="30"/>
        </w:rPr>
        <w:t>México Cultural</w:t>
      </w:r>
    </w:p>
    <w:p>
      <w:pPr>
        <w:jc w:val="center"/>
      </w:pPr>
      <w:r>
        <w:rPr>
          <w:i/>
          <w:sz w:val="22"/>
        </w:rPr>
        <w:t>Festivales, tradiciones y patrimonio cultural</w:t>
      </w:r>
    </w:p>
    <w:p>
      <w:pPr>
        <w:jc w:val="center"/>
      </w:pPr>
      <w:r>
        <w:rPr>
          <w:sz w:val="20"/>
        </w:rPr>
        <w:t>Ficha: [ESCRIBIR NÚMERO DE FICHA]</w:t>
        <w:br/>
        <w:t>Docente/Tutor: [ESCRIBIR NOMBRE]</w:t>
        <w:br/>
        <w:t>Fecha: [ESCRIBIR FECHA]</w:t>
      </w:r>
    </w:p>
    <w:p>
      <w:r>
        <w:br w:type="page"/>
      </w:r>
    </w:p>
    <w:p>
      <w:pPr>
        <w:pStyle w:val="Ttulo1"/>
        <w:spacing w:before="200" w:after="120"/>
      </w:pPr>
      <w:r>
        <w:t>1. Introducción</w:t>
      </w:r>
    </w:p>
    <w:p>
      <w:r>
        <w:t>El presente documento corresponde al componente práctico de la Fase 2 del curso Programación Web – 213025. En esta fase se desarrolla la estructura del sitio web propuesto en la Fase 1 mediante HTML y CSS, manteniendo la relación con el boceto previamente elaborado y aplicando buenas prácticas de accesibilidad.</w:t>
      </w:r>
    </w:p>
    <w:p>
      <w:r>
        <w:t>El proyecto se denomina “México Cultural” y propone una plataforma web bilingüe (español e inglés) orientada a divulgar el significado histórico, simbólico y cultural de festividades, tradiciones y expresiones representativas de México. El sitio está dirigido a turistas internacionales, estudiantes y personas interesadas en la cultura hispanoamericana.</w:t>
      </w:r>
    </w:p>
    <w:p>
      <w:r>
        <w:t>La implementación parte de la propuesta visual de la Fase 1, caracterizada por un diseño modular y limpio, una navegación intuitiva y una paleta inspirada en elementos culturales mexicanos.</w:t>
      </w:r>
    </w:p>
    <w:p>
      <w:pPr>
        <w:pStyle w:val="Ttulo1"/>
        <w:spacing w:before="200" w:after="120"/>
      </w:pPr>
      <w:r>
        <w:t>2. Objetivos</w:t>
      </w:r>
    </w:p>
    <w:p>
      <w:pPr>
        <w:pStyle w:val="Ttulo2"/>
        <w:spacing w:before="200" w:after="120"/>
      </w:pPr>
      <w:r>
        <w:t>2.1 Objetivo general</w:t>
      </w:r>
    </w:p>
    <w:p>
      <w:r>
        <w:t>Diseñar y desarrollar la estructura del sitio web “México Cultural” utilizando HTML y CSS, tomando como referencia el prototipo definido en la Fase 1 y aplicando buenas prácticas de accesibilidad y organización del contenido.</w:t>
      </w:r>
    </w:p>
    <w:p>
      <w:pPr>
        <w:pStyle w:val="Ttulo2"/>
        <w:spacing w:before="200" w:after="120"/>
      </w:pPr>
      <w:r>
        <w:t>2.2 Objetivos específicos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Construir mediante HTML la estructura de las páginas definidas en el prototipo.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Aplicar CSS para representar la identidad visual y distribución planteadas en la Fase 1.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Organizar los archivos del proyecto en una estructura coherente de carpetas.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Aplicar HTML semántico, atributos alt en imágenes y una jerarquía clara de encabezados.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Revisar la implementación y realizar los ajustes necesarios para conservar la coherencia con el boceto inicial.</w:t>
      </w:r>
    </w:p>
    <w:p>
      <w:pPr>
        <w:pStyle w:val="Ttulo1"/>
        <w:spacing w:before="200" w:after="120"/>
      </w:pPr>
      <w:r>
        <w:t>3. Descripción del proyecto</w:t>
      </w:r>
    </w:p>
    <w:p>
      <w:r>
        <w:t>“México Cultural” es un sitio web enfocado en festivales, tradiciones vivas y patrimonio cultural de México, con énfasis en el Día de Muertos, la gastronomía tradicional y el Mariachi.</w:t>
      </w:r>
    </w:p>
    <w:p>
      <w:pPr>
        <w:pStyle w:val="Ttulo2"/>
        <w:spacing w:before="200" w:after="120"/>
      </w:pPr>
      <w:r>
        <w:t>3.1 País y enfoque temático</w:t>
      </w:r>
    </w:p>
    <w:p>
      <w:r>
        <w:t>País seleccionado: México. El enfoque temático contempla festivales, tradiciones vivas y patrimonio cultural.</w:t>
      </w:r>
    </w:p>
    <w:p>
      <w:pPr>
        <w:pStyle w:val="Ttulo2"/>
        <w:spacing w:before="200" w:after="120"/>
      </w:pPr>
      <w:r>
        <w:t>3.2 Público objetivo</w:t>
      </w:r>
    </w:p>
    <w:p>
      <w:r>
        <w:t>Turistas internacionales, estudiantes y entusiastas de la cultura hispanoamericana que buscan comprender las tradiciones mexicanas en su idioma de preferencia.</w:t>
      </w:r>
    </w:p>
    <w:p>
      <w:pPr>
        <w:pStyle w:val="Ttulo2"/>
        <w:spacing w:before="200" w:after="120"/>
      </w:pPr>
      <w:r>
        <w:t>3.3 Elementos culturales destacados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Día de Muertos: memoria, respeto por la ancestralidad y familia.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Mariachi: expresión de identidad y música folclórica mexicana.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Gastronomía tradicional: valor histórico de platillos e ingredientes nativos.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Festivales y celebraciones: presentación contextualizada de tradiciones representativas.</w:t>
      </w:r>
    </w:p>
    <w:p>
      <w:pPr>
        <w:pStyle w:val="Ttulo1"/>
        <w:spacing w:before="200" w:after="120"/>
      </w:pPr>
      <w:r>
        <w:t>4. Diseño e identidad visual</w:t>
      </w:r>
    </w:p>
    <w:p>
      <w:r>
        <w:t>La Fase 1 estableció una estética moderna basada en un diseño modular limpio (card-based layout), buscando un equilibrio entre la riqueza cultural tradicional y una estructura web minimalista e intuitiva.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EDEDED"/>
          </w:tcPr>
          <w:p>
            <w:r>
              <w:t>Color</w:t>
            </w:r>
          </w:p>
        </w:tc>
        <w:tc>
          <w:tcPr>
            <w:tcW w:type="dxa" w:w="2946"/>
            <w:shd w:fill="EDEDED"/>
          </w:tcPr>
          <w:p>
            <w:r>
              <w:t>Código</w:t>
            </w:r>
          </w:p>
        </w:tc>
        <w:tc>
          <w:tcPr>
            <w:tcW w:type="dxa" w:w="2946"/>
            <w:shd w:fill="EDEDED"/>
          </w:tcPr>
          <w:p>
            <w:r>
              <w:t>Uso / significado</w:t>
            </w:r>
          </w:p>
        </w:tc>
      </w:tr>
      <w:tr>
        <w:tc>
          <w:tcPr>
            <w:tcW w:type="dxa" w:w="2946"/>
          </w:tcPr>
          <w:p>
            <w:r>
              <w:t>Naranja Cempasúchil</w:t>
            </w:r>
          </w:p>
        </w:tc>
        <w:tc>
          <w:tcPr>
            <w:tcW w:type="dxa" w:w="2946"/>
          </w:tcPr>
          <w:p>
            <w:r>
              <w:t>#E65100</w:t>
            </w:r>
          </w:p>
        </w:tc>
        <w:tc>
          <w:tcPr>
            <w:tcW w:type="dxa" w:w="2946"/>
          </w:tcPr>
          <w:p>
            <w:r>
              <w:t>Guía de las almas y energía festiva.</w:t>
            </w:r>
          </w:p>
        </w:tc>
      </w:tr>
      <w:tr>
        <w:tc>
          <w:tcPr>
            <w:tcW w:type="dxa" w:w="2946"/>
          </w:tcPr>
          <w:p>
            <w:r>
              <w:t>Morado Obispo</w:t>
            </w:r>
          </w:p>
        </w:tc>
        <w:tc>
          <w:tcPr>
            <w:tcW w:type="dxa" w:w="2946"/>
          </w:tcPr>
          <w:p>
            <w:r>
              <w:t>#4A148C</w:t>
            </w:r>
          </w:p>
        </w:tc>
        <w:tc>
          <w:tcPr>
            <w:tcW w:type="dxa" w:w="2946"/>
          </w:tcPr>
          <w:p>
            <w:r>
              <w:t>Luto tradicional, devoción y misticismo.</w:t>
            </w:r>
          </w:p>
        </w:tc>
      </w:tr>
      <w:tr>
        <w:tc>
          <w:tcPr>
            <w:tcW w:type="dxa" w:w="2946"/>
          </w:tcPr>
          <w:p>
            <w:r>
              <w:t>Amarillo Fiesta</w:t>
            </w:r>
          </w:p>
        </w:tc>
        <w:tc>
          <w:tcPr>
            <w:tcW w:type="dxa" w:w="2946"/>
          </w:tcPr>
          <w:p>
            <w:r>
              <w:t>#FDD835</w:t>
            </w:r>
          </w:p>
        </w:tc>
        <w:tc>
          <w:tcPr>
            <w:tcW w:type="dxa" w:w="2946"/>
          </w:tcPr>
          <w:p>
            <w:r>
              <w:t>Vitalidad y dinamismo visual.</w:t>
            </w:r>
          </w:p>
        </w:tc>
      </w:tr>
      <w:tr>
        <w:tc>
          <w:tcPr>
            <w:tcW w:type="dxa" w:w="2946"/>
          </w:tcPr>
          <w:p>
            <w:r>
              <w:t>Blanco</w:t>
            </w:r>
          </w:p>
        </w:tc>
        <w:tc>
          <w:tcPr>
            <w:tcW w:type="dxa" w:w="2946"/>
          </w:tcPr>
          <w:p>
            <w:r>
              <w:t>#FFFFFF</w:t>
            </w:r>
          </w:p>
        </w:tc>
        <w:tc>
          <w:tcPr>
            <w:tcW w:type="dxa" w:w="2946"/>
          </w:tcPr>
          <w:p>
            <w:r>
              <w:t>Fondos y contraste.</w:t>
            </w:r>
          </w:p>
        </w:tc>
      </w:tr>
      <w:tr>
        <w:tc>
          <w:tcPr>
            <w:tcW w:type="dxa" w:w="2946"/>
          </w:tcPr>
          <w:p>
            <w:r>
              <w:t>Negro</w:t>
            </w:r>
          </w:p>
        </w:tc>
        <w:tc>
          <w:tcPr>
            <w:tcW w:type="dxa" w:w="2946"/>
          </w:tcPr>
          <w:p>
            <w:r>
              <w:t>#000000</w:t>
            </w:r>
          </w:p>
        </w:tc>
        <w:tc>
          <w:tcPr>
            <w:tcW w:type="dxa" w:w="2946"/>
          </w:tcPr>
          <w:p>
            <w:r>
              <w:t>Tipografía y contraste.</w:t>
            </w:r>
          </w:p>
        </w:tc>
      </w:tr>
    </w:tbl>
    <w:p/>
    <w:p>
      <w:r>
        <w:t>Como recursos visuales se consideran la flor de cempasúchil, las calaveras de azúcar, el papel picado, elementos asociados al traje de Mariachi y referencias a ingredientes ancestrales como maíz y agave.</w:t>
      </w:r>
    </w:p>
    <w:p>
      <w:pPr>
        <w:pStyle w:val="Ttulo1"/>
        <w:spacing w:before="200" w:after="120"/>
      </w:pPr>
      <w:r>
        <w:t>5. Estructura del sitio web</w:t>
      </w:r>
    </w:p>
    <w:p>
      <w:r>
        <w:t>La estructura de la Fase 2 se desarrolla tomando como referencia el wireframe de la Fase 1. El prototipo publicado durante la fase anterior fue:</w:t>
      </w:r>
    </w:p>
    <w:p>
      <w:r>
        <w:rPr>
          <w:b/>
        </w:rPr>
        <w:t>https://mexico-cultural.vercel.app/</w:t>
      </w:r>
    </w:p>
    <w:p>
      <w:pPr>
        <w:pStyle w:val="Ttulo2"/>
        <w:spacing w:before="200" w:after="120"/>
      </w:pPr>
      <w:r>
        <w:t>5.1 Página principal – Home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Header con navegación principal.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Selector bilingüe ES | EN.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Hero Section con llamado a la acción.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Grid de tres tarjetas destacadas.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Footer estructural.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504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[INSERTAR AQUÍ CAPTURA FINAL DE LA PÁGINA HOME]</w:t>
            </w:r>
          </w:p>
        </w:tc>
      </w:tr>
    </w:tbl>
    <w:p/>
    <w:p>
      <w:pPr>
        <w:pStyle w:val="Ttulo2"/>
        <w:spacing w:before="200" w:after="120"/>
      </w:pPr>
      <w:r>
        <w:t>5.2 Festivales y Celebraciones</w:t>
      </w:r>
    </w:p>
    <w:p>
      <w:r>
        <w:t>La subpágina presenta una maquetación de dos columnas que intercala texto e imagen para explicar el origen y significado del Día de Muertos y presentar información relacionada con la Guelaguetza.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504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[INSERTAR AQUÍ CAPTURA FINAL DE FESTIVALES Y CELEBRACIONES]</w:t>
            </w:r>
          </w:p>
        </w:tc>
      </w:tr>
    </w:tbl>
    <w:p/>
    <w:p>
      <w:pPr>
        <w:pStyle w:val="Ttulo2"/>
        <w:spacing w:before="200" w:after="120"/>
      </w:pPr>
      <w:r>
        <w:t>5.3 Gastronomía e Identidad</w:t>
      </w:r>
    </w:p>
    <w:p>
      <w:r>
        <w:t>La subpágina presenta una cuadrícula destinada a mostrar platillos típicos e ingredientes ancestrales mediante fichas descriptivas.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504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[INSERTAR AQUÍ CAPTURA FINAL DE GASTRONOMÍA E IDENTIDAD]</w:t>
            </w:r>
          </w:p>
        </w:tc>
      </w:tr>
    </w:tbl>
    <w:p/>
    <w:p>
      <w:pPr>
        <w:pStyle w:val="Ttulo1"/>
        <w:spacing w:before="200" w:after="120"/>
      </w:pPr>
      <w:r>
        <w:t>6. Implementación en HTML y CSS</w:t>
      </w:r>
    </w:p>
    <w:p>
      <w:r>
        <w:t>El sitio fue implementado mediante documentos HTML para la estructura y hojas de estilo CSS para la presentación visual. La organización final de archivos debe corresponder exactamente al proyecto que será comprimido y entregado.</w:t>
      </w:r>
    </w:p>
    <w:p>
      <w:r>
        <w:rPr>
          <w:rFonts w:ascii="Courier New" w:hAnsi="Courier New"/>
          <w:sz w:val="20"/>
        </w:rPr>
        <w:t>mexico-cultural/</w:t>
        <w:br/>
        <w:t>├── index.html</w:t>
        <w:br/>
        <w:t>├── festivales.html</w:t>
        <w:br/>
        <w:t>├── gastronomia.html</w:t>
        <w:br/>
        <w:t>├── css/</w:t>
        <w:br/>
        <w:t>│   └── styles.css</w:t>
        <w:br/>
        <w:t>└── images/</w:t>
        <w:br/>
        <w:t xml:space="preserve">    └── [recursos gráficos utilizados]</w:t>
      </w:r>
    </w:p>
    <w:p>
      <w:r>
        <w:t>Nota: modificar esta representación si la estructura real del proyecto utiliza otros nombres de archivos o carpetas.</w:t>
      </w:r>
    </w:p>
    <w:p>
      <w:pPr>
        <w:pStyle w:val="Ttulo2"/>
        <w:spacing w:before="200" w:after="120"/>
      </w:pPr>
      <w:r>
        <w:t>6.1 Enlace de Google Drive</w:t>
      </w:r>
    </w:p>
    <w:p>
      <w:r>
        <w:t>Enlace a la carpeta que contiene todos los archivos del proyecto:</w:t>
      </w:r>
    </w:p>
    <w:p>
      <w:r>
        <w:rPr>
          <w:b/>
        </w:rPr>
        <w:t>[PEGAR AQUÍ EL ENLACE DE GOOGLE DRIVE Y VERIFICAR LOS PERMISOS DE ACCESO]</w:t>
      </w:r>
    </w:p>
    <w:p>
      <w:pPr>
        <w:pStyle w:val="Ttulo2"/>
        <w:spacing w:before="200" w:after="120"/>
      </w:pPr>
      <w:r>
        <w:t>6.2 Enlace del sitio publicado</w:t>
      </w:r>
    </w:p>
    <w:p>
      <w:r>
        <w:t>Si el sitio fue publicado, agregar aquí el enlace:</w:t>
      </w:r>
    </w:p>
    <w:p>
      <w:r>
        <w:rPr>
          <w:b/>
        </w:rPr>
        <w:t>[PEGAR AQUÍ EL ENLACE FINAL DEL SITIO]</w:t>
      </w:r>
    </w:p>
    <w:p>
      <w:pPr>
        <w:pStyle w:val="Ttulo1"/>
        <w:spacing w:before="200" w:after="120"/>
      </w:pPr>
      <w:r>
        <w:t>7. Aplicación de buenas prácticas de accesibilidad</w:t>
      </w:r>
    </w:p>
    <w:p>
      <w:r>
        <w:t>Para la implementación se consideran buenas prácticas orientadas a facilitar la navegación y el acceso a los contenidos. La siguiente descripción debe conservarse solo en la medida en que corresponda a la implementación final.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EDEDED"/>
          </w:tcPr>
          <w:p>
            <w:r>
              <w:t>Práctica</w:t>
            </w:r>
          </w:p>
        </w:tc>
        <w:tc>
          <w:tcPr>
            <w:tcW w:type="dxa" w:w="4419"/>
            <w:shd w:fill="EDEDED"/>
          </w:tcPr>
          <w:p>
            <w:r>
              <w:t>Aplicación</w:t>
            </w:r>
          </w:p>
        </w:tc>
      </w:tr>
      <w:tr>
        <w:tc>
          <w:tcPr>
            <w:tcW w:type="dxa" w:w="4419"/>
          </w:tcPr>
          <w:p>
            <w:r>
              <w:t>HTML semántico</w:t>
            </w:r>
          </w:p>
        </w:tc>
        <w:tc>
          <w:tcPr>
            <w:tcW w:type="dxa" w:w="4419"/>
          </w:tcPr>
          <w:p>
            <w:r>
              <w:t>Uso de elementos como header, nav, main, section, article y footer.</w:t>
            </w:r>
          </w:p>
        </w:tc>
      </w:tr>
      <w:tr>
        <w:tc>
          <w:tcPr>
            <w:tcW w:type="dxa" w:w="4419"/>
          </w:tcPr>
          <w:p>
            <w:r>
              <w:t>Texto alternativo</w:t>
            </w:r>
          </w:p>
        </w:tc>
        <w:tc>
          <w:tcPr>
            <w:tcW w:type="dxa" w:w="4419"/>
          </w:tcPr>
          <w:p>
            <w:r>
              <w:t>Uso de atributos alt en las imágenes para aportar una descripción textual.</w:t>
            </w:r>
          </w:p>
        </w:tc>
      </w:tr>
      <w:tr>
        <w:tc>
          <w:tcPr>
            <w:tcW w:type="dxa" w:w="4419"/>
          </w:tcPr>
          <w:p>
            <w:r>
              <w:t>Jerarquía de encabezados</w:t>
            </w:r>
          </w:p>
        </w:tc>
        <w:tc>
          <w:tcPr>
            <w:tcW w:type="dxa" w:w="4419"/>
          </w:tcPr>
          <w:p>
            <w:r>
              <w:t>Organización lógica de títulos y subtítulos.</w:t>
            </w:r>
          </w:p>
        </w:tc>
      </w:tr>
      <w:tr>
        <w:tc>
          <w:tcPr>
            <w:tcW w:type="dxa" w:w="4419"/>
          </w:tcPr>
          <w:p>
            <w:r>
              <w:t>Contraste</w:t>
            </w:r>
          </w:p>
        </w:tc>
        <w:tc>
          <w:tcPr>
            <w:tcW w:type="dxa" w:w="4419"/>
          </w:tcPr>
          <w:p>
            <w:r>
              <w:t>Uso de la paleta definida en la Fase 1 procurando una lectura clara.</w:t>
            </w:r>
          </w:p>
        </w:tc>
      </w:tr>
      <w:tr>
        <w:tc>
          <w:tcPr>
            <w:tcW w:type="dxa" w:w="4419"/>
          </w:tcPr>
          <w:p>
            <w:r>
              <w:t>Navegación</w:t>
            </w:r>
          </w:p>
        </w:tc>
        <w:tc>
          <w:tcPr>
            <w:tcW w:type="dxa" w:w="4419"/>
          </w:tcPr>
          <w:p>
            <w:r>
              <w:t>Enlaces y opciones de navegación identificables y coherentes.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504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[INSERTAR AQUÍ CAPTURA(S) QUE EVIDENCIEN LA IMPLEMENTACIÓN DE ACCESIBILIDAD]</w:t>
            </w:r>
          </w:p>
        </w:tc>
      </w:tr>
    </w:tbl>
    <w:p/>
    <w:p>
      <w:pPr>
        <w:pStyle w:val="Ttulo1"/>
        <w:spacing w:before="200" w:after="120"/>
      </w:pPr>
      <w:r>
        <w:t>8. Revisión y ajustes de la estructura</w:t>
      </w:r>
    </w:p>
    <w:p>
      <w:r>
        <w:t>En esta etapa se revisó la estructura desarrollada frente al boceto de la Fase 1. A continuación deben registrarse los ajustes que realmente se hayan realizado.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[DESCRIBIR AJUSTE 1: cambio realizado y motivo.]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[DESCRIBIR AJUSTE 2: cambio realizado y motivo.]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[DESCRIBIR AJUSTE 3: cambio relacionado con accesibilidad, navegación o presentación, si aplica.]</w:t>
      </w:r>
    </w:p>
    <w:p>
      <w:pPr>
        <w:pStyle w:val="Ttulo1"/>
        <w:spacing w:before="200" w:after="120"/>
      </w:pPr>
      <w:r>
        <w:t>9. Evidencias de participación en el foro</w:t>
      </w:r>
    </w:p>
    <w:p>
      <w:r>
        <w:t>La actividad solicita publicar los avances en el foro colaborativo y realizar retroalimentación a mínimo dos compañeros. Las siguientes secciones se deben completar con las capturas reales.</w:t>
      </w:r>
    </w:p>
    <w:p>
      <w:pPr>
        <w:pStyle w:val="Ttulo2"/>
        <w:spacing w:before="200" w:after="120"/>
      </w:pPr>
      <w:r>
        <w:t>9.1 Publicación del avance propio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504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[INSERTAR AQUÍ CAPTURA DE LA PUBLICACIÓN PROPIA EN EL FORO]</w:t>
            </w:r>
          </w:p>
        </w:tc>
      </w:tr>
    </w:tbl>
    <w:p/>
    <w:p>
      <w:pPr>
        <w:pStyle w:val="Ttulo2"/>
        <w:spacing w:before="200" w:after="120"/>
      </w:pPr>
      <w:r>
        <w:t>9.2 Retroalimentación al compañero 1</w:t>
      </w:r>
    </w:p>
    <w:p>
      <w:r>
        <w:rPr>
          <w:b/>
        </w:rPr>
        <w:t xml:space="preserve">Nombre del compañero: </w:t>
      </w:r>
      <w:r>
        <w:t>[ESCRIBIR NOMBRE]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504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[INSERTAR AQUÍ CAPTURA DE LA RETROALIMENTACIÓN]</w:t>
            </w:r>
          </w:p>
        </w:tc>
      </w:tr>
    </w:tbl>
    <w:p/>
    <w:p>
      <w:pPr>
        <w:pStyle w:val="Ttulo2"/>
        <w:spacing w:before="200" w:after="120"/>
      </w:pPr>
      <w:r>
        <w:t>9.3 Retroalimentación al compañero 2</w:t>
      </w:r>
    </w:p>
    <w:p>
      <w:r>
        <w:rPr>
          <w:b/>
        </w:rPr>
        <w:t xml:space="preserve">Nombre del compañero: </w:t>
      </w:r>
      <w:r>
        <w:t>[ESCRIBIR NOMBRE]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504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[INSERTAR AQUÍ CAPTURA DE LA RETROALIMENTACIÓN]</w:t>
            </w:r>
          </w:p>
        </w:tc>
      </w:tr>
    </w:tbl>
    <w:p/>
    <w:p>
      <w:pPr>
        <w:pStyle w:val="Ttulo1"/>
        <w:spacing w:before="200" w:after="120"/>
      </w:pPr>
      <w:r>
        <w:t>10. Conclusiones</w:t>
      </w:r>
    </w:p>
    <w:p>
      <w:r>
        <w:t>[REDACTAR AQUÍ UNA CONCLUSIÓN PERSONAL SOBRE EL PROCESO DE CONSTRUCCIÓN DEL SITIO WEB, INDICANDO QUÉ APRENDIZAJES OBTUVISTE.]</w:t>
      </w:r>
    </w:p>
    <w:p>
      <w:r>
        <w:t>[REDACTAR AQUÍ UNA CONCLUSIÓN SOBRE LAS DIFICULTADES ENCONTRADAS DURANTE LA IMPLEMENTACIÓN Y LA FORMA EN QUE FUERON RESUELTAS.]</w:t>
      </w:r>
    </w:p>
    <w:p>
      <w:r>
        <w:t>[REDACTAR AQUÍ UNA CONCLUSIÓN SOBRE LA IMPORTANCIA DE LA ACCESIBILIDAD Y LA INTERNACIONALIZACIÓN EN EL DESARROLLO WEB.]</w:t>
      </w:r>
    </w:p>
    <w:p>
      <w:pPr>
        <w:pStyle w:val="Ttulo1"/>
        <w:spacing w:before="200" w:after="120"/>
      </w:pPr>
      <w:r>
        <w:t>11. Referencias bibliográficas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Celaya Luna, A. (2014). Creación de páginas web: HTML 5. Editorial ICB.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Córcoles Tendero, J. (2015). Planificación de interfaces gráficas (pp. 12–39). RA-MA Editorial.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Guarín, N. A. (2024). Conceptualización de un sitio Web [Objeto Virtual de Información OVI]. Repositorio Institucional UNAD. https://repository.unad.edu.co/handle/10596/65569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Orós Cabello, J. C. (2014). Diseño de páginas Web con XHTML, JavaScript y CSS (pp. 283–286). RA-MA Editorial.</w:t>
      </w:r>
    </w:p>
    <w:p>
      <w:r>
        <w:t>Nota: agregar cualquier fuente adicional que haya sido utilizada realmente durante la Fase 2 y ajustar las referencias a las normas APA solicitadas por el curso.</w:t>
      </w:r>
    </w:p>
    <w:p>
      <w:pPr>
        <w:pStyle w:val="Ttulo1"/>
        <w:spacing w:before="200" w:after="120"/>
      </w:pPr>
      <w:r>
        <w:t>12. Lista de verificación antes de la entrega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☐ El ZIP contiene todos los archivos HTML y CSS utilizados.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☐ Las carpetas del proyecto están organizadas de forma coherente.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☐ El sitio refleja el esquema definido en la Fase 1.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☐ Las imágenes tienen atributo alt cuando corresponde.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☐ La estructura HTML utiliza elementos semánticos.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☐ Se revisó la jerarquía de encabezados y la legibilidad.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☐ Se incluyeron capturas de la página de inicio y de las secciones principales.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☐ El enlace de Google Drive funciona y tiene permisos de acceso.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☐ Se incluyó la evidencia de la publicación propia en el foro.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☐ Se incluyeron las evidencias de retroalimentación a dos compañeros.</w:t>
      </w:r>
    </w:p>
    <w:p>
      <w:pPr>
        <w:pStyle w:val="Prrafodelista"/>
        <w:spacing w:after="60"/>
        <w:ind w:left="397" w:hanging="198"/>
      </w:pPr>
      <w:r>
        <w:t xml:space="preserve">• </w:t>
      </w:r>
      <w:r>
        <w:t>☐ Se revisó ortografía, presentación y referencias APA.</w:t>
      </w:r>
    </w:p>
    <w:p>
      <w:pPr>
        <w:jc w:val="center"/>
      </w:pPr>
      <w:r>
        <w:rPr>
          <w:b/>
        </w:rPr>
        <w:t>FIN DEL DOCUMENTO</w:t>
      </w:r>
    </w:p>
    <w:sectPr w:rsidR="00123D6F" w:rsidRPr="002E0E2F" w:rsidSect="0018113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701" w:right="170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AE0E0" w14:textId="77777777" w:rsidR="00D9224A" w:rsidRDefault="00D9224A" w:rsidP="00CC436B">
      <w:pPr>
        <w:spacing w:after="0" w:line="240" w:lineRule="auto"/>
      </w:pPr>
      <w:r>
        <w:separator/>
      </w:r>
    </w:p>
  </w:endnote>
  <w:endnote w:type="continuationSeparator" w:id="0">
    <w:p w14:paraId="0C3D5CAE" w14:textId="77777777" w:rsidR="00D9224A" w:rsidRDefault="00D9224A" w:rsidP="00CC436B">
      <w:pPr>
        <w:spacing w:after="0" w:line="240" w:lineRule="auto"/>
      </w:pPr>
      <w:r>
        <w:continuationSeparator/>
      </w:r>
    </w:p>
  </w:endnote>
  <w:endnote w:type="continuationNotice" w:id="1">
    <w:p w14:paraId="470DB7DC" w14:textId="77777777" w:rsidR="00D9224A" w:rsidRDefault="00D9224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C84C" w14:textId="77777777" w:rsidR="00181139" w:rsidRDefault="0018113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0055700"/>
      <w:docPartObj>
        <w:docPartGallery w:val="Page Numbers (Bottom of Page)"/>
        <w:docPartUnique/>
      </w:docPartObj>
    </w:sdtPr>
    <w:sdtContent>
      <w:p w14:paraId="310C4FFE" w14:textId="52F7AFA7" w:rsidR="007D249E" w:rsidRDefault="007D249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A6F18" w:rsidRPr="005A6F18">
          <w:rPr>
            <w:noProof/>
            <w:lang w:val="es-ES"/>
          </w:rPr>
          <w:t>2</w:t>
        </w:r>
        <w:r>
          <w:fldChar w:fldCharType="end"/>
        </w:r>
      </w:p>
    </w:sdtContent>
  </w:sdt>
  <w:p w14:paraId="53EF5B49" w14:textId="031A7349" w:rsidR="007D249E" w:rsidRDefault="00181139">
    <w:pPr>
      <w:pStyle w:val="Piedepgina"/>
    </w:pPr>
    <w:r>
      <w:rPr>
        <w:noProof/>
      </w:rPr>
      <w:drawing>
        <wp:anchor distT="0" distB="0" distL="114300" distR="114300" simplePos="0" relativeHeight="251662337" behindDoc="1" locked="0" layoutInCell="1" allowOverlap="1" wp14:anchorId="265E6FF7" wp14:editId="69C820A2">
          <wp:simplePos x="0" y="0"/>
          <wp:positionH relativeFrom="page">
            <wp:posOffset>3810</wp:posOffset>
          </wp:positionH>
          <wp:positionV relativeFrom="paragraph">
            <wp:posOffset>370840</wp:posOffset>
          </wp:positionV>
          <wp:extent cx="7772400" cy="241843"/>
          <wp:effectExtent l="0" t="0" r="0" b="635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241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C776E" w14:textId="77777777" w:rsidR="00181139" w:rsidRDefault="0018113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9A645" w14:textId="77777777" w:rsidR="00D9224A" w:rsidRDefault="00D9224A" w:rsidP="00CC436B">
      <w:pPr>
        <w:spacing w:after="0" w:line="240" w:lineRule="auto"/>
      </w:pPr>
      <w:r>
        <w:separator/>
      </w:r>
    </w:p>
  </w:footnote>
  <w:footnote w:type="continuationSeparator" w:id="0">
    <w:p w14:paraId="69F10F38" w14:textId="77777777" w:rsidR="00D9224A" w:rsidRDefault="00D9224A" w:rsidP="00CC436B">
      <w:pPr>
        <w:spacing w:after="0" w:line="240" w:lineRule="auto"/>
      </w:pPr>
      <w:r>
        <w:continuationSeparator/>
      </w:r>
    </w:p>
  </w:footnote>
  <w:footnote w:type="continuationNotice" w:id="1">
    <w:p w14:paraId="760E47EB" w14:textId="77777777" w:rsidR="00D9224A" w:rsidRDefault="00D9224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94AD7" w14:textId="77777777" w:rsidR="00181139" w:rsidRDefault="0018113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97E4B" w14:textId="02A6F81A" w:rsidR="007D249E" w:rsidRDefault="00181139">
    <w:pPr>
      <w:pStyle w:val="Encabezado"/>
    </w:pPr>
    <w:r>
      <w:rPr>
        <w:noProof/>
      </w:rPr>
      <w:drawing>
        <wp:anchor distT="0" distB="0" distL="114300" distR="114300" simplePos="0" relativeHeight="251660289" behindDoc="1" locked="0" layoutInCell="1" allowOverlap="1" wp14:anchorId="5A88A0CF" wp14:editId="02DDD2A8">
          <wp:simplePos x="0" y="0"/>
          <wp:positionH relativeFrom="page">
            <wp:posOffset>-12923</wp:posOffset>
          </wp:positionH>
          <wp:positionV relativeFrom="paragraph">
            <wp:posOffset>-434975</wp:posOffset>
          </wp:positionV>
          <wp:extent cx="7791450" cy="852493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8524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20B643F" w14:textId="75D348C0" w:rsidR="007D249E" w:rsidRDefault="007D249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32ADE" w14:textId="77777777" w:rsidR="00181139" w:rsidRDefault="0018113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ocumentProtection w:edit="forms" w:enforcement="0"/>
  <w:autoFormatOverrid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36B"/>
    <w:rsid w:val="00001B72"/>
    <w:rsid w:val="000043CB"/>
    <w:rsid w:val="00007BC2"/>
    <w:rsid w:val="00017EC4"/>
    <w:rsid w:val="00024F5C"/>
    <w:rsid w:val="00030E35"/>
    <w:rsid w:val="00032665"/>
    <w:rsid w:val="00033945"/>
    <w:rsid w:val="000400DB"/>
    <w:rsid w:val="000525DF"/>
    <w:rsid w:val="0005532D"/>
    <w:rsid w:val="00055FAD"/>
    <w:rsid w:val="00056BDC"/>
    <w:rsid w:val="00066C1B"/>
    <w:rsid w:val="0007021B"/>
    <w:rsid w:val="0007388F"/>
    <w:rsid w:val="00081068"/>
    <w:rsid w:val="00094206"/>
    <w:rsid w:val="000A0D23"/>
    <w:rsid w:val="000A1B6E"/>
    <w:rsid w:val="000A3E1F"/>
    <w:rsid w:val="000C373C"/>
    <w:rsid w:val="000D06DB"/>
    <w:rsid w:val="000D3068"/>
    <w:rsid w:val="000F4AA7"/>
    <w:rsid w:val="00101375"/>
    <w:rsid w:val="001028E2"/>
    <w:rsid w:val="00116BFC"/>
    <w:rsid w:val="00117F9F"/>
    <w:rsid w:val="001213F0"/>
    <w:rsid w:val="00123D6F"/>
    <w:rsid w:val="00123EF1"/>
    <w:rsid w:val="00126ABC"/>
    <w:rsid w:val="00136ADC"/>
    <w:rsid w:val="00142530"/>
    <w:rsid w:val="00142971"/>
    <w:rsid w:val="001431F9"/>
    <w:rsid w:val="0014384D"/>
    <w:rsid w:val="00155DCB"/>
    <w:rsid w:val="00156A93"/>
    <w:rsid w:val="001606FF"/>
    <w:rsid w:val="00160918"/>
    <w:rsid w:val="00181139"/>
    <w:rsid w:val="00182B20"/>
    <w:rsid w:val="001870EB"/>
    <w:rsid w:val="00187D1E"/>
    <w:rsid w:val="00190206"/>
    <w:rsid w:val="00191D82"/>
    <w:rsid w:val="0019303C"/>
    <w:rsid w:val="00197B63"/>
    <w:rsid w:val="001A0C94"/>
    <w:rsid w:val="001A2A86"/>
    <w:rsid w:val="001B0D27"/>
    <w:rsid w:val="001B1B3B"/>
    <w:rsid w:val="001B2983"/>
    <w:rsid w:val="001B4D57"/>
    <w:rsid w:val="001C41BB"/>
    <w:rsid w:val="001D232D"/>
    <w:rsid w:val="001D4A66"/>
    <w:rsid w:val="001D5B22"/>
    <w:rsid w:val="001E3921"/>
    <w:rsid w:val="001E7901"/>
    <w:rsid w:val="001F12FD"/>
    <w:rsid w:val="001F33FB"/>
    <w:rsid w:val="001F3E8B"/>
    <w:rsid w:val="001F5473"/>
    <w:rsid w:val="00200475"/>
    <w:rsid w:val="002056A4"/>
    <w:rsid w:val="00206901"/>
    <w:rsid w:val="002116C3"/>
    <w:rsid w:val="0021621E"/>
    <w:rsid w:val="0022034F"/>
    <w:rsid w:val="002249A3"/>
    <w:rsid w:val="00225B01"/>
    <w:rsid w:val="00235A0B"/>
    <w:rsid w:val="002413B5"/>
    <w:rsid w:val="00242EF7"/>
    <w:rsid w:val="00245DAE"/>
    <w:rsid w:val="00253A6E"/>
    <w:rsid w:val="00256349"/>
    <w:rsid w:val="00261A7F"/>
    <w:rsid w:val="00262587"/>
    <w:rsid w:val="00262A10"/>
    <w:rsid w:val="00262FC6"/>
    <w:rsid w:val="00263995"/>
    <w:rsid w:val="0026404C"/>
    <w:rsid w:val="00284D71"/>
    <w:rsid w:val="00287AB6"/>
    <w:rsid w:val="00291DDB"/>
    <w:rsid w:val="002A332C"/>
    <w:rsid w:val="002A6FD2"/>
    <w:rsid w:val="002C26E0"/>
    <w:rsid w:val="002D0F68"/>
    <w:rsid w:val="002D17CC"/>
    <w:rsid w:val="002D785C"/>
    <w:rsid w:val="002D7A2E"/>
    <w:rsid w:val="002E0E2F"/>
    <w:rsid w:val="002E1675"/>
    <w:rsid w:val="002E1727"/>
    <w:rsid w:val="002E2B4C"/>
    <w:rsid w:val="002F4C67"/>
    <w:rsid w:val="002F791E"/>
    <w:rsid w:val="003009F3"/>
    <w:rsid w:val="0031100F"/>
    <w:rsid w:val="0031523F"/>
    <w:rsid w:val="00317163"/>
    <w:rsid w:val="00321762"/>
    <w:rsid w:val="00323EDF"/>
    <w:rsid w:val="003311D5"/>
    <w:rsid w:val="003332B3"/>
    <w:rsid w:val="0033348B"/>
    <w:rsid w:val="00337E8E"/>
    <w:rsid w:val="003408B2"/>
    <w:rsid w:val="00343EFB"/>
    <w:rsid w:val="0035553A"/>
    <w:rsid w:val="003555D2"/>
    <w:rsid w:val="00355FAE"/>
    <w:rsid w:val="00357081"/>
    <w:rsid w:val="00363A2A"/>
    <w:rsid w:val="00365561"/>
    <w:rsid w:val="00370173"/>
    <w:rsid w:val="0037215F"/>
    <w:rsid w:val="00376129"/>
    <w:rsid w:val="003822C0"/>
    <w:rsid w:val="003861DB"/>
    <w:rsid w:val="003959F7"/>
    <w:rsid w:val="003C2B7F"/>
    <w:rsid w:val="003D00D3"/>
    <w:rsid w:val="003D23D6"/>
    <w:rsid w:val="003D3AF1"/>
    <w:rsid w:val="003D5249"/>
    <w:rsid w:val="003E188E"/>
    <w:rsid w:val="003E37EB"/>
    <w:rsid w:val="003E56F0"/>
    <w:rsid w:val="003F0C70"/>
    <w:rsid w:val="003F15E6"/>
    <w:rsid w:val="003F1C4C"/>
    <w:rsid w:val="003F5488"/>
    <w:rsid w:val="003F6F85"/>
    <w:rsid w:val="004106AE"/>
    <w:rsid w:val="00411A99"/>
    <w:rsid w:val="004149B0"/>
    <w:rsid w:val="00432040"/>
    <w:rsid w:val="00434234"/>
    <w:rsid w:val="0043461E"/>
    <w:rsid w:val="00436F23"/>
    <w:rsid w:val="00436FC6"/>
    <w:rsid w:val="00440EC9"/>
    <w:rsid w:val="00457939"/>
    <w:rsid w:val="0046334A"/>
    <w:rsid w:val="00473FD8"/>
    <w:rsid w:val="004767EE"/>
    <w:rsid w:val="004832EA"/>
    <w:rsid w:val="0048486D"/>
    <w:rsid w:val="00490EBF"/>
    <w:rsid w:val="0049275D"/>
    <w:rsid w:val="0049427C"/>
    <w:rsid w:val="0049506C"/>
    <w:rsid w:val="004A05A2"/>
    <w:rsid w:val="004A21B3"/>
    <w:rsid w:val="004A7507"/>
    <w:rsid w:val="004B2540"/>
    <w:rsid w:val="004B4C80"/>
    <w:rsid w:val="004B5BA4"/>
    <w:rsid w:val="004B64A2"/>
    <w:rsid w:val="004D2469"/>
    <w:rsid w:val="004D379A"/>
    <w:rsid w:val="004D49C3"/>
    <w:rsid w:val="004E0FD1"/>
    <w:rsid w:val="004E3093"/>
    <w:rsid w:val="004E6AC6"/>
    <w:rsid w:val="004F1040"/>
    <w:rsid w:val="004F6F7D"/>
    <w:rsid w:val="00505AAF"/>
    <w:rsid w:val="005067B4"/>
    <w:rsid w:val="00514957"/>
    <w:rsid w:val="00520BAC"/>
    <w:rsid w:val="00530ECF"/>
    <w:rsid w:val="005325CD"/>
    <w:rsid w:val="00532F38"/>
    <w:rsid w:val="005369CC"/>
    <w:rsid w:val="00543FEC"/>
    <w:rsid w:val="00554851"/>
    <w:rsid w:val="005564AF"/>
    <w:rsid w:val="005621FB"/>
    <w:rsid w:val="0056245A"/>
    <w:rsid w:val="00562F6C"/>
    <w:rsid w:val="00564F37"/>
    <w:rsid w:val="00567697"/>
    <w:rsid w:val="0057087B"/>
    <w:rsid w:val="00577B5E"/>
    <w:rsid w:val="00581883"/>
    <w:rsid w:val="00583B51"/>
    <w:rsid w:val="00590DB1"/>
    <w:rsid w:val="00591EA2"/>
    <w:rsid w:val="005A0B55"/>
    <w:rsid w:val="005A1A7E"/>
    <w:rsid w:val="005A49B5"/>
    <w:rsid w:val="005A6F18"/>
    <w:rsid w:val="005B3101"/>
    <w:rsid w:val="005C6450"/>
    <w:rsid w:val="005D4172"/>
    <w:rsid w:val="005D7DAD"/>
    <w:rsid w:val="005E2EB7"/>
    <w:rsid w:val="005E5A14"/>
    <w:rsid w:val="005F0B9A"/>
    <w:rsid w:val="005F2B15"/>
    <w:rsid w:val="00601713"/>
    <w:rsid w:val="00605654"/>
    <w:rsid w:val="00614B4C"/>
    <w:rsid w:val="0061503E"/>
    <w:rsid w:val="006151A3"/>
    <w:rsid w:val="006203C0"/>
    <w:rsid w:val="00627B29"/>
    <w:rsid w:val="0063036A"/>
    <w:rsid w:val="00630E96"/>
    <w:rsid w:val="006378CD"/>
    <w:rsid w:val="006436F7"/>
    <w:rsid w:val="00650199"/>
    <w:rsid w:val="00650319"/>
    <w:rsid w:val="00653E64"/>
    <w:rsid w:val="00655C25"/>
    <w:rsid w:val="006563D8"/>
    <w:rsid w:val="00676774"/>
    <w:rsid w:val="006769CD"/>
    <w:rsid w:val="00677F40"/>
    <w:rsid w:val="00682C46"/>
    <w:rsid w:val="006833AE"/>
    <w:rsid w:val="006923C4"/>
    <w:rsid w:val="006974C5"/>
    <w:rsid w:val="006A1DAD"/>
    <w:rsid w:val="006B4931"/>
    <w:rsid w:val="006C00FA"/>
    <w:rsid w:val="006C1755"/>
    <w:rsid w:val="006C329B"/>
    <w:rsid w:val="006C4392"/>
    <w:rsid w:val="006C5A8B"/>
    <w:rsid w:val="006C658E"/>
    <w:rsid w:val="006C6B28"/>
    <w:rsid w:val="006D3369"/>
    <w:rsid w:val="006D4F61"/>
    <w:rsid w:val="006D6768"/>
    <w:rsid w:val="006D71C5"/>
    <w:rsid w:val="006D785E"/>
    <w:rsid w:val="006E02E0"/>
    <w:rsid w:val="006E484A"/>
    <w:rsid w:val="006F0246"/>
    <w:rsid w:val="006F19FA"/>
    <w:rsid w:val="006F2869"/>
    <w:rsid w:val="006F2F2A"/>
    <w:rsid w:val="006F7ED3"/>
    <w:rsid w:val="007107EC"/>
    <w:rsid w:val="00710DDA"/>
    <w:rsid w:val="0072009E"/>
    <w:rsid w:val="007212E2"/>
    <w:rsid w:val="00726739"/>
    <w:rsid w:val="00726EFF"/>
    <w:rsid w:val="00727ED0"/>
    <w:rsid w:val="00732CEB"/>
    <w:rsid w:val="00740612"/>
    <w:rsid w:val="00741969"/>
    <w:rsid w:val="007440FC"/>
    <w:rsid w:val="00744CF8"/>
    <w:rsid w:val="00745119"/>
    <w:rsid w:val="00746C3F"/>
    <w:rsid w:val="007472E9"/>
    <w:rsid w:val="007476F1"/>
    <w:rsid w:val="00753E03"/>
    <w:rsid w:val="0075410E"/>
    <w:rsid w:val="00763326"/>
    <w:rsid w:val="00765A53"/>
    <w:rsid w:val="007668F9"/>
    <w:rsid w:val="00782850"/>
    <w:rsid w:val="00791863"/>
    <w:rsid w:val="00791F57"/>
    <w:rsid w:val="0079539C"/>
    <w:rsid w:val="007955FB"/>
    <w:rsid w:val="007A6B4A"/>
    <w:rsid w:val="007A781A"/>
    <w:rsid w:val="007B1F7C"/>
    <w:rsid w:val="007B25BF"/>
    <w:rsid w:val="007C21F4"/>
    <w:rsid w:val="007D0CC1"/>
    <w:rsid w:val="007D249E"/>
    <w:rsid w:val="007E0B4C"/>
    <w:rsid w:val="007F35E9"/>
    <w:rsid w:val="008015B6"/>
    <w:rsid w:val="0080299D"/>
    <w:rsid w:val="00804F34"/>
    <w:rsid w:val="008104B8"/>
    <w:rsid w:val="008219B3"/>
    <w:rsid w:val="0082265B"/>
    <w:rsid w:val="00822AFA"/>
    <w:rsid w:val="00826E73"/>
    <w:rsid w:val="00827C85"/>
    <w:rsid w:val="00834F1B"/>
    <w:rsid w:val="0084194E"/>
    <w:rsid w:val="00851E8E"/>
    <w:rsid w:val="0085438E"/>
    <w:rsid w:val="008548AE"/>
    <w:rsid w:val="008569CF"/>
    <w:rsid w:val="008577EC"/>
    <w:rsid w:val="008633AF"/>
    <w:rsid w:val="0086701A"/>
    <w:rsid w:val="008674B7"/>
    <w:rsid w:val="0087438D"/>
    <w:rsid w:val="00874742"/>
    <w:rsid w:val="00877701"/>
    <w:rsid w:val="008801A0"/>
    <w:rsid w:val="00880320"/>
    <w:rsid w:val="00882E52"/>
    <w:rsid w:val="008A13AB"/>
    <w:rsid w:val="008A5386"/>
    <w:rsid w:val="008A5756"/>
    <w:rsid w:val="008A5C28"/>
    <w:rsid w:val="008A68E5"/>
    <w:rsid w:val="008A7781"/>
    <w:rsid w:val="008B0104"/>
    <w:rsid w:val="008B2F39"/>
    <w:rsid w:val="008B341B"/>
    <w:rsid w:val="008B5717"/>
    <w:rsid w:val="008C09D9"/>
    <w:rsid w:val="008C5FB7"/>
    <w:rsid w:val="008C7655"/>
    <w:rsid w:val="008D1961"/>
    <w:rsid w:val="008E5D8B"/>
    <w:rsid w:val="008E5EA6"/>
    <w:rsid w:val="008E6695"/>
    <w:rsid w:val="00901F90"/>
    <w:rsid w:val="00905467"/>
    <w:rsid w:val="00910E57"/>
    <w:rsid w:val="00911412"/>
    <w:rsid w:val="0091525F"/>
    <w:rsid w:val="00917CC9"/>
    <w:rsid w:val="00920471"/>
    <w:rsid w:val="00924D6D"/>
    <w:rsid w:val="0092532A"/>
    <w:rsid w:val="00927579"/>
    <w:rsid w:val="00927746"/>
    <w:rsid w:val="00931215"/>
    <w:rsid w:val="009348A3"/>
    <w:rsid w:val="00934A49"/>
    <w:rsid w:val="009415DD"/>
    <w:rsid w:val="009435DC"/>
    <w:rsid w:val="00954DA0"/>
    <w:rsid w:val="00955415"/>
    <w:rsid w:val="00956609"/>
    <w:rsid w:val="00960E45"/>
    <w:rsid w:val="00961BB6"/>
    <w:rsid w:val="009665AB"/>
    <w:rsid w:val="00967882"/>
    <w:rsid w:val="00982C87"/>
    <w:rsid w:val="00992D16"/>
    <w:rsid w:val="009937D5"/>
    <w:rsid w:val="00996A5C"/>
    <w:rsid w:val="009A01D8"/>
    <w:rsid w:val="009A6E33"/>
    <w:rsid w:val="009B59D8"/>
    <w:rsid w:val="009C2AA9"/>
    <w:rsid w:val="009C3314"/>
    <w:rsid w:val="009C422B"/>
    <w:rsid w:val="009D439A"/>
    <w:rsid w:val="009D538B"/>
    <w:rsid w:val="009E3519"/>
    <w:rsid w:val="009E696B"/>
    <w:rsid w:val="009E71F4"/>
    <w:rsid w:val="009F0454"/>
    <w:rsid w:val="009F7280"/>
    <w:rsid w:val="009F755B"/>
    <w:rsid w:val="00A13C49"/>
    <w:rsid w:val="00A146DF"/>
    <w:rsid w:val="00A20535"/>
    <w:rsid w:val="00A328F6"/>
    <w:rsid w:val="00A36016"/>
    <w:rsid w:val="00A37440"/>
    <w:rsid w:val="00A46DFE"/>
    <w:rsid w:val="00A57778"/>
    <w:rsid w:val="00A577CD"/>
    <w:rsid w:val="00A63588"/>
    <w:rsid w:val="00A64282"/>
    <w:rsid w:val="00A818CE"/>
    <w:rsid w:val="00A82BE4"/>
    <w:rsid w:val="00A86704"/>
    <w:rsid w:val="00A877BF"/>
    <w:rsid w:val="00A9039A"/>
    <w:rsid w:val="00A92E4C"/>
    <w:rsid w:val="00A9495F"/>
    <w:rsid w:val="00AA3465"/>
    <w:rsid w:val="00AB1EFB"/>
    <w:rsid w:val="00AB72CD"/>
    <w:rsid w:val="00AC1A6B"/>
    <w:rsid w:val="00AC50D5"/>
    <w:rsid w:val="00AC5B19"/>
    <w:rsid w:val="00AC5D91"/>
    <w:rsid w:val="00AD71BF"/>
    <w:rsid w:val="00AE50BF"/>
    <w:rsid w:val="00AE73E1"/>
    <w:rsid w:val="00AE7C6A"/>
    <w:rsid w:val="00AF1CC2"/>
    <w:rsid w:val="00AF589D"/>
    <w:rsid w:val="00AF719F"/>
    <w:rsid w:val="00B02CA3"/>
    <w:rsid w:val="00B0506C"/>
    <w:rsid w:val="00B06040"/>
    <w:rsid w:val="00B07A32"/>
    <w:rsid w:val="00B1118E"/>
    <w:rsid w:val="00B14F87"/>
    <w:rsid w:val="00B16EB9"/>
    <w:rsid w:val="00B2107E"/>
    <w:rsid w:val="00B242F2"/>
    <w:rsid w:val="00B35F8D"/>
    <w:rsid w:val="00B40059"/>
    <w:rsid w:val="00B445D4"/>
    <w:rsid w:val="00B47D2E"/>
    <w:rsid w:val="00B52512"/>
    <w:rsid w:val="00B54E68"/>
    <w:rsid w:val="00B56915"/>
    <w:rsid w:val="00B65F48"/>
    <w:rsid w:val="00B66D3B"/>
    <w:rsid w:val="00B71A2E"/>
    <w:rsid w:val="00B75C76"/>
    <w:rsid w:val="00B82B26"/>
    <w:rsid w:val="00B83CD0"/>
    <w:rsid w:val="00B87066"/>
    <w:rsid w:val="00B90A13"/>
    <w:rsid w:val="00B94234"/>
    <w:rsid w:val="00BA5056"/>
    <w:rsid w:val="00BA5603"/>
    <w:rsid w:val="00BB3E0D"/>
    <w:rsid w:val="00BC1E8E"/>
    <w:rsid w:val="00BC74CC"/>
    <w:rsid w:val="00BC7CB5"/>
    <w:rsid w:val="00BD14BC"/>
    <w:rsid w:val="00BD4314"/>
    <w:rsid w:val="00BD5F1E"/>
    <w:rsid w:val="00BE2CFC"/>
    <w:rsid w:val="00BE4D4A"/>
    <w:rsid w:val="00BF402F"/>
    <w:rsid w:val="00BF4C03"/>
    <w:rsid w:val="00BF5155"/>
    <w:rsid w:val="00BF6FE5"/>
    <w:rsid w:val="00C02DC8"/>
    <w:rsid w:val="00C05199"/>
    <w:rsid w:val="00C07FA4"/>
    <w:rsid w:val="00C116BF"/>
    <w:rsid w:val="00C12ACC"/>
    <w:rsid w:val="00C160C4"/>
    <w:rsid w:val="00C211B6"/>
    <w:rsid w:val="00C249EC"/>
    <w:rsid w:val="00C2569A"/>
    <w:rsid w:val="00C3062E"/>
    <w:rsid w:val="00C31CA3"/>
    <w:rsid w:val="00C3269D"/>
    <w:rsid w:val="00C35D66"/>
    <w:rsid w:val="00C40A57"/>
    <w:rsid w:val="00C60BF1"/>
    <w:rsid w:val="00C65E3E"/>
    <w:rsid w:val="00C70F32"/>
    <w:rsid w:val="00C72181"/>
    <w:rsid w:val="00C73D80"/>
    <w:rsid w:val="00C74199"/>
    <w:rsid w:val="00C76901"/>
    <w:rsid w:val="00C814FA"/>
    <w:rsid w:val="00C83098"/>
    <w:rsid w:val="00C83ED3"/>
    <w:rsid w:val="00C905B4"/>
    <w:rsid w:val="00C91A4D"/>
    <w:rsid w:val="00C97AAD"/>
    <w:rsid w:val="00C97EC9"/>
    <w:rsid w:val="00CA032D"/>
    <w:rsid w:val="00CA5A75"/>
    <w:rsid w:val="00CB349D"/>
    <w:rsid w:val="00CB36D4"/>
    <w:rsid w:val="00CB5081"/>
    <w:rsid w:val="00CB79AE"/>
    <w:rsid w:val="00CC150D"/>
    <w:rsid w:val="00CC436B"/>
    <w:rsid w:val="00CC50CB"/>
    <w:rsid w:val="00CC5CDB"/>
    <w:rsid w:val="00CC6B8F"/>
    <w:rsid w:val="00CD032A"/>
    <w:rsid w:val="00CD294E"/>
    <w:rsid w:val="00CD40ED"/>
    <w:rsid w:val="00CD55AB"/>
    <w:rsid w:val="00CD596B"/>
    <w:rsid w:val="00CD5D40"/>
    <w:rsid w:val="00CE1003"/>
    <w:rsid w:val="00CE3E6C"/>
    <w:rsid w:val="00CE7BFC"/>
    <w:rsid w:val="00CF03FC"/>
    <w:rsid w:val="00CF066B"/>
    <w:rsid w:val="00CF2C79"/>
    <w:rsid w:val="00D016E9"/>
    <w:rsid w:val="00D04AD6"/>
    <w:rsid w:val="00D10352"/>
    <w:rsid w:val="00D141A5"/>
    <w:rsid w:val="00D17549"/>
    <w:rsid w:val="00D22567"/>
    <w:rsid w:val="00D262A5"/>
    <w:rsid w:val="00D31554"/>
    <w:rsid w:val="00D34025"/>
    <w:rsid w:val="00D37DCF"/>
    <w:rsid w:val="00D46E5F"/>
    <w:rsid w:val="00D547A4"/>
    <w:rsid w:val="00D57150"/>
    <w:rsid w:val="00D6104D"/>
    <w:rsid w:val="00D6501C"/>
    <w:rsid w:val="00D70F00"/>
    <w:rsid w:val="00D77AA3"/>
    <w:rsid w:val="00D84C79"/>
    <w:rsid w:val="00D8524F"/>
    <w:rsid w:val="00D85B7D"/>
    <w:rsid w:val="00D9224A"/>
    <w:rsid w:val="00D97330"/>
    <w:rsid w:val="00DA44F9"/>
    <w:rsid w:val="00DA4760"/>
    <w:rsid w:val="00DA4F45"/>
    <w:rsid w:val="00DC1538"/>
    <w:rsid w:val="00DC4EB6"/>
    <w:rsid w:val="00DD0FD6"/>
    <w:rsid w:val="00DD51A1"/>
    <w:rsid w:val="00DD6C8F"/>
    <w:rsid w:val="00DE1C47"/>
    <w:rsid w:val="00DE1F0E"/>
    <w:rsid w:val="00DE4A56"/>
    <w:rsid w:val="00DE7B1E"/>
    <w:rsid w:val="00DF12A8"/>
    <w:rsid w:val="00DF6601"/>
    <w:rsid w:val="00E01F56"/>
    <w:rsid w:val="00E046C8"/>
    <w:rsid w:val="00E16B90"/>
    <w:rsid w:val="00E207FB"/>
    <w:rsid w:val="00E24DA9"/>
    <w:rsid w:val="00E25F96"/>
    <w:rsid w:val="00E31830"/>
    <w:rsid w:val="00E36DFC"/>
    <w:rsid w:val="00E37324"/>
    <w:rsid w:val="00E414B8"/>
    <w:rsid w:val="00E4463D"/>
    <w:rsid w:val="00E45078"/>
    <w:rsid w:val="00E50AB6"/>
    <w:rsid w:val="00E56264"/>
    <w:rsid w:val="00E57A37"/>
    <w:rsid w:val="00E57ED1"/>
    <w:rsid w:val="00E61B93"/>
    <w:rsid w:val="00E63B51"/>
    <w:rsid w:val="00E63B60"/>
    <w:rsid w:val="00E64309"/>
    <w:rsid w:val="00E67788"/>
    <w:rsid w:val="00E70636"/>
    <w:rsid w:val="00E909B4"/>
    <w:rsid w:val="00E95D7D"/>
    <w:rsid w:val="00EA3263"/>
    <w:rsid w:val="00EB275B"/>
    <w:rsid w:val="00EB2A56"/>
    <w:rsid w:val="00EB69B4"/>
    <w:rsid w:val="00EC3A74"/>
    <w:rsid w:val="00ED23C6"/>
    <w:rsid w:val="00ED4CF1"/>
    <w:rsid w:val="00ED4DFC"/>
    <w:rsid w:val="00ED58B5"/>
    <w:rsid w:val="00ED6FCB"/>
    <w:rsid w:val="00EE0655"/>
    <w:rsid w:val="00EE6FBC"/>
    <w:rsid w:val="00F10B0C"/>
    <w:rsid w:val="00F12AE0"/>
    <w:rsid w:val="00F15FD6"/>
    <w:rsid w:val="00F22EA3"/>
    <w:rsid w:val="00F243D4"/>
    <w:rsid w:val="00F37F4E"/>
    <w:rsid w:val="00F4000A"/>
    <w:rsid w:val="00F42EBF"/>
    <w:rsid w:val="00F52744"/>
    <w:rsid w:val="00F56544"/>
    <w:rsid w:val="00F666BB"/>
    <w:rsid w:val="00F70378"/>
    <w:rsid w:val="00F75747"/>
    <w:rsid w:val="00F92C88"/>
    <w:rsid w:val="00F96B51"/>
    <w:rsid w:val="00FA27FB"/>
    <w:rsid w:val="00FC4C9D"/>
    <w:rsid w:val="00FD1F9D"/>
    <w:rsid w:val="00FD54AC"/>
    <w:rsid w:val="00FD5A65"/>
    <w:rsid w:val="00FD6697"/>
    <w:rsid w:val="00FD7AF9"/>
    <w:rsid w:val="00FF48E9"/>
    <w:rsid w:val="1A51CD69"/>
    <w:rsid w:val="50E9C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5D83DD"/>
  <w15:chartTrackingRefBased/>
  <w15:docId w15:val="{0C9DE1E2-3121-4432-B62B-8327AB07F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E33"/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C3062E"/>
    <w:pPr>
      <w:keepNext/>
      <w:keepLines/>
      <w:spacing w:before="240" w:after="0"/>
      <w:outlineLvl w:val="0"/>
    </w:pPr>
    <w:rPr>
      <w:rFonts w:eastAsiaTheme="majorEastAsia" w:cstheme="majorBidi" w:ascii="Arial" w:hAnsi="Arial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29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 w:ascii="Arial" w:hAnsi="Arial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D78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 w:ascii="Arial" w:hAnsi="Arial"/>
      <w:color w:val="1F4D78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78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C43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36B"/>
  </w:style>
  <w:style w:type="paragraph" w:styleId="Piedepgina">
    <w:name w:val="footer"/>
    <w:basedOn w:val="Normal"/>
    <w:link w:val="PiedepginaCar"/>
    <w:uiPriority w:val="99"/>
    <w:unhideWhenUsed/>
    <w:rsid w:val="00CC43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36B"/>
  </w:style>
  <w:style w:type="table" w:styleId="Tablaconcuadrcula">
    <w:name w:val="Table Grid"/>
    <w:basedOn w:val="Tablanormal"/>
    <w:uiPriority w:val="39"/>
    <w:rsid w:val="00264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6404C"/>
    <w:pPr>
      <w:ind w:left="720"/>
      <w:contextualSpacing/>
    </w:pPr>
  </w:style>
  <w:style w:type="paragraph" w:styleId="Sinespaciado">
    <w:name w:val="No Spacing"/>
    <w:uiPriority w:val="1"/>
    <w:qFormat/>
    <w:rsid w:val="0026404C"/>
    <w:pPr>
      <w:spacing w:after="0" w:line="240" w:lineRule="auto"/>
    </w:pPr>
    <w:rPr>
      <w:rFonts w:ascii="Times New Roman" w:hAnsi="Times New Roman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26404C"/>
    <w:rPr>
      <w:color w:val="808080"/>
    </w:rPr>
  </w:style>
  <w:style w:type="table" w:customStyle="1" w:styleId="Cuadrculadetablaclara1">
    <w:name w:val="Cuadrícula de tabla clara1"/>
    <w:basedOn w:val="Tablanormal"/>
    <w:uiPriority w:val="40"/>
    <w:rsid w:val="0026404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C41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C41BB"/>
    <w:rPr>
      <w:rFonts w:ascii="Segoe UI" w:hAnsi="Segoe UI" w:cs="Segoe UI"/>
      <w:sz w:val="18"/>
      <w:szCs w:val="18"/>
    </w:rPr>
  </w:style>
  <w:style w:type="paragraph" w:styleId="Descripcin">
    <w:name w:val="caption"/>
    <w:basedOn w:val="Normal"/>
    <w:next w:val="Normal"/>
    <w:uiPriority w:val="35"/>
    <w:unhideWhenUsed/>
    <w:qFormat/>
    <w:rsid w:val="00BC7CB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614B4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14B4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14B4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14B4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14B4C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12ACC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408B2"/>
    <w:rPr>
      <w:color w:val="954F72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CD5D40"/>
    <w:pPr>
      <w:spacing w:after="0" w:line="360" w:lineRule="auto"/>
      <w:contextualSpacing/>
      <w:jc w:val="center"/>
    </w:pPr>
    <w:rPr>
      <w:rFonts w:eastAsiaTheme="majorEastAsia" w:cstheme="majorBidi"/>
      <w:b/>
      <w:color w:val="000000" w:themeColor="text1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5D40"/>
    <w:rPr>
      <w:rFonts w:ascii="Verdana" w:eastAsiaTheme="majorEastAsia" w:hAnsi="Verdana" w:cstheme="majorBidi"/>
      <w:b/>
      <w:color w:val="000000" w:themeColor="text1"/>
      <w:spacing w:val="-10"/>
      <w:kern w:val="28"/>
      <w:sz w:val="24"/>
      <w:szCs w:val="56"/>
    </w:rPr>
  </w:style>
  <w:style w:type="character" w:styleId="Mencinsinresolver">
    <w:name w:val="Unresolved Mention"/>
    <w:basedOn w:val="Fuentedeprrafopredeter"/>
    <w:uiPriority w:val="99"/>
    <w:semiHidden/>
    <w:unhideWhenUsed/>
    <w:rsid w:val="006D6768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C3062E"/>
    <w:rPr>
      <w:rFonts w:ascii="Verdana" w:eastAsiaTheme="majorEastAsia" w:hAnsi="Verdana" w:cstheme="majorBidi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B298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D785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785C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styleId="Fuerte">
    <w:name w:val="Strong"/>
    <w:basedOn w:val="Fuentedeprrafopredeter"/>
    <w:uiPriority w:val="22"/>
    <w:qFormat/>
    <w:rsid w:val="001D5B22"/>
    <w:rPr>
      <w:b/>
      <w:bCs/>
    </w:rPr>
  </w:style>
  <w:style w:type="paragraph" w:styleId="NormalWeb">
    <w:name w:val="Normal (Web)"/>
    <w:basedOn w:val="Normal"/>
    <w:uiPriority w:val="99"/>
    <w:unhideWhenUsed/>
    <w:rsid w:val="001D5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O"/>
    </w:rPr>
  </w:style>
  <w:style w:type="character" w:customStyle="1" w:styleId="citation-236">
    <w:name w:val="citation-236"/>
    <w:basedOn w:val="Fuentedeprrafopredeter"/>
    <w:rsid w:val="002E0E2F"/>
  </w:style>
  <w:style w:type="character" w:customStyle="1" w:styleId="citation-235">
    <w:name w:val="citation-235"/>
    <w:basedOn w:val="Fuentedeprrafopredeter"/>
    <w:rsid w:val="002E0E2F"/>
  </w:style>
  <w:style w:type="character" w:customStyle="1" w:styleId="citation-234">
    <w:name w:val="citation-234"/>
    <w:basedOn w:val="Fuentedeprrafopredeter"/>
    <w:rsid w:val="002E0E2F"/>
  </w:style>
  <w:style w:type="character" w:customStyle="1" w:styleId="citation-233">
    <w:name w:val="citation-233"/>
    <w:basedOn w:val="Fuentedeprrafopredeter"/>
    <w:rsid w:val="002E0E2F"/>
  </w:style>
  <w:style w:type="character" w:customStyle="1" w:styleId="citation-232">
    <w:name w:val="citation-232"/>
    <w:basedOn w:val="Fuentedeprrafopredeter"/>
    <w:rsid w:val="002E0E2F"/>
  </w:style>
  <w:style w:type="character" w:customStyle="1" w:styleId="citation-231">
    <w:name w:val="citation-231"/>
    <w:basedOn w:val="Fuentedeprrafopredeter"/>
    <w:rsid w:val="002E0E2F"/>
  </w:style>
  <w:style w:type="character" w:customStyle="1" w:styleId="citation-230">
    <w:name w:val="citation-230"/>
    <w:basedOn w:val="Fuentedeprrafopredeter"/>
    <w:rsid w:val="002E0E2F"/>
  </w:style>
  <w:style w:type="character" w:customStyle="1" w:styleId="citation-229">
    <w:name w:val="citation-229"/>
    <w:basedOn w:val="Fuentedeprrafopredeter"/>
    <w:rsid w:val="002E0E2F"/>
  </w:style>
  <w:style w:type="character" w:customStyle="1" w:styleId="citation-228">
    <w:name w:val="citation-228"/>
    <w:basedOn w:val="Fuentedeprrafopredeter"/>
    <w:rsid w:val="002E0E2F"/>
  </w:style>
  <w:style w:type="character" w:customStyle="1" w:styleId="citation-222">
    <w:name w:val="citation-222"/>
    <w:basedOn w:val="Fuentedeprrafopredeter"/>
    <w:rsid w:val="002E0E2F"/>
  </w:style>
  <w:style w:type="character" w:customStyle="1" w:styleId="citation-221">
    <w:name w:val="citation-221"/>
    <w:basedOn w:val="Fuentedeprrafopredeter"/>
    <w:rsid w:val="002E0E2F"/>
  </w:style>
  <w:style w:type="character" w:customStyle="1" w:styleId="citation-220">
    <w:name w:val="citation-220"/>
    <w:basedOn w:val="Fuentedeprrafopredeter"/>
    <w:rsid w:val="002E0E2F"/>
  </w:style>
  <w:style w:type="character" w:customStyle="1" w:styleId="citation-219">
    <w:name w:val="citation-219"/>
    <w:basedOn w:val="Fuentedeprrafopredeter"/>
    <w:rsid w:val="002E0E2F"/>
  </w:style>
  <w:style w:type="character" w:customStyle="1" w:styleId="citation-217">
    <w:name w:val="citation-217"/>
    <w:basedOn w:val="Fuentedeprrafopredeter"/>
    <w:rsid w:val="002E0E2F"/>
  </w:style>
  <w:style w:type="character" w:customStyle="1" w:styleId="citation-216">
    <w:name w:val="citation-216"/>
    <w:basedOn w:val="Fuentedeprrafopredeter"/>
    <w:rsid w:val="002E0E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9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0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0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16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49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8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3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7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72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1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02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3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89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2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08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8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53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44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33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B464B1D347F04298FC707333A50E42" ma:contentTypeVersion="14" ma:contentTypeDescription="Crear nuevo documento." ma:contentTypeScope="" ma:versionID="269e7ebf25da21f397728440c9741dec">
  <xsd:schema xmlns:xsd="http://www.w3.org/2001/XMLSchema" xmlns:xs="http://www.w3.org/2001/XMLSchema" xmlns:p="http://schemas.microsoft.com/office/2006/metadata/properties" xmlns:ns2="9874bfdb-7aa0-40e8-a165-684c4e3872d8" xmlns:ns3="f157a931-c02a-4cc2-8c33-3ee4ce8e004b" targetNamespace="http://schemas.microsoft.com/office/2006/metadata/properties" ma:root="true" ma:fieldsID="100d3f0cdd1cfe66f3c450f702f04a39" ns2:_="" ns3:_="">
    <xsd:import namespace="9874bfdb-7aa0-40e8-a165-684c4e3872d8"/>
    <xsd:import namespace="f157a931-c02a-4cc2-8c33-3ee4ce8e00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74bfdb-7aa0-40e8-a165-684c4e3872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9242bb89-d187-4b37-ae3c-881a0dbe4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57a931-c02a-4cc2-8c33-3ee4ce8e004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a2ab9db-3604-4dbb-abec-63d33a238f7d}" ma:internalName="TaxCatchAll" ma:showField="CatchAllData" ma:web="f157a931-c02a-4cc2-8c33-3ee4ce8e00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157a931-c02a-4cc2-8c33-3ee4ce8e004b" xsi:nil="true"/>
    <lcf76f155ced4ddcb4097134ff3c332f xmlns="9874bfdb-7aa0-40e8-a165-684c4e3872d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957B4-2219-4F55-9EE3-D4985BDD48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7189B2-C04A-45B4-BCE2-850544D1EE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74bfdb-7aa0-40e8-a165-684c4e3872d8"/>
    <ds:schemaRef ds:uri="f157a931-c02a-4cc2-8c33-3ee4ce8e00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D1C773-847A-4C0C-99B9-7682BBD19801}">
  <ds:schemaRefs>
    <ds:schemaRef ds:uri="http://schemas.microsoft.com/office/2006/metadata/properties"/>
    <ds:schemaRef ds:uri="http://schemas.microsoft.com/office/infopath/2007/PartnerControls"/>
    <ds:schemaRef ds:uri="f157a931-c02a-4cc2-8c33-3ee4ce8e004b"/>
    <ds:schemaRef ds:uri="9874bfdb-7aa0-40e8-a165-684c4e3872d8"/>
  </ds:schemaRefs>
</ds:datastoreItem>
</file>

<file path=customXml/itemProps4.xml><?xml version="1.0" encoding="utf-8"?>
<ds:datastoreItem xmlns:ds="http://schemas.openxmlformats.org/officeDocument/2006/customXml" ds:itemID="{5E645A87-E01E-4F1E-B3E6-A48121833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48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316</CharactersWithSpaces>
  <SharedDoc>false</SharedDoc>
  <HLinks>
    <vt:vector size="6" baseType="variant">
      <vt:variant>
        <vt:i4>2293875</vt:i4>
      </vt:variant>
      <vt:variant>
        <vt:i4>0</vt:i4>
      </vt:variant>
      <vt:variant>
        <vt:i4>0</vt:i4>
      </vt:variant>
      <vt:variant>
        <vt:i4>5</vt:i4>
      </vt:variant>
      <vt:variant>
        <vt:lpwstr>https://docs.google.com/spreadsheets/d/1Ot0T2sZ9fUZubcnyqQOmXE9sy21a6i_f0NxCU8GXTec/edit?usp=drive_link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guerrero</dc:creator>
  <cp:keywords/>
  <dc:description/>
  <cp:lastModifiedBy>LUIS ALBERTO URREA TRUJILLO</cp:lastModifiedBy>
  <cp:revision>6</cp:revision>
  <cp:lastPrinted>2019-10-17T20:52:00Z</cp:lastPrinted>
  <dcterms:created xsi:type="dcterms:W3CDTF">2025-11-23T00:21:00Z</dcterms:created>
  <dcterms:modified xsi:type="dcterms:W3CDTF">2026-08-24T22:10:00Z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0x01010084B464B1D347F04298FC707333A50E42</vt:lpwstr>
  </property>
  <property fmtid="{D5CDD505-2E9C-101B-9397-08002B2CF9AE}" pid="3" name="GrammarlyDocumentId">
    <vt:lpwstr>8fcbaab4f612c2924c0619b00712fbf14672b4e3e4c65d00bb4e8532058bf758</vt:lpwstr>
  </property>
</Properties>
</file>