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color w:val="2E86AB"/>
          <w:sz w:val="26"/>
          <w:szCs w:val="26"/>
        </w:rPr>
        <w:t xml:space="preserve">KosmoPay / kmoney-app</w:t>
      </w:r>
    </w:p>
    <w:p>
      <w:pPr>
        <w:spacing w:after="200" w:before="200"/>
        <w:jc w:val="center"/>
      </w:pPr>
      <w:r>
        <w:rPr>
          <w:rFonts w:ascii="Calibri" w:cs="Calibri" w:eastAsia="Calibri" w:hAnsi="Calibri"/>
          <w:b/>
          <w:bCs/>
          <w:color w:val="1F4E5F"/>
          <w:sz w:val="44"/>
          <w:szCs w:val="44"/>
        </w:rPr>
        <w:t xml:space="preserve">Analisi dei 11 nuovi requisiti</w:t>
      </w:r>
    </w:p>
    <w:p>
      <w:pPr>
        <w:spacing w:after="800"/>
        <w:jc w:val="center"/>
      </w:pPr>
      <w:r>
        <w:rPr>
          <w:rFonts w:ascii="Calibri" w:cs="Calibri" w:eastAsia="Calibri" w:hAnsi="Calibri"/>
          <w:i/>
          <w:iCs/>
          <w:color w:val="555555"/>
          <w:sz w:val="24"/>
          <w:szCs w:val="24"/>
        </w:rPr>
        <w:t xml:space="preserve">Agenti multilivello · Registrazione · Directory &amp; filtri · Mappa</w:t>
      </w:r>
    </w:p>
    <w:p>
      <w:pPr>
        <w:spacing w:after="80"/>
        <w:jc w:val="center"/>
      </w:pPr>
      <w:r>
        <w:rPr>
          <w:rFonts w:ascii="Calibri" w:cs="Calibri" w:eastAsia="Calibri" w:hAnsi="Calibri"/>
          <w:b/>
          <w:bCs/>
          <w:sz w:val="21"/>
          <w:szCs w:val="21"/>
        </w:rPr>
        <w:t xml:space="preserve">Solo analisi — nessun codice modificato</w:t>
      </w:r>
    </w:p>
    <w:p>
      <w:pPr>
        <w:spacing w:after="80"/>
        <w:jc w:val="center"/>
      </w:pPr>
      <w:r>
        <w:rPr>
          <w:rFonts w:ascii="Calibri" w:cs="Calibri" w:eastAsia="Calibri" w:hAnsi="Calibri"/>
          <w:sz w:val="21"/>
          <w:szCs w:val="21"/>
        </w:rPr>
        <w:t xml:space="preserve">Preparato per Laura</w:t>
      </w:r>
    </w:p>
    <w:p>
      <w:pPr>
        <w:jc w:val="center"/>
      </w:pPr>
      <w:r>
        <w:rPr>
          <w:rFonts w:ascii="Calibri" w:cs="Calibri" w:eastAsia="Calibri" w:hAnsi="Calibri"/>
          <w:sz w:val="21"/>
          <w:szCs w:val="21"/>
        </w:rPr>
        <w:t xml:space="preserve">28 luglio 2026</w:t>
      </w:r>
    </w:p>
    <w:p>
      <w:pPr>
        <w:pStyle w:val="Heading1"/>
        <w:spacing w:after="240" w:before="480"/>
      </w:pPr>
      <w:r>
        <w:t xml:space="preserve">Executive summary</w:t>
      </w:r>
    </w:p>
    <w:p>
      <w:pPr>
        <w:spacing w:after="160" w:line="300"/>
      </w:pPr>
      <w:r>
        <w:rPr>
          <w:rFonts w:ascii="Calibri" w:cs="Calibri" w:eastAsia="Calibri" w:hAnsi="Calibri"/>
          <w:sz w:val="22"/>
          <w:szCs w:val="22"/>
        </w:rPr>
        <w:t xml:space="preserve">Laura ha elencato 12 nuovi requisiti per l'app kmoney-app, riguardanti principalmente la gerarchia agenti (registrazione multilivello, codice agente, form dedicato), il percorso di ingresso dei nuovi utenti (registrazione, pagina "Lavora con noi", tracciamento di chi ha invitato chi) e la directory pubblica prodotti/aziende (filtri per percentuale, blocchi personalizzati, comportamento di default della mappa). Su richiesta esplicita di Laura, in questa sessione è stata svolta SOLO l'analisi del codice reale: nessun file è stato modificato.</w:t>
      </w:r>
    </w:p>
    <w:p>
      <w:pPr>
        <w:spacing w:after="160" w:line="300"/>
      </w:pPr>
      <w:r>
        <w:rPr>
          <w:rFonts w:ascii="Calibri" w:cs="Calibri" w:eastAsia="Calibri" w:hAnsi="Calibri"/>
          <w:sz w:val="22"/>
          <w:szCs w:val="22"/>
        </w:rPr>
        <w:t xml:space="preserve">Il testo del punto 12 non è arrivato completo nel messaggio (si interrompe dopo il numero, senza contenuto) — non è stato quindi possibile analizzarlo. Andrà semplicemente rimandato a Laura per completarlo.</w:t>
      </w:r>
    </w:p>
    <w:p>
      <w:pPr>
        <w:spacing w:after="160" w:line="300"/>
      </w:pPr>
      <w:r>
        <w:rPr>
          <w:rFonts w:ascii="Calibri" w:cs="Calibri" w:eastAsia="Calibri" w:hAnsi="Calibri"/>
          <w:sz w:val="22"/>
          <w:szCs w:val="22"/>
        </w:rPr>
        <w:t xml:space="preserve">Buona notizia generale: la base tecnica per la maggior parte dei punti esiste già ed è solida. La gerarchia agenti usa una vera closure table (profondità illimitata già supportata), il tracciamento "chi ha invitato chi" è già salvato in database e già visibile lato admin, il filtro sulla percentuale KY prodotto/azienda si appoggia a campi già esistenti, e la vista Mappa della directory aziende (realizzata il 27/07) è già pronta per essere estesa. Nessuno dei punti richiede un redesign architetturale: si tratta per lo più di UI mancante sopra dati/servizi già pronti, con l'eccezione del Punto 3 (agente che registra un altro agente), che tocca policy di sicurezza/compliance più delicate.</w:t>
      </w:r>
    </w:p>
    <w:p>
      <w:pPr>
        <w:spacing w:after="160" w:line="300"/>
      </w:pPr>
      <w:r>
        <w:rPr>
          <w:rFonts w:ascii="Calibri" w:cs="Calibri" w:eastAsia="Calibri" w:hAnsi="Calibri"/>
          <w:b/>
          <w:bCs/>
          <w:sz w:val="22"/>
          <w:szCs w:val="22"/>
        </w:rPr>
        <w:t xml:space="preserve">Due tensioni concettuali emerse dall'analisi vanno chiarite con Laura prima di iniziare l'implementazione, per non lavorare in due direzioni opposte:</w:t>
      </w:r>
    </w:p>
    <w:p>
      <w:pPr>
        <w:pStyle w:val="ListParagraph"/>
        <w:numPr>
          <w:ilvl w:val="0"/>
          <w:numId w:val="2"/>
        </w:numPr>
        <w:spacing w:after="100" w:line="280"/>
      </w:pPr>
      <w:r>
        <w:rPr>
          <w:rFonts w:ascii="Calibri" w:cs="Calibri" w:eastAsia="Calibri" w:hAnsi="Calibri"/>
          <w:sz w:val="22"/>
          <w:szCs w:val="22"/>
        </w:rPr>
        <w:t xml:space="preserve">Punto 1 (nascondere la richiesta "diventa agente" dalla registrazione pubblica) va nella direzione opposta al Punto 6 (creare un form di registrazione pubblico dedicato agli agenti) — vanno riconciliati: probabilmente il form del Punto 6 non deve essere liberamente raggiungibile, ma riservato a chi arriva con un codice/link di un agente esistente (coerente col Punto 3 e col "Codice agente" del Punto 5).</w:t>
      </w:r>
    </w:p>
    <w:p>
      <w:pPr>
        <w:pStyle w:val="ListParagraph"/>
        <w:numPr>
          <w:ilvl w:val="0"/>
          <w:numId w:val="2"/>
        </w:numPr>
        <w:spacing w:after="100" w:line="280"/>
      </w:pPr>
      <w:r>
        <w:rPr>
          <w:rFonts w:ascii="Calibri" w:cs="Calibri" w:eastAsia="Calibri" w:hAnsi="Calibri"/>
          <w:sz w:val="22"/>
          <w:szCs w:val="22"/>
        </w:rPr>
        <w:t xml:space="preserve">Punto 9 tocca due concetti oggi distinti nel codice — referred_by_user_id (chi mi ha invitato, storico, immutabile) e mlm_client_agent_id (l'agente attualmente responsabile del cliente, può cambiare con una riassegnazione admin) — e va chiarito quale dei due Laura vuole mostrare al cliente come "chi mi ha invitato".</w:t>
      </w:r>
    </w:p>
    <w:p>
      <w:pPr>
        <w:spacing w:after="160" w:line="300"/>
      </w:pPr>
      <w:r>
        <w:rPr>
          <w:rFonts w:ascii="Calibri" w:cs="Calibri" w:eastAsia="Calibri" w:hAnsi="Calibri"/>
          <w:sz w:val="22"/>
          <w:szCs w:val="22"/>
        </w:rPr>
        <w:t xml:space="preserve">Di seguito l'analisi punto per punto, poi una tabella riepilogativa di complessità/dipendenze e le domande aperte raccolte in un unico elenco finale.</w:t>
      </w:r>
    </w:p>
    <w:p>
      <w:pPr>
        <w:pStyle w:val="Heading2"/>
        <w:spacing w:after="160" w:before="360"/>
      </w:pPr>
      <w:r>
        <w:t xml:space="preserve">Tabella riepilogativa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800"/>
        <w:gridCol w:w="3500"/>
      </w:tblGrid>
      <w:tr>
        <w:trPr>
          <w:tblHeader/>
        </w:trPr>
        <w:tc>
          <w:tcPr>
            <w:tcW w:type="dxa" w:w="2500"/>
            <w:shd w:fill="1F4E5F" w:val="clear"/>
          </w:tcPr>
          <w:p>
            <w:r>
              <w:rPr>
                <w:b/>
                <w:bCs/>
                <w:color w:val="FFFFFF"/>
                <w:sz w:val="20"/>
                <w:szCs w:val="20"/>
              </w:rPr>
              <w:t xml:space="preserve">Punto</w:t>
            </w:r>
          </w:p>
        </w:tc>
        <w:tc>
          <w:tcPr>
            <w:tcW w:type="dxa" w:w="2500"/>
            <w:shd w:fill="1F4E5F" w:val="clear"/>
          </w:tcPr>
          <w:p>
            <w:r>
              <w:rPr>
                <w:b/>
                <w:bCs/>
                <w:color w:val="FFFFFF"/>
                <w:sz w:val="20"/>
                <w:szCs w:val="20"/>
              </w:rPr>
              <w:t xml:space="preserve">Titolo</w:t>
            </w:r>
          </w:p>
        </w:tc>
        <w:tc>
          <w:tcPr>
            <w:tcW w:type="dxa" w:w="2500"/>
            <w:shd w:fill="1F4E5F" w:val="clear"/>
          </w:tcPr>
          <w:p>
            <w:r>
              <w:rPr>
                <w:b/>
                <w:bCs/>
                <w:color w:val="FFFFFF"/>
                <w:sz w:val="20"/>
                <w:szCs w:val="20"/>
              </w:rPr>
              <w:t xml:space="preserve">Complessità</w:t>
            </w:r>
          </w:p>
        </w:tc>
        <w:tc>
          <w:tcPr>
            <w:tcW w:type="dxa" w:w="2500"/>
            <w:shd w:fill="1F4E5F" w:val="clear"/>
          </w:tcPr>
          <w:p>
            <w:r>
              <w:rPr>
                <w:b/>
                <w:bCs/>
                <w:color w:val="FFFFFF"/>
                <w:sz w:val="20"/>
                <w:szCs w:val="20"/>
              </w:rPr>
              <w:t xml:space="preserve">Dipende da / tensione con</w:t>
            </w:r>
          </w:p>
        </w:tc>
      </w:tr>
      <w:tr>
        <w:tc>
          <w:tcPr>
            <w:tcW w:type="dxa" w:w="2500"/>
            <w:shd w:fill="EAF2F4" w:val="clear"/>
          </w:tcPr>
          <w:p>
            <w:r>
              <w:rPr>
                <w:rFonts w:ascii="Calibri" w:cs="Calibri" w:eastAsia="Calibri" w:hAnsi="Calibri"/>
                <w:b/>
                <w:bCs/>
                <w:sz w:val="19"/>
                <w:szCs w:val="19"/>
              </w:rPr>
              <w:t xml:space="preserve">1</w:t>
            </w:r>
          </w:p>
        </w:tc>
        <w:tc>
          <w:tcPr>
            <w:tcW w:type="dxa" w:w="2500"/>
            <w:shd w:fill="FFFFFF" w:val="clear"/>
          </w:tcPr>
          <w:p>
            <w:r>
              <w:rPr>
                <w:rFonts w:ascii="Calibri" w:cs="Calibri" w:eastAsia="Calibri" w:hAnsi="Calibri"/>
                <w:b w:val="false"/>
                <w:bCs w:val="false"/>
                <w:sz w:val="19"/>
                <w:szCs w:val="19"/>
              </w:rPr>
              <w:t xml:space="preserve">Nascondi richiesta agente da registrazione</w:t>
            </w:r>
          </w:p>
        </w:tc>
        <w:tc>
          <w:tcPr>
            <w:tcW w:type="dxa" w:w="2500"/>
            <w:shd w:fill="FFFFFF" w:val="clear"/>
          </w:tcPr>
          <w:p>
            <w:r>
              <w:rPr>
                <w:rFonts w:ascii="Calibri" w:cs="Calibri" w:eastAsia="Calibri" w:hAnsi="Calibri"/>
                <w:b w:val="false"/>
                <w:bCs w:val="false"/>
                <w:sz w:val="19"/>
                <w:szCs w:val="19"/>
              </w:rPr>
              <w:t xml:space="preserve">Bassa</w:t>
            </w:r>
          </w:p>
        </w:tc>
        <w:tc>
          <w:tcPr>
            <w:tcW w:type="dxa" w:w="2500"/>
            <w:shd w:fill="FFFFFF" w:val="clear"/>
          </w:tcPr>
          <w:p>
            <w:r>
              <w:rPr>
                <w:rFonts w:ascii="Calibri" w:cs="Calibri" w:eastAsia="Calibri" w:hAnsi="Calibri"/>
                <w:b w:val="false"/>
                <w:bCs w:val="false"/>
                <w:sz w:val="19"/>
                <w:szCs w:val="19"/>
              </w:rPr>
              <w:t xml:space="preserve">Tensione con Punto 6</w:t>
            </w:r>
          </w:p>
        </w:tc>
      </w:tr>
      <w:tr>
        <w:tc>
          <w:tcPr>
            <w:tcW w:type="dxa" w:w="2500"/>
            <w:shd w:fill="EAF2F4" w:val="clear"/>
          </w:tcPr>
          <w:p>
            <w:r>
              <w:rPr>
                <w:rFonts w:ascii="Calibri" w:cs="Calibri" w:eastAsia="Calibri" w:hAnsi="Calibri"/>
                <w:b/>
                <w:bCs/>
                <w:sz w:val="19"/>
                <w:szCs w:val="19"/>
              </w:rPr>
              <w:t xml:space="preserve">2</w:t>
            </w:r>
          </w:p>
        </w:tc>
        <w:tc>
          <w:tcPr>
            <w:tcW w:type="dxa" w:w="2500"/>
            <w:shd w:fill="FFFFFF" w:val="clear"/>
          </w:tcPr>
          <w:p>
            <w:r>
              <w:rPr>
                <w:rFonts w:ascii="Calibri" w:cs="Calibri" w:eastAsia="Calibri" w:hAnsi="Calibri"/>
                <w:b w:val="false"/>
                <w:bCs w:val="false"/>
                <w:sz w:val="19"/>
                <w:szCs w:val="19"/>
              </w:rPr>
              <w:t xml:space="preserve">Cliente senza referral → cliente di KNM</w:t>
            </w:r>
          </w:p>
        </w:tc>
        <w:tc>
          <w:tcPr>
            <w:tcW w:type="dxa" w:w="2500"/>
            <w:shd w:fill="FFFFFF" w:val="clear"/>
          </w:tcPr>
          <w:p>
            <w:r>
              <w:rPr>
                <w:rFonts w:ascii="Calibri" w:cs="Calibri" w:eastAsia="Calibri" w:hAnsi="Calibri"/>
                <w:b w:val="false"/>
                <w:bCs w:val="false"/>
                <w:sz w:val="19"/>
                <w:szCs w:val="19"/>
              </w:rPr>
              <w:t xml:space="preserve">Bassa/Media</w:t>
            </w:r>
          </w:p>
        </w:tc>
        <w:tc>
          <w:tcPr>
            <w:tcW w:type="dxa" w:w="2500"/>
            <w:shd w:fill="FFFFFF" w:val="clear"/>
          </w:tcPr>
          <w:p>
            <w:r>
              <w:rPr>
                <w:rFonts w:ascii="Calibri" w:cs="Calibri" w:eastAsia="Calibri" w:hAnsi="Calibri"/>
                <w:b w:val="false"/>
                <w:bCs w:val="false"/>
                <w:sz w:val="19"/>
                <w:szCs w:val="19"/>
              </w:rPr>
              <w:t xml:space="preserve">—</w:t>
            </w:r>
          </w:p>
        </w:tc>
      </w:tr>
      <w:tr>
        <w:tc>
          <w:tcPr>
            <w:tcW w:type="dxa" w:w="2500"/>
            <w:shd w:fill="EAF2F4" w:val="clear"/>
          </w:tcPr>
          <w:p>
            <w:r>
              <w:rPr>
                <w:rFonts w:ascii="Calibri" w:cs="Calibri" w:eastAsia="Calibri" w:hAnsi="Calibri"/>
                <w:b/>
                <w:bCs/>
                <w:sz w:val="19"/>
                <w:szCs w:val="19"/>
              </w:rPr>
              <w:t xml:space="preserve">3</w:t>
            </w:r>
          </w:p>
        </w:tc>
        <w:tc>
          <w:tcPr>
            <w:tcW w:type="dxa" w:w="2500"/>
            <w:shd w:fill="FFFFFF" w:val="clear"/>
          </w:tcPr>
          <w:p>
            <w:r>
              <w:rPr>
                <w:rFonts w:ascii="Calibri" w:cs="Calibri" w:eastAsia="Calibri" w:hAnsi="Calibri"/>
                <w:b w:val="false"/>
                <w:bCs w:val="false"/>
                <w:sz w:val="19"/>
                <w:szCs w:val="19"/>
              </w:rPr>
              <w:t xml:space="preserve">Agente registra agente (multilivello)</w:t>
            </w:r>
          </w:p>
        </w:tc>
        <w:tc>
          <w:tcPr>
            <w:tcW w:type="dxa" w:w="2500"/>
            <w:shd w:fill="FFFFFF" w:val="clear"/>
          </w:tcPr>
          <w:p>
            <w:r>
              <w:rPr>
                <w:rFonts w:ascii="Calibri" w:cs="Calibri" w:eastAsia="Calibri" w:hAnsi="Calibri"/>
                <w:b w:val="false"/>
                <w:bCs w:val="false"/>
                <w:sz w:val="19"/>
                <w:szCs w:val="19"/>
              </w:rPr>
              <w:t xml:space="preserve">Alta</w:t>
            </w:r>
          </w:p>
        </w:tc>
        <w:tc>
          <w:tcPr>
            <w:tcW w:type="dxa" w:w="2500"/>
            <w:shd w:fill="FFFFFF" w:val="clear"/>
          </w:tcPr>
          <w:p>
            <w:r>
              <w:rPr>
                <w:rFonts w:ascii="Calibri" w:cs="Calibri" w:eastAsia="Calibri" w:hAnsi="Calibri"/>
                <w:b w:val="false"/>
                <w:bCs w:val="false"/>
                <w:sz w:val="19"/>
                <w:szCs w:val="19"/>
              </w:rPr>
              <w:t xml:space="preserve">Punto 1, Punto 6, KYC/contratto</w:t>
            </w:r>
          </w:p>
        </w:tc>
      </w:tr>
      <w:tr>
        <w:tc>
          <w:tcPr>
            <w:tcW w:type="dxa" w:w="2500"/>
            <w:shd w:fill="EAF2F4" w:val="clear"/>
          </w:tcPr>
          <w:p>
            <w:r>
              <w:rPr>
                <w:rFonts w:ascii="Calibri" w:cs="Calibri" w:eastAsia="Calibri" w:hAnsi="Calibri"/>
                <w:b/>
                <w:bCs/>
                <w:sz w:val="19"/>
                <w:szCs w:val="19"/>
              </w:rPr>
              <w:t xml:space="preserve">4</w:t>
            </w:r>
          </w:p>
        </w:tc>
        <w:tc>
          <w:tcPr>
            <w:tcW w:type="dxa" w:w="2500"/>
            <w:shd w:fill="FFFFFF" w:val="clear"/>
          </w:tcPr>
          <w:p>
            <w:r>
              <w:rPr>
                <w:rFonts w:ascii="Calibri" w:cs="Calibri" w:eastAsia="Calibri" w:hAnsi="Calibri"/>
                <w:b w:val="false"/>
                <w:bCs w:val="false"/>
                <w:sz w:val="19"/>
                <w:szCs w:val="19"/>
              </w:rPr>
              <w:t xml:space="preserve">Pagina "Lavora con noi"</w:t>
            </w:r>
          </w:p>
        </w:tc>
        <w:tc>
          <w:tcPr>
            <w:tcW w:type="dxa" w:w="2500"/>
            <w:shd w:fill="FFFFFF" w:val="clear"/>
          </w:tcPr>
          <w:p>
            <w:r>
              <w:rPr>
                <w:rFonts w:ascii="Calibri" w:cs="Calibri" w:eastAsia="Calibri" w:hAnsi="Calibri"/>
                <w:b w:val="false"/>
                <w:bCs w:val="false"/>
                <w:sz w:val="19"/>
                <w:szCs w:val="19"/>
              </w:rPr>
              <w:t xml:space="preserve">Media</w:t>
            </w:r>
          </w:p>
        </w:tc>
        <w:tc>
          <w:tcPr>
            <w:tcW w:type="dxa" w:w="2500"/>
            <w:shd w:fill="FFFFFF" w:val="clear"/>
          </w:tcPr>
          <w:p>
            <w:r>
              <w:rPr>
                <w:rFonts w:ascii="Calibri" w:cs="Calibri" w:eastAsia="Calibri" w:hAnsi="Calibri"/>
                <w:b w:val="false"/>
                <w:bCs w:val="false"/>
                <w:sz w:val="19"/>
                <w:szCs w:val="19"/>
              </w:rPr>
              <w:t xml:space="preserve">Punto 1 (voce menu), flusso azienda nuovo</w:t>
            </w:r>
          </w:p>
        </w:tc>
      </w:tr>
      <w:tr>
        <w:tc>
          <w:tcPr>
            <w:tcW w:type="dxa" w:w="2500"/>
            <w:shd w:fill="EAF2F4" w:val="clear"/>
          </w:tcPr>
          <w:p>
            <w:r>
              <w:rPr>
                <w:rFonts w:ascii="Calibri" w:cs="Calibri" w:eastAsia="Calibri" w:hAnsi="Calibri"/>
                <w:b/>
                <w:bCs/>
                <w:sz w:val="19"/>
                <w:szCs w:val="19"/>
              </w:rPr>
              <w:t xml:space="preserve">5</w:t>
            </w:r>
          </w:p>
        </w:tc>
        <w:tc>
          <w:tcPr>
            <w:tcW w:type="dxa" w:w="2500"/>
            <w:shd w:fill="FFFFFF" w:val="clear"/>
          </w:tcPr>
          <w:p>
            <w:r>
              <w:rPr>
                <w:rFonts w:ascii="Calibri" w:cs="Calibri" w:eastAsia="Calibri" w:hAnsi="Calibri"/>
                <w:b w:val="false"/>
                <w:bCs w:val="false"/>
                <w:sz w:val="19"/>
                <w:szCs w:val="19"/>
              </w:rPr>
              <w:t xml:space="preserve">Codice agente K+numero</w:t>
            </w:r>
          </w:p>
        </w:tc>
        <w:tc>
          <w:tcPr>
            <w:tcW w:type="dxa" w:w="2500"/>
            <w:shd w:fill="FFFFFF" w:val="clear"/>
          </w:tcPr>
          <w:p>
            <w:r>
              <w:rPr>
                <w:rFonts w:ascii="Calibri" w:cs="Calibri" w:eastAsia="Calibri" w:hAnsi="Calibri"/>
                <w:b w:val="false"/>
                <w:bCs w:val="false"/>
                <w:sz w:val="19"/>
                <w:szCs w:val="19"/>
              </w:rPr>
              <w:t xml:space="preserve">Bassa/Media</w:t>
            </w:r>
          </w:p>
        </w:tc>
        <w:tc>
          <w:tcPr>
            <w:tcW w:type="dxa" w:w="2500"/>
            <w:shd w:fill="FFFFFF" w:val="clear"/>
          </w:tcPr>
          <w:p>
            <w:r>
              <w:rPr>
                <w:rFonts w:ascii="Calibri" w:cs="Calibri" w:eastAsia="Calibri" w:hAnsi="Calibri"/>
                <w:b w:val="false"/>
                <w:bCs w:val="false"/>
                <w:sz w:val="19"/>
                <w:szCs w:val="19"/>
              </w:rPr>
              <w:t xml:space="preserve">Punto 3, Punto 6</w:t>
            </w:r>
          </w:p>
        </w:tc>
      </w:tr>
      <w:tr>
        <w:tc>
          <w:tcPr>
            <w:tcW w:type="dxa" w:w="2500"/>
            <w:shd w:fill="EAF2F4" w:val="clear"/>
          </w:tcPr>
          <w:p>
            <w:r>
              <w:rPr>
                <w:rFonts w:ascii="Calibri" w:cs="Calibri" w:eastAsia="Calibri" w:hAnsi="Calibri"/>
                <w:b/>
                <w:bCs/>
                <w:sz w:val="19"/>
                <w:szCs w:val="19"/>
              </w:rPr>
              <w:t xml:space="preserve">6</w:t>
            </w:r>
          </w:p>
        </w:tc>
        <w:tc>
          <w:tcPr>
            <w:tcW w:type="dxa" w:w="2500"/>
            <w:shd w:fill="FFFFFF" w:val="clear"/>
          </w:tcPr>
          <w:p>
            <w:r>
              <w:rPr>
                <w:rFonts w:ascii="Calibri" w:cs="Calibri" w:eastAsia="Calibri" w:hAnsi="Calibri"/>
                <w:b w:val="false"/>
                <w:bCs w:val="false"/>
                <w:sz w:val="19"/>
                <w:szCs w:val="19"/>
              </w:rPr>
              <w:t xml:space="preserve">Form registrazione agente separato</w:t>
            </w:r>
          </w:p>
        </w:tc>
        <w:tc>
          <w:tcPr>
            <w:tcW w:type="dxa" w:w="2500"/>
            <w:shd w:fill="FFFFFF" w:val="clear"/>
          </w:tcPr>
          <w:p>
            <w:r>
              <w:rPr>
                <w:rFonts w:ascii="Calibri" w:cs="Calibri" w:eastAsia="Calibri" w:hAnsi="Calibri"/>
                <w:b w:val="false"/>
                <w:bCs w:val="false"/>
                <w:sz w:val="19"/>
                <w:szCs w:val="19"/>
              </w:rPr>
              <w:t xml:space="preserve">Media</w:t>
            </w:r>
          </w:p>
        </w:tc>
        <w:tc>
          <w:tcPr>
            <w:tcW w:type="dxa" w:w="2500"/>
            <w:shd w:fill="FFFFFF" w:val="clear"/>
          </w:tcPr>
          <w:p>
            <w:r>
              <w:rPr>
                <w:rFonts w:ascii="Calibri" w:cs="Calibri" w:eastAsia="Calibri" w:hAnsi="Calibri"/>
                <w:b w:val="false"/>
                <w:bCs w:val="false"/>
                <w:sz w:val="19"/>
                <w:szCs w:val="19"/>
              </w:rPr>
              <w:t xml:space="preserve">Punto 1 (tensione), Punto 3, Punto 5</w:t>
            </w:r>
          </w:p>
        </w:tc>
      </w:tr>
      <w:tr>
        <w:tc>
          <w:tcPr>
            <w:tcW w:type="dxa" w:w="2500"/>
            <w:shd w:fill="EAF2F4" w:val="clear"/>
          </w:tcPr>
          <w:p>
            <w:r>
              <w:rPr>
                <w:rFonts w:ascii="Calibri" w:cs="Calibri" w:eastAsia="Calibri" w:hAnsi="Calibri"/>
                <w:b/>
                <w:bCs/>
                <w:sz w:val="19"/>
                <w:szCs w:val="19"/>
              </w:rPr>
              <w:t xml:space="preserve">7</w:t>
            </w:r>
          </w:p>
        </w:tc>
        <w:tc>
          <w:tcPr>
            <w:tcW w:type="dxa" w:w="2500"/>
            <w:shd w:fill="FFFFFF" w:val="clear"/>
          </w:tcPr>
          <w:p>
            <w:r>
              <w:rPr>
                <w:rFonts w:ascii="Calibri" w:cs="Calibri" w:eastAsia="Calibri" w:hAnsi="Calibri"/>
                <w:b w:val="false"/>
                <w:bCs w:val="false"/>
                <w:sz w:val="19"/>
                <w:szCs w:val="19"/>
              </w:rPr>
              <w:t xml:space="preserve">Filtro % kmoney (prodotti + aziende)</w:t>
            </w:r>
          </w:p>
        </w:tc>
        <w:tc>
          <w:tcPr>
            <w:tcW w:type="dxa" w:w="2500"/>
            <w:shd w:fill="FFFFFF" w:val="clear"/>
          </w:tcPr>
          <w:p>
            <w:r>
              <w:rPr>
                <w:rFonts w:ascii="Calibri" w:cs="Calibri" w:eastAsia="Calibri" w:hAnsi="Calibri"/>
                <w:b w:val="false"/>
                <w:bCs w:val="false"/>
                <w:sz w:val="19"/>
                <w:szCs w:val="19"/>
              </w:rPr>
              <w:t xml:space="preserve">Bassa/Media</w:t>
            </w:r>
          </w:p>
        </w:tc>
        <w:tc>
          <w:tcPr>
            <w:tcW w:type="dxa" w:w="2500"/>
            <w:shd w:fill="FFFFFF" w:val="clear"/>
          </w:tcPr>
          <w:p>
            <w:r>
              <w:rPr>
                <w:rFonts w:ascii="Calibri" w:cs="Calibri" w:eastAsia="Calibri" w:hAnsi="Calibri"/>
                <w:b w:val="false"/>
                <w:bCs w:val="false"/>
                <w:sz w:val="19"/>
                <w:szCs w:val="19"/>
              </w:rPr>
              <w:t xml:space="preserve">—</w:t>
            </w:r>
          </w:p>
        </w:tc>
      </w:tr>
      <w:tr>
        <w:tc>
          <w:tcPr>
            <w:tcW w:type="dxa" w:w="2500"/>
            <w:shd w:fill="EAF2F4" w:val="clear"/>
          </w:tcPr>
          <w:p>
            <w:r>
              <w:rPr>
                <w:rFonts w:ascii="Calibri" w:cs="Calibri" w:eastAsia="Calibri" w:hAnsi="Calibri"/>
                <w:b/>
                <w:bCs/>
                <w:sz w:val="19"/>
                <w:szCs w:val="19"/>
              </w:rPr>
              <w:t xml:space="preserve">8</w:t>
            </w:r>
          </w:p>
        </w:tc>
        <w:tc>
          <w:tcPr>
            <w:tcW w:type="dxa" w:w="2500"/>
            <w:shd w:fill="FFFFFF" w:val="clear"/>
          </w:tcPr>
          <w:p>
            <w:r>
              <w:rPr>
                <w:rFonts w:ascii="Calibri" w:cs="Calibri" w:eastAsia="Calibri" w:hAnsi="Calibri"/>
                <w:b w:val="false"/>
                <w:bCs w:val="false"/>
                <w:sz w:val="19"/>
                <w:szCs w:val="19"/>
              </w:rPr>
              <w:t xml:space="preserve">Alert prodotto 100% vs contratto 25%</w:t>
            </w:r>
          </w:p>
        </w:tc>
        <w:tc>
          <w:tcPr>
            <w:tcW w:type="dxa" w:w="2500"/>
            <w:shd w:fill="FFFFFF" w:val="clear"/>
          </w:tcPr>
          <w:p>
            <w:r>
              <w:rPr>
                <w:rFonts w:ascii="Calibri" w:cs="Calibri" w:eastAsia="Calibri" w:hAnsi="Calibri"/>
                <w:b w:val="false"/>
                <w:bCs w:val="false"/>
                <w:sz w:val="19"/>
                <w:szCs w:val="19"/>
              </w:rPr>
              <w:t xml:space="preserve">Media</w:t>
            </w:r>
          </w:p>
        </w:tc>
        <w:tc>
          <w:tcPr>
            <w:tcW w:type="dxa" w:w="2500"/>
            <w:shd w:fill="FFFFFF" w:val="clear"/>
          </w:tcPr>
          <w:p>
            <w:r>
              <w:rPr>
                <w:rFonts w:ascii="Calibri" w:cs="Calibri" w:eastAsia="Calibri" w:hAnsi="Calibri"/>
                <w:b w:val="false"/>
                <w:bCs w:val="false"/>
                <w:sz w:val="19"/>
                <w:szCs w:val="19"/>
              </w:rPr>
              <w:t xml:space="preserve">Punto 7 (stessa area)</w:t>
            </w:r>
          </w:p>
        </w:tc>
      </w:tr>
      <w:tr>
        <w:tc>
          <w:tcPr>
            <w:tcW w:type="dxa" w:w="2500"/>
            <w:shd w:fill="EAF2F4" w:val="clear"/>
          </w:tcPr>
          <w:p>
            <w:r>
              <w:rPr>
                <w:rFonts w:ascii="Calibri" w:cs="Calibri" w:eastAsia="Calibri" w:hAnsi="Calibri"/>
                <w:b/>
                <w:bCs/>
                <w:sz w:val="19"/>
                <w:szCs w:val="19"/>
              </w:rPr>
              <w:t xml:space="preserve">9</w:t>
            </w:r>
          </w:p>
        </w:tc>
        <w:tc>
          <w:tcPr>
            <w:tcW w:type="dxa" w:w="2500"/>
            <w:shd w:fill="FFFFFF" w:val="clear"/>
          </w:tcPr>
          <w:p>
            <w:r>
              <w:rPr>
                <w:rFonts w:ascii="Calibri" w:cs="Calibri" w:eastAsia="Calibri" w:hAnsi="Calibri"/>
                <w:b w:val="false"/>
                <w:bCs w:val="false"/>
                <w:sz w:val="19"/>
                <w:szCs w:val="19"/>
              </w:rPr>
              <w:t xml:space="preserve">Cliente vede chi lo ha invitato</w:t>
            </w:r>
          </w:p>
        </w:tc>
        <w:tc>
          <w:tcPr>
            <w:tcW w:type="dxa" w:w="2500"/>
            <w:shd w:fill="FFFFFF" w:val="clear"/>
          </w:tcPr>
          <w:p>
            <w:r>
              <w:rPr>
                <w:rFonts w:ascii="Calibri" w:cs="Calibri" w:eastAsia="Calibri" w:hAnsi="Calibri"/>
                <w:b w:val="false"/>
                <w:bCs w:val="false"/>
                <w:sz w:val="19"/>
                <w:szCs w:val="19"/>
              </w:rPr>
              <w:t xml:space="preserve">Bassa</w:t>
            </w:r>
          </w:p>
        </w:tc>
        <w:tc>
          <w:tcPr>
            <w:tcW w:type="dxa" w:w="2500"/>
            <w:shd w:fill="FFFFFF" w:val="clear"/>
          </w:tcPr>
          <w:p>
            <w:r>
              <w:rPr>
                <w:rFonts w:ascii="Calibri" w:cs="Calibri" w:eastAsia="Calibri" w:hAnsi="Calibri"/>
                <w:b w:val="false"/>
                <w:bCs w:val="false"/>
                <w:sz w:val="19"/>
                <w:szCs w:val="19"/>
              </w:rPr>
              <w:t xml:space="preserve">—</w:t>
            </w:r>
          </w:p>
        </w:tc>
      </w:tr>
      <w:tr>
        <w:tc>
          <w:tcPr>
            <w:tcW w:type="dxa" w:w="2500"/>
            <w:shd w:fill="EAF2F4" w:val="clear"/>
          </w:tcPr>
          <w:p>
            <w:r>
              <w:rPr>
                <w:rFonts w:ascii="Calibri" w:cs="Calibri" w:eastAsia="Calibri" w:hAnsi="Calibri"/>
                <w:b/>
                <w:bCs/>
                <w:sz w:val="19"/>
                <w:szCs w:val="19"/>
              </w:rPr>
              <w:t xml:space="preserve">10</w:t>
            </w:r>
          </w:p>
        </w:tc>
        <w:tc>
          <w:tcPr>
            <w:tcW w:type="dxa" w:w="2500"/>
            <w:shd w:fill="FFFFFF" w:val="clear"/>
          </w:tcPr>
          <w:p>
            <w:r>
              <w:rPr>
                <w:rFonts w:ascii="Calibri" w:cs="Calibri" w:eastAsia="Calibri" w:hAnsi="Calibri"/>
                <w:b w:val="false"/>
                <w:bCs w:val="false"/>
                <w:sz w:val="19"/>
                <w:szCs w:val="19"/>
              </w:rPr>
              <w:t xml:space="preserve">Blocchi "pagati di recente" + "ecommerce"</w:t>
            </w:r>
          </w:p>
        </w:tc>
        <w:tc>
          <w:tcPr>
            <w:tcW w:type="dxa" w:w="2500"/>
            <w:shd w:fill="FFFFFF" w:val="clear"/>
          </w:tcPr>
          <w:p>
            <w:r>
              <w:rPr>
                <w:rFonts w:ascii="Calibri" w:cs="Calibri" w:eastAsia="Calibri" w:hAnsi="Calibri"/>
                <w:b w:val="false"/>
                <w:bCs w:val="false"/>
                <w:sz w:val="19"/>
                <w:szCs w:val="19"/>
              </w:rPr>
              <w:t xml:space="preserve">Media</w:t>
            </w:r>
          </w:p>
        </w:tc>
        <w:tc>
          <w:tcPr>
            <w:tcW w:type="dxa" w:w="2500"/>
            <w:shd w:fill="FFFFFF" w:val="clear"/>
          </w:tcPr>
          <w:p>
            <w:r>
              <w:rPr>
                <w:rFonts w:ascii="Calibri" w:cs="Calibri" w:eastAsia="Calibri" w:hAnsi="Calibri"/>
                <w:b w:val="false"/>
                <w:bCs w:val="false"/>
                <w:sz w:val="19"/>
                <w:szCs w:val="19"/>
              </w:rPr>
              <w:t xml:space="preserve">—</w:t>
            </w:r>
          </w:p>
        </w:tc>
      </w:tr>
      <w:tr>
        <w:tc>
          <w:tcPr>
            <w:tcW w:type="dxa" w:w="2500"/>
            <w:shd w:fill="EAF2F4" w:val="clear"/>
          </w:tcPr>
          <w:p>
            <w:r>
              <w:rPr>
                <w:rFonts w:ascii="Calibri" w:cs="Calibri" w:eastAsia="Calibri" w:hAnsi="Calibri"/>
                <w:b/>
                <w:bCs/>
                <w:sz w:val="19"/>
                <w:szCs w:val="19"/>
              </w:rPr>
              <w:t xml:space="preserve">11</w:t>
            </w:r>
          </w:p>
        </w:tc>
        <w:tc>
          <w:tcPr>
            <w:tcW w:type="dxa" w:w="2500"/>
            <w:shd w:fill="FFFFFF" w:val="clear"/>
          </w:tcPr>
          <w:p>
            <w:r>
              <w:rPr>
                <w:rFonts w:ascii="Calibri" w:cs="Calibri" w:eastAsia="Calibri" w:hAnsi="Calibri"/>
                <w:b w:val="false"/>
                <w:bCs w:val="false"/>
                <w:sz w:val="19"/>
                <w:szCs w:val="19"/>
              </w:rPr>
              <w:t xml:space="preserve">Mappa: default "vicino a te"</w:t>
            </w:r>
          </w:p>
        </w:tc>
        <w:tc>
          <w:tcPr>
            <w:tcW w:type="dxa" w:w="2500"/>
            <w:shd w:fill="FFFFFF" w:val="clear"/>
          </w:tcPr>
          <w:p>
            <w:r>
              <w:rPr>
                <w:rFonts w:ascii="Calibri" w:cs="Calibri" w:eastAsia="Calibri" w:hAnsi="Calibri"/>
                <w:b w:val="false"/>
                <w:bCs w:val="false"/>
                <w:sz w:val="19"/>
                <w:szCs w:val="19"/>
              </w:rPr>
              <w:t xml:space="preserve">Bassa/Media</w:t>
            </w:r>
          </w:p>
        </w:tc>
        <w:tc>
          <w:tcPr>
            <w:tcW w:type="dxa" w:w="2500"/>
            <w:shd w:fill="FFFFFF" w:val="clear"/>
          </w:tcPr>
          <w:p>
            <w:r>
              <w:rPr>
                <w:rFonts w:ascii="Calibri" w:cs="Calibri" w:eastAsia="Calibri" w:hAnsi="Calibri"/>
                <w:b w:val="false"/>
                <w:bCs w:val="false"/>
                <w:sz w:val="19"/>
                <w:szCs w:val="19"/>
              </w:rPr>
              <w:t xml:space="preserve">—</w:t>
            </w:r>
          </w:p>
        </w:tc>
      </w:tr>
      <w:tr>
        <w:tc>
          <w:tcPr>
            <w:tcW w:type="dxa" w:w="2500"/>
            <w:shd w:fill="EAF2F4" w:val="clear"/>
          </w:tcPr>
          <w:p>
            <w:r>
              <w:rPr>
                <w:rFonts w:ascii="Calibri" w:cs="Calibri" w:eastAsia="Calibri" w:hAnsi="Calibri"/>
                <w:b/>
                <w:bCs/>
                <w:sz w:val="19"/>
                <w:szCs w:val="19"/>
              </w:rPr>
              <w:t xml:space="preserve">12</w:t>
            </w:r>
          </w:p>
        </w:tc>
        <w:tc>
          <w:tcPr>
            <w:tcW w:type="dxa" w:w="2500"/>
            <w:shd w:fill="FFFFFF" w:val="clear"/>
          </w:tcPr>
          <w:p>
            <w:r>
              <w:rPr>
                <w:rFonts w:ascii="Calibri" w:cs="Calibri" w:eastAsia="Calibri" w:hAnsi="Calibri"/>
                <w:b w:val="false"/>
                <w:bCs w:val="false"/>
                <w:sz w:val="19"/>
                <w:szCs w:val="19"/>
              </w:rPr>
              <w:t xml:space="preserve">(testo non pervenuto)</w:t>
            </w:r>
          </w:p>
        </w:tc>
        <w:tc>
          <w:tcPr>
            <w:tcW w:type="dxa" w:w="2500"/>
            <w:shd w:fill="FFFFFF" w:val="clear"/>
          </w:tcPr>
          <w:p>
            <w:r>
              <w:rPr>
                <w:rFonts w:ascii="Calibri" w:cs="Calibri" w:eastAsia="Calibri" w:hAnsi="Calibri"/>
                <w:b w:val="false"/>
                <w:bCs w:val="false"/>
                <w:sz w:val="19"/>
                <w:szCs w:val="19"/>
              </w:rPr>
              <w:t xml:space="preserve">N/D</w:t>
            </w:r>
          </w:p>
        </w:tc>
        <w:tc>
          <w:tcPr>
            <w:tcW w:type="dxa" w:w="2500"/>
            <w:shd w:fill="FFFFFF" w:val="clear"/>
          </w:tcPr>
          <w:p>
            <w:r>
              <w:rPr>
                <w:rFonts w:ascii="Calibri" w:cs="Calibri" w:eastAsia="Calibri" w:hAnsi="Calibri"/>
                <w:b w:val="false"/>
                <w:bCs w:val="false"/>
                <w:sz w:val="19"/>
                <w:szCs w:val="19"/>
              </w:rPr>
              <w:t xml:space="preserve">Da richiarire con Laura</w:t>
            </w:r>
          </w:p>
        </w:tc>
      </w:tr>
    </w:tbl>
    <w:p>
      <w:pPr>
        <w:spacing w:after="160" w:line="300"/>
      </w:pPr>
      <w:r>
        <w:rPr>
          <w:rFonts w:ascii="Calibri" w:cs="Calibri" w:eastAsia="Calibri" w:hAnsi="Calibri"/>
          <w:sz w:val="22"/>
          <w:szCs w:val="22"/>
        </w:rPr>
        <w:t xml:space="preserve"/>
      </w:r>
    </w:p>
    <w:p>
      <w:pPr>
        <w:pStyle w:val="Heading1"/>
        <w:pageBreakBefore/>
        <w:spacing w:after="60" w:before="560"/>
      </w:pPr>
      <w:r>
        <w:rPr>
          <w:b/>
          <w:bCs/>
        </w:rPr>
        <w:t xml:space="preserve">Punto 1 — Nascondere "chiedi di diventare agente" dalla pagina di registrazione</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 — solo rimozione UI, nessuna migration</w:t>
      </w:r>
    </w:p>
    <w:p>
      <w:pPr>
        <w:pStyle w:val="Heading3"/>
        <w:spacing w:after="120" w:before="240"/>
      </w:pPr>
      <w:r>
        <w:t xml:space="preserve">Stato attuale</w:t>
      </w:r>
    </w:p>
    <w:p>
      <w:pPr>
        <w:spacing w:after="160" w:line="300"/>
      </w:pPr>
      <w:r>
        <w:rPr>
          <w:rFonts w:ascii="Calibri" w:cs="Calibri" w:eastAsia="Calibri" w:hAnsi="Calibri"/>
          <w:sz w:val="22"/>
          <w:szCs w:val="22"/>
        </w:rPr>
        <w:t xml:space="preserve">Il checkbox </w:t>
      </w:r>
      <w:r>
        <w:rPr>
          <w:rFonts w:ascii="Consolas" w:cs="Consolas" w:eastAsia="Consolas" w:hAnsi="Consolas"/>
          <w:color w:val="8A3324"/>
          <w:sz w:val="20"/>
          <w:szCs w:val="20"/>
        </w:rPr>
        <w:t xml:space="preserve">become_agent</w:t>
      </w:r>
      <w:r>
        <w:rPr>
          <w:rFonts w:ascii="Calibri" w:cs="Calibri" w:eastAsia="Calibri" w:hAnsi="Calibri"/>
          <w:sz w:val="22"/>
          <w:szCs w:val="22"/>
        </w:rPr>
        <w:t xml:space="preserve"> è nella view </w:t>
      </w:r>
      <w:r>
        <w:rPr>
          <w:rFonts w:ascii="Consolas" w:cs="Consolas" w:eastAsia="Consolas" w:hAnsi="Consolas"/>
          <w:color w:val="8A3324"/>
          <w:sz w:val="20"/>
          <w:szCs w:val="20"/>
        </w:rPr>
        <w:t xml:space="preserve">resources/views/auth/register.blade.php</w:t>
      </w:r>
      <w:r>
        <w:rPr>
          <w:rFonts w:ascii="Calibri" w:cs="Calibri" w:eastAsia="Calibri" w:hAnsi="Calibri"/>
          <w:sz w:val="22"/>
          <w:szCs w:val="22"/>
        </w:rPr>
        <w:t xml:space="preserve"> (righe 429-440), visibile solo se </w:t>
      </w:r>
      <w:r>
        <w:rPr>
          <w:rFonts w:ascii="Consolas" w:cs="Consolas" w:eastAsia="Consolas" w:hAnsi="Consolas"/>
          <w:color w:val="8A3324"/>
          <w:sz w:val="20"/>
          <w:szCs w:val="20"/>
        </w:rPr>
        <w:t xml:space="preserve">config('kmoney.mlm_enabled')</w:t>
      </w:r>
      <w:r>
        <w:rPr>
          <w:rFonts w:ascii="Calibri" w:cs="Calibri" w:eastAsia="Calibri" w:hAnsi="Calibri"/>
          <w:sz w:val="22"/>
          <w:szCs w:val="22"/>
        </w:rPr>
        <w:t xml:space="preserve"> è attivo. In </w:t>
      </w:r>
      <w:r>
        <w:rPr>
          <w:rFonts w:ascii="Consolas" w:cs="Consolas" w:eastAsia="Consolas" w:hAnsi="Consolas"/>
          <w:color w:val="8A3324"/>
          <w:sz w:val="20"/>
          <w:szCs w:val="20"/>
        </w:rPr>
        <w:t xml:space="preserve">AuthController::register()</w:t>
      </w:r>
      <w:r>
        <w:rPr>
          <w:rFonts w:ascii="Calibri" w:cs="Calibri" w:eastAsia="Calibri" w:hAnsi="Calibri"/>
          <w:sz w:val="22"/>
          <w:szCs w:val="22"/>
        </w:rPr>
        <w:t xml:space="preserve"> non crea un agente immediatamente: imposta </w:t>
      </w:r>
      <w:r>
        <w:rPr>
          <w:rFonts w:ascii="Consolas" w:cs="Consolas" w:eastAsia="Consolas" w:hAnsi="Consolas"/>
          <w:color w:val="8A3324"/>
          <w:sz w:val="20"/>
          <w:szCs w:val="20"/>
        </w:rPr>
        <w:t xml:space="preserve">mlm_agent_request_status = 'pending'</w:t>
      </w:r>
      <w:r>
        <w:rPr>
          <w:rFonts w:ascii="Calibri" w:cs="Calibri" w:eastAsia="Calibri" w:hAnsi="Calibri"/>
          <w:sz w:val="22"/>
          <w:szCs w:val="22"/>
        </w:rPr>
        <w:t xml:space="preserve"> sul nuovo utente e notifica gli admin. Il vero passaggio ad agente avviene solo dopo approvazione admin e firma OTP del contratto (</w:t>
      </w:r>
      <w:r>
        <w:rPr>
          <w:rFonts w:ascii="Consolas" w:cs="Consolas" w:eastAsia="Consolas" w:hAnsi="Consolas"/>
          <w:color w:val="8A3324"/>
          <w:sz w:val="20"/>
          <w:szCs w:val="20"/>
        </w:rPr>
        <w:t xml:space="preserve">MlmAgentContractController::sign()</w:t>
      </w:r>
      <w:r>
        <w:rPr>
          <w:rFonts w:ascii="Calibri" w:cs="Calibri" w:eastAsia="Calibri" w:hAnsi="Calibri"/>
          <w:sz w:val="22"/>
          <w:szCs w:val="22"/>
        </w:rPr>
        <w:t xml:space="preserve">), unico punto in cui </w:t>
      </w:r>
      <w:r>
        <w:rPr>
          <w:rFonts w:ascii="Consolas" w:cs="Consolas" w:eastAsia="Consolas" w:hAnsi="Consolas"/>
          <w:color w:val="8A3324"/>
          <w:sz w:val="20"/>
          <w:szCs w:val="20"/>
        </w:rPr>
        <w:t xml:space="preserve">mlm_role</w:t>
      </w:r>
      <w:r>
        <w:rPr>
          <w:rFonts w:ascii="Calibri" w:cs="Calibri" w:eastAsia="Calibri" w:hAnsi="Calibri"/>
          <w:sz w:val="22"/>
          <w:szCs w:val="22"/>
        </w:rPr>
        <w:t xml:space="preserve"> diventa </w:t>
      </w:r>
      <w:r>
        <w:rPr>
          <w:rFonts w:ascii="Consolas" w:cs="Consolas" w:eastAsia="Consolas" w:hAnsi="Consolas"/>
          <w:color w:val="8A3324"/>
          <w:sz w:val="20"/>
          <w:szCs w:val="20"/>
        </w:rPr>
        <w:t xml:space="preserve">'agente'</w:t>
      </w:r>
      <w:r>
        <w:rPr>
          <w:rFonts w:ascii="Calibri" w:cs="Calibri" w:eastAsia="Calibri" w:hAnsi="Calibri"/>
          <w:sz w:val="22"/>
          <w:szCs w:val="22"/>
        </w:rPr>
        <w:t xml:space="preserve">.</w:t>
      </w:r>
    </w:p>
    <w:p>
      <w:pPr>
        <w:pStyle w:val="Heading3"/>
        <w:spacing w:after="120" w:before="240"/>
      </w:pPr>
      <w:r>
        <w:t xml:space="preserve">Cosa manca / proposta</w:t>
      </w:r>
    </w:p>
    <w:p>
      <w:pPr>
        <w:spacing w:after="160" w:line="300"/>
      </w:pPr>
      <w:r>
        <w:rPr>
          <w:rFonts w:ascii="Calibri" w:cs="Calibri" w:eastAsia="Calibri" w:hAnsi="Calibri"/>
          <w:sz w:val="22"/>
          <w:szCs w:val="22"/>
        </w:rPr>
        <w:t xml:space="preserve">Nulla di logico: è sufficiente rimuovere (o nascondere dietro un secondo flag) il blocco nella view. La via "vera" per diventare agente resta la richiesta dal profilo/portale (route portal.mlm.agent-request.show), già esistente e non toccata da questa modifica.</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link "richiedi di diventare agente" dal profilo/portale resta visibile a tutti i clienti, o va limitato solo a chi è stato invitato da un agente (coerenza con il nuovo flusso dei punti 3/6)?</w:t>
      </w:r>
    </w:p>
    <w:p>
      <w:pPr>
        <w:pStyle w:val="Heading1"/>
        <w:pageBreakBefore/>
        <w:spacing w:after="60" w:before="560"/>
      </w:pPr>
      <w:r>
        <w:rPr>
          <w:b/>
          <w:bCs/>
        </w:rPr>
        <w:t xml:space="preserve">Punto 2 — Chi si registra da solo è cliente di KNM</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Bassa/Media — una modifica mirata a un metodo, nessuna migration</w:t>
      </w:r>
    </w:p>
    <w:p>
      <w:pPr>
        <w:pStyle w:val="Heading3"/>
        <w:spacing w:after="120" w:before="240"/>
      </w:pPr>
      <w:r>
        <w:t xml:space="preserve">Stato attuale (verificato, diverso da quanto si potrebbe assumere)</w:t>
      </w:r>
    </w:p>
    <w:p>
      <w:pPr>
        <w:spacing w:after="160" w:line="300"/>
      </w:pPr>
      <w:r>
        <w:rPr>
          <w:rFonts w:ascii="Calibri" w:cs="Calibri" w:eastAsia="Calibri" w:hAnsi="Calibri"/>
          <w:sz w:val="22"/>
          <w:szCs w:val="22"/>
        </w:rPr>
        <w:t xml:space="preserve">Oggi, se la registrazione avviene senza </w:t>
      </w:r>
      <w:r>
        <w:rPr>
          <w:rFonts w:ascii="Consolas" w:cs="Consolas" w:eastAsia="Consolas" w:hAnsi="Consolas"/>
          <w:color w:val="8A3324"/>
          <w:sz w:val="20"/>
          <w:szCs w:val="20"/>
        </w:rPr>
        <w:t xml:space="preserve">?ref=</w:t>
      </w:r>
      <w:r>
        <w:rPr>
          <w:rFonts w:ascii="Calibri" w:cs="Calibri" w:eastAsia="Calibri" w:hAnsi="Calibri"/>
          <w:sz w:val="22"/>
          <w:szCs w:val="22"/>
        </w:rPr>
        <w:t xml:space="preserve">, </w:t>
      </w:r>
      <w:r>
        <w:rPr>
          <w:rFonts w:ascii="Consolas" w:cs="Consolas" w:eastAsia="Consolas" w:hAnsi="Consolas"/>
          <w:color w:val="8A3324"/>
          <w:sz w:val="20"/>
          <w:szCs w:val="20"/>
        </w:rPr>
        <w:t xml:space="preserve">MlmTreeService::resolveAgentForNewClient()</w:t>
      </w:r>
      <w:r>
        <w:rPr>
          <w:rFonts w:ascii="Calibri" w:cs="Calibri" w:eastAsia="Calibri" w:hAnsi="Calibri"/>
          <w:sz w:val="22"/>
          <w:szCs w:val="22"/>
        </w:rPr>
        <w:t xml:space="preserve"> ritorna </w:t>
      </w:r>
      <w:r>
        <w:rPr>
          <w:rFonts w:ascii="Consolas" w:cs="Consolas" w:eastAsia="Consolas" w:hAnsi="Consolas"/>
          <w:color w:val="8A3324"/>
          <w:sz w:val="20"/>
          <w:szCs w:val="20"/>
        </w:rPr>
        <w:t xml:space="preserve">null</w:t>
      </w:r>
      <w:r>
        <w:rPr>
          <w:rFonts w:ascii="Calibri" w:cs="Calibri" w:eastAsia="Calibri" w:hAnsi="Calibri"/>
          <w:sz w:val="22"/>
          <w:szCs w:val="22"/>
        </w:rPr>
        <w:t xml:space="preserve"> e il nuovo utente resta con </w:t>
      </w:r>
      <w:r>
        <w:rPr>
          <w:rFonts w:ascii="Consolas" w:cs="Consolas" w:eastAsia="Consolas" w:hAnsi="Consolas"/>
          <w:color w:val="8A3324"/>
          <w:sz w:val="20"/>
          <w:szCs w:val="20"/>
        </w:rPr>
        <w:t xml:space="preserve">mlm_client_agent_id = null</w:t>
      </w:r>
      <w:r>
        <w:rPr>
          <w:rFonts w:ascii="Calibri" w:cs="Calibri" w:eastAsia="Calibri" w:hAnsi="Calibri"/>
          <w:sz w:val="22"/>
          <w:szCs w:val="22"/>
        </w:rPr>
        <w:t xml:space="preserve"> — un "cliente orfano", già tracciato separatamente in </w:t>
      </w:r>
      <w:r>
        <w:rPr>
          <w:rFonts w:ascii="Consolas" w:cs="Consolas" w:eastAsia="Consolas" w:hAnsi="Consolas"/>
          <w:color w:val="8A3324"/>
          <w:sz w:val="20"/>
          <w:szCs w:val="20"/>
        </w:rPr>
        <w:t xml:space="preserve">Admin\MlmController::index()</w:t>
      </w:r>
      <w:r>
        <w:rPr>
          <w:rFonts w:ascii="Calibri" w:cs="Calibri" w:eastAsia="Calibri" w:hAnsi="Calibri"/>
          <w:sz w:val="22"/>
          <w:szCs w:val="22"/>
        </w:rPr>
        <w:t xml:space="preserve"> (conteggio clienti senza agente). Non esiste oggi nessun fallback automatico a un "agente KNM" di sistema. Esiste però già il concetto di radice dell'albero agenti (</w:t>
      </w:r>
      <w:r>
        <w:rPr>
          <w:rFonts w:ascii="Consolas" w:cs="Consolas" w:eastAsia="Consolas" w:hAnsi="Consolas"/>
          <w:color w:val="8A3324"/>
          <w:sz w:val="20"/>
          <w:szCs w:val="20"/>
        </w:rPr>
        <w:t xml:space="preserve">SystemSetting::mlm_root_agent_id</w:t>
      </w:r>
      <w:r>
        <w:rPr>
          <w:rFonts w:ascii="Calibri" w:cs="Calibri" w:eastAsia="Calibri" w:hAnsi="Calibri"/>
          <w:sz w:val="22"/>
          <w:szCs w:val="22"/>
        </w:rPr>
        <w:t xml:space="preserve">, metodo </w:t>
      </w:r>
      <w:r>
        <w:rPr>
          <w:rFonts w:ascii="Consolas" w:cs="Consolas" w:eastAsia="Consolas" w:hAnsi="Consolas"/>
          <w:color w:val="8A3324"/>
          <w:sz w:val="20"/>
          <w:szCs w:val="20"/>
        </w:rPr>
        <w:t xml:space="preserve">MlmTreeService::systemRootAgent()</w:t>
      </w:r>
      <w:r>
        <w:rPr>
          <w:rFonts w:ascii="Calibri" w:cs="Calibri" w:eastAsia="Calibri" w:hAnsi="Calibri"/>
          <w:sz w:val="22"/>
          <w:szCs w:val="22"/>
        </w:rPr>
        <w:t xml:space="preserve">), oggi usato solo per gli agenti senza sponsor, non per i clienti.</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Modificare </w:t>
      </w:r>
      <w:r>
        <w:rPr>
          <w:rFonts w:ascii="Consolas" w:cs="Consolas" w:eastAsia="Consolas" w:hAnsi="Consolas"/>
          <w:color w:val="8A3324"/>
          <w:sz w:val="20"/>
          <w:szCs w:val="20"/>
        </w:rPr>
        <w:t xml:space="preserve">resolveAgentForNewClient()</w:t>
      </w:r>
      <w:r>
        <w:rPr>
          <w:rFonts w:ascii="Calibri" w:cs="Calibri" w:eastAsia="Calibri" w:hAnsi="Calibri"/>
          <w:sz w:val="22"/>
          <w:szCs w:val="22"/>
        </w:rPr>
        <w:t xml:space="preserve">: se il referrer è </w:t>
      </w:r>
      <w:r>
        <w:rPr>
          <w:rFonts w:ascii="Consolas" w:cs="Consolas" w:eastAsia="Consolas" w:hAnsi="Consolas"/>
          <w:color w:val="8A3324"/>
          <w:sz w:val="20"/>
          <w:szCs w:val="20"/>
        </w:rPr>
        <w:t xml:space="preserve">null</w:t>
      </w:r>
      <w:r>
        <w:rPr>
          <w:rFonts w:ascii="Calibri" w:cs="Calibri" w:eastAsia="Calibri" w:hAnsi="Calibri"/>
          <w:sz w:val="22"/>
          <w:szCs w:val="22"/>
        </w:rPr>
        <w:t xml:space="preserve"> (o non risolve un agente), fare fallback a </w:t>
      </w:r>
      <w:r>
        <w:rPr>
          <w:rFonts w:ascii="Consolas" w:cs="Consolas" w:eastAsia="Consolas" w:hAnsi="Consolas"/>
          <w:color w:val="8A3324"/>
          <w:sz w:val="20"/>
          <w:szCs w:val="20"/>
        </w:rPr>
        <w:t xml:space="preserve">systemRootAgent()</w:t>
      </w:r>
      <w:r>
        <w:rPr>
          <w:rFonts w:ascii="Calibri" w:cs="Calibri" w:eastAsia="Calibri" w:hAnsi="Calibri"/>
          <w:sz w:val="22"/>
          <w:szCs w:val="22"/>
        </w:rPr>
        <w:t xml:space="preserve"> invece di lasciare </w:t>
      </w:r>
      <w:r>
        <w:rPr>
          <w:rFonts w:ascii="Consolas" w:cs="Consolas" w:eastAsia="Consolas" w:hAnsi="Consolas"/>
          <w:color w:val="8A3324"/>
          <w:sz w:val="20"/>
          <w:szCs w:val="20"/>
        </w:rPr>
        <w:t xml:space="preserve">null</w:t>
      </w:r>
      <w:r>
        <w:rPr>
          <w:rFonts w:ascii="Calibri" w:cs="Calibri" w:eastAsia="Calibri" w:hAnsi="Calibri"/>
          <w:sz w:val="22"/>
          <w:szCs w:val="22"/>
        </w:rPr>
        <w:t xml:space="preserve">. Da valutare se il fallback va isolato in un metodo dedicato per non toccare il comportamento già esistente in </w:t>
      </w:r>
      <w:r>
        <w:rPr>
          <w:rFonts w:ascii="Consolas" w:cs="Consolas" w:eastAsia="Consolas" w:hAnsi="Consolas"/>
          <w:color w:val="8A3324"/>
          <w:sz w:val="20"/>
          <w:szCs w:val="20"/>
        </w:rPr>
        <w:t xml:space="preserve">MlmAgentContractController::sign()</w:t>
      </w:r>
      <w:r>
        <w:rPr>
          <w:rFonts w:ascii="Calibri" w:cs="Calibri" w:eastAsia="Calibri" w:hAnsi="Calibri"/>
          <w:sz w:val="22"/>
          <w:szCs w:val="22"/>
        </w:rPr>
        <w:t xml:space="preserve">, che usa lo stesso metodo per risolvere lo sponsor di un NUOVO agente (caso diverso da un cliente).</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fallback deve valere anche retroattivamente per i clienti già registrati senza agente (comando artisan una tantum), o solo da ora in poi?</w:t>
      </w:r>
    </w:p>
    <w:p>
      <w:pPr>
        <w:pStyle w:val="ListParagraph"/>
        <w:numPr>
          <w:ilvl w:val="0"/>
          <w:numId w:val="2"/>
        </w:numPr>
        <w:spacing w:after="100" w:line="280"/>
      </w:pPr>
      <w:r>
        <w:rPr>
          <w:rFonts w:ascii="Calibri" w:cs="Calibri" w:eastAsia="Calibri" w:hAnsi="Calibri"/>
          <w:sz w:val="22"/>
          <w:szCs w:val="22"/>
        </w:rPr>
        <w:t xml:space="preserve">Se la radice non è ancora configurata in /admin/mlm-impostazioni, il cliente resta comunque orfano: va bene come comportamento transitorio?</w:t>
      </w:r>
    </w:p>
    <w:p>
      <w:pPr>
        <w:pStyle w:val="ListParagraph"/>
        <w:numPr>
          <w:ilvl w:val="0"/>
          <w:numId w:val="2"/>
        </w:numPr>
        <w:spacing w:after="100" w:line="280"/>
      </w:pPr>
      <w:r>
        <w:rPr>
          <w:rFonts w:ascii="Calibri" w:cs="Calibri" w:eastAsia="Calibri" w:hAnsi="Calibri"/>
          <w:sz w:val="22"/>
          <w:szCs w:val="22"/>
        </w:rPr>
        <w:t xml:space="preserve">Questo tocca le basi di calcolo di punti/commissioni MLM — punto già segnalato come aperto in MLM_PROPOSAL.md e mai confermato: va deciso insieme all'attivazione.</w:t>
      </w:r>
    </w:p>
    <w:p>
      <w:pPr>
        <w:pStyle w:val="Heading1"/>
        <w:pageBreakBefore/>
        <w:spacing w:after="60" w:before="560"/>
      </w:pPr>
      <w:r>
        <w:rPr>
          <w:b/>
          <w:bCs/>
        </w:rPr>
        <w:t xml:space="preserve">Punto 3 — Ogni agente può registrare un nuovo agente sotto di sé (anche multilivello)</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Alta — nuovo flusso self-service, tocca policy di sicurezza/KYC/contratto</w:t>
      </w:r>
    </w:p>
    <w:p>
      <w:pPr>
        <w:pStyle w:val="Heading3"/>
        <w:spacing w:after="120" w:before="240"/>
      </w:pPr>
      <w:r>
        <w:t xml:space="preserve">Stato attuale</w:t>
      </w:r>
    </w:p>
    <w:p>
      <w:pPr>
        <w:spacing w:after="160" w:line="300"/>
      </w:pPr>
      <w:r>
        <w:rPr>
          <w:rFonts w:ascii="Calibri" w:cs="Calibri" w:eastAsia="Calibri" w:hAnsi="Calibri"/>
          <w:sz w:val="22"/>
          <w:szCs w:val="22"/>
        </w:rPr>
        <w:t xml:space="preserve">La UX "Registrati come mio cliente" esiste già (</w:t>
      </w:r>
      <w:r>
        <w:rPr>
          <w:rFonts w:ascii="Consolas" w:cs="Consolas" w:eastAsia="Consolas" w:hAnsi="Consolas"/>
          <w:color w:val="8A3324"/>
          <w:sz w:val="20"/>
          <w:szCs w:val="20"/>
        </w:rPr>
        <w:t xml:space="preserve">MlmPortalController::struttura()</w:t>
      </w:r>
      <w:r>
        <w:rPr>
          <w:rFonts w:ascii="Calibri" w:cs="Calibri" w:eastAsia="Calibri" w:hAnsi="Calibri"/>
          <w:sz w:val="22"/>
          <w:szCs w:val="22"/>
        </w:rPr>
        <w:t xml:space="preserve">, link </w:t>
      </w:r>
      <w:r>
        <w:rPr>
          <w:rFonts w:ascii="Consolas" w:cs="Consolas" w:eastAsia="Consolas" w:hAnsi="Consolas"/>
          <w:color w:val="8A3324"/>
          <w:sz w:val="20"/>
          <w:szCs w:val="20"/>
        </w:rPr>
        <w:t xml:space="preserve">selfClientRegisterUrl</w:t>
      </w:r>
      <w:r>
        <w:rPr>
          <w:rFonts w:ascii="Calibri" w:cs="Calibri" w:eastAsia="Calibri" w:hAnsi="Calibri"/>
          <w:sz w:val="22"/>
          <w:szCs w:val="22"/>
        </w:rPr>
        <w:t xml:space="preserve">) ma crea solo CLIENTI, mai agenti. Non esiste alcun form dove un agente, dalla propria dashboard, inserisca nome/cognome/telefono/email di una persona e la registri direttamente come nuovo AGENTE sotto di sé — l'unico modo per creare un agente oggi è il flusso richiesta → approvazione admin → firma OTP, oppure la promozione diretta di un admin.</w:t>
      </w:r>
    </w:p>
    <w:p>
      <w:pPr>
        <w:spacing w:after="160" w:line="300"/>
      </w:pPr>
      <w:r>
        <w:rPr>
          <w:rFonts w:ascii="Calibri" w:cs="Calibri" w:eastAsia="Calibri" w:hAnsi="Calibri"/>
          <w:b/>
          <w:bCs/>
          <w:sz w:val="22"/>
          <w:szCs w:val="22"/>
        </w:rPr>
        <w:t xml:space="preserve">Buona notizia tecnica: </w:t>
      </w:r>
      <w:r>
        <w:rPr>
          <w:rFonts w:ascii="Calibri" w:cs="Calibri" w:eastAsia="Calibri" w:hAnsi="Calibri"/>
          <w:sz w:val="22"/>
          <w:szCs w:val="22"/>
        </w:rPr>
        <w:t xml:space="preserve">la profondità multilivello è già completamente supportata. La gerarchia usa una vera closure table (</w:t>
      </w:r>
      <w:r>
        <w:rPr>
          <w:rFonts w:ascii="Consolas" w:cs="Consolas" w:eastAsia="Consolas" w:hAnsi="Consolas"/>
          <w:color w:val="8A3324"/>
          <w:sz w:val="20"/>
          <w:szCs w:val="20"/>
        </w:rPr>
        <w:t xml:space="preserve">mlm_agent_closure</w:t>
      </w:r>
      <w:r>
        <w:rPr>
          <w:rFonts w:ascii="Calibri" w:cs="Calibri" w:eastAsia="Calibri" w:hAnsi="Calibri"/>
          <w:sz w:val="22"/>
          <w:szCs w:val="22"/>
        </w:rPr>
        <w:t xml:space="preserve">, con ancestor/descendant/depth), e </w:t>
      </w:r>
      <w:r>
        <w:rPr>
          <w:rFonts w:ascii="Consolas" w:cs="Consolas" w:eastAsia="Consolas" w:hAnsi="Consolas"/>
          <w:color w:val="8A3324"/>
          <w:sz w:val="20"/>
          <w:szCs w:val="20"/>
        </w:rPr>
        <w:t xml:space="preserve">MlmTreeService::attachAgent()</w:t>
      </w:r>
      <w:r>
        <w:rPr>
          <w:rFonts w:ascii="Calibri" w:cs="Calibri" w:eastAsia="Calibri" w:hAnsi="Calibri"/>
          <w:sz w:val="22"/>
          <w:szCs w:val="22"/>
        </w:rPr>
        <w:t xml:space="preserve"> aggancia un nuovo agente sotto qualunque sponsor senza limiti di profondità hardcoded. "Agente di un agente sotto di lui" funziona già by design, nessuna modifica di struttura dati necessaria per questo aspetto.</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Nuovo controller/route protetti da autenticazione agente (es. GET/POST /portale/mlm/registra-agente), nuova view con form minimo (nome, cognome, telefono, email), che crea lo User e chiama MlmTreeService::attachAgent() per agganciarlo sotto l'agente che lo ha creato — il metodo di aggancio è già pronto e non richiede modifiche.</w:t>
      </w:r>
    </w:p>
    <w:p>
      <w:pPr>
        <w:pStyle w:val="Heading3"/>
        <w:spacing w:after="120" w:before="240"/>
      </w:pPr>
      <w:r>
        <w:t xml:space="preserve">Domande aperte per Laura — decisione di policy prima di scrivere codice</w:t>
      </w:r>
    </w:p>
    <w:p>
      <w:pPr>
        <w:pStyle w:val="ListParagraph"/>
        <w:numPr>
          <w:ilvl w:val="0"/>
          <w:numId w:val="2"/>
        </w:numPr>
        <w:spacing w:after="100" w:line="280"/>
      </w:pPr>
      <w:r>
        <w:rPr>
          <w:rFonts w:ascii="Calibri" w:cs="Calibri" w:eastAsia="Calibri" w:hAnsi="Calibri"/>
          <w:sz w:val="22"/>
          <w:szCs w:val="22"/>
        </w:rPr>
        <w:t xml:space="preserve">Il nuovo agente nasce già "attivo" (bypassando la revisione admin e la firma OTP del contratto, che oggi sono sempre richieste), o genera una richiesta che il nuovo invitato deve confermare/firmare da sé con la propria email?</w:t>
      </w:r>
    </w:p>
    <w:p>
      <w:pPr>
        <w:pStyle w:val="ListParagraph"/>
        <w:numPr>
          <w:ilvl w:val="0"/>
          <w:numId w:val="2"/>
        </w:numPr>
        <w:spacing w:after="100" w:line="280"/>
      </w:pPr>
      <w:r>
        <w:rPr>
          <w:rFonts w:ascii="Calibri" w:cs="Calibri" w:eastAsia="Calibri" w:hAnsi="Calibri"/>
          <w:sz w:val="22"/>
          <w:szCs w:val="22"/>
        </w:rPr>
        <w:t xml:space="preserve">Se il form non prevede una password scelta dall'interessato, come riceve le credenziali? Serve un flusso "imposta password" via email.</w:t>
      </w:r>
    </w:p>
    <w:p>
      <w:pPr>
        <w:pStyle w:val="ListParagraph"/>
        <w:numPr>
          <w:ilvl w:val="0"/>
          <w:numId w:val="2"/>
        </w:numPr>
        <w:spacing w:after="100" w:line="280"/>
      </w:pPr>
      <w:r>
        <w:rPr>
          <w:rFonts w:ascii="Calibri" w:cs="Calibri" w:eastAsia="Calibri" w:hAnsi="Calibri"/>
          <w:sz w:val="22"/>
          <w:szCs w:val="22"/>
        </w:rPr>
        <w:t xml:space="preserve">KYC/onboarding: la creazione "a nome di" cambia lo stato iniziale dell'account (is_active, kyc_status)?</w:t>
      </w:r>
    </w:p>
    <w:p>
      <w:pPr>
        <w:pStyle w:val="ListParagraph"/>
        <w:numPr>
          <w:ilvl w:val="0"/>
          <w:numId w:val="2"/>
        </w:numPr>
        <w:spacing w:after="100" w:line="280"/>
      </w:pPr>
      <w:r>
        <w:rPr>
          <w:rFonts w:ascii="Calibri" w:cs="Calibri" w:eastAsia="Calibri" w:hAnsi="Calibri"/>
          <w:sz w:val="22"/>
          <w:szCs w:val="22"/>
        </w:rPr>
        <w:t xml:space="preserve">Serve un limite pratico/di compliance alla profondità ("agente di un agente di un agente..."), anche se tecnicamente non esiste alcun limite oggi?</w:t>
      </w:r>
    </w:p>
    <w:p>
      <w:pPr>
        <w:pBdr>
          <w:left w:val="single" w:color="E0983E" w:sz="18" w:space="6"/>
        </w:pBdr>
        <w:shd w:fill="FFF4E5" w:val="clear"/>
        <w:spacing w:after="200" w:before="120" w:line="280"/>
        <w:ind w:left="200"/>
      </w:pPr>
      <w:r>
        <w:rPr>
          <w:rFonts w:ascii="Calibri" w:cs="Calibri" w:eastAsia="Calibri" w:hAnsi="Calibri"/>
          <w:i/>
          <w:iCs/>
          <w:sz w:val="21"/>
          <w:szCs w:val="21"/>
        </w:rPr>
        <w:t xml:space="preserve">⚠ Questo è il punto più delicato dei 12: bypassare revisione admin e firma contratto individuale per la nomina di nuovi agenti è un cambio di policy significativo, non solo tecnico. Consiglio di deciderlo esplicitamente con Laura prima di stimare i tempi di sviluppo.</w:t>
      </w:r>
    </w:p>
    <w:p>
      <w:pPr>
        <w:pStyle w:val="Heading1"/>
        <w:pageBreakBefore/>
        <w:spacing w:after="60" w:before="560"/>
      </w:pPr>
      <w:r>
        <w:rPr>
          <w:b/>
          <w:bCs/>
        </w:rPr>
        <w:t xml:space="preserve">Punto 4 — Pagina "Lavora con noi" (diventa agente / entra nel circuito come azienda)</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Media</w:t>
      </w:r>
    </w:p>
    <w:p>
      <w:pPr>
        <w:pStyle w:val="Heading3"/>
        <w:spacing w:after="120" w:before="240"/>
      </w:pPr>
      <w:r>
        <w:t xml:space="preserve">Stato attuale</w:t>
      </w:r>
    </w:p>
    <w:p>
      <w:pPr>
        <w:spacing w:after="160" w:line="300"/>
      </w:pPr>
      <w:r>
        <w:rPr>
          <w:rFonts w:ascii="Calibri" w:cs="Calibri" w:eastAsia="Calibri" w:hAnsi="Calibri"/>
          <w:sz w:val="22"/>
          <w:szCs w:val="22"/>
        </w:rPr>
        <w:t xml:space="preserve">Il percorso "diventa agente" esiste già completo (</w:t>
      </w:r>
      <w:r>
        <w:rPr>
          <w:rFonts w:ascii="Consolas" w:cs="Consolas" w:eastAsia="Consolas" w:hAnsi="Consolas"/>
          <w:color w:val="8A3324"/>
          <w:sz w:val="20"/>
          <w:szCs w:val="20"/>
        </w:rPr>
        <w:t xml:space="preserve">MlmAgentRequestController</w:t>
      </w:r>
      <w:r>
        <w:rPr>
          <w:rFonts w:ascii="Calibri" w:cs="Calibri" w:eastAsia="Calibri" w:hAnsi="Calibri"/>
          <w:sz w:val="22"/>
          <w:szCs w:val="22"/>
        </w:rPr>
        <w:t xml:space="preserve"> → </w:t>
      </w:r>
      <w:r>
        <w:rPr>
          <w:rFonts w:ascii="Consolas" w:cs="Consolas" w:eastAsia="Consolas" w:hAnsi="Consolas"/>
          <w:color w:val="8A3324"/>
          <w:sz w:val="20"/>
          <w:szCs w:val="20"/>
        </w:rPr>
        <w:t xml:space="preserve">MlmAgentContractController</w:t>
      </w:r>
      <w:r>
        <w:rPr>
          <w:rFonts w:ascii="Calibri" w:cs="Calibri" w:eastAsia="Calibri" w:hAnsi="Calibri"/>
          <w:sz w:val="22"/>
          <w:szCs w:val="22"/>
        </w:rPr>
        <w:t xml:space="preserve">, con testo già scritto: "Diventa agente KNM... potrai invitare clienti e altri agenti..."). Il percorso "entra nel circuito come azienda" invece NON esiste come flusso interno per un cliente già loggato: oggi l'unico ingresso azienda è una registrazione pubblica da zero. La distinzione "cliente privato / agente / azienda con contratto firmato" richiesta dal punto è già disponibile sul modello </w:t>
      </w:r>
      <w:r>
        <w:rPr>
          <w:rFonts w:ascii="Consolas" w:cs="Consolas" w:eastAsia="Consolas" w:hAnsi="Consolas"/>
          <w:color w:val="8A3324"/>
          <w:sz w:val="20"/>
          <w:szCs w:val="20"/>
        </w:rPr>
        <w:t xml:space="preserve">User</w:t>
      </w:r>
      <w:r>
        <w:rPr>
          <w:rFonts w:ascii="Calibri" w:cs="Calibri" w:eastAsia="Calibri" w:hAnsi="Calibri"/>
          <w:sz w:val="22"/>
          <w:szCs w:val="22"/>
        </w:rPr>
        <w:t xml:space="preserve"> senza bisogno di nuovi campi: </w:t>
      </w:r>
      <w:r>
        <w:rPr>
          <w:rFonts w:ascii="Consolas" w:cs="Consolas" w:eastAsia="Consolas" w:hAnsi="Consolas"/>
          <w:color w:val="8A3324"/>
          <w:sz w:val="20"/>
          <w:szCs w:val="20"/>
        </w:rPr>
        <w:t xml:space="preserve">isMlmAgent()</w:t>
      </w:r>
      <w:r>
        <w:rPr>
          <w:rFonts w:ascii="Calibri" w:cs="Calibri" w:eastAsia="Calibri" w:hAnsi="Calibri"/>
          <w:sz w:val="22"/>
          <w:szCs w:val="22"/>
        </w:rPr>
        <w:t xml:space="preserve"> e </w:t>
      </w:r>
      <w:r>
        <w:rPr>
          <w:rFonts w:ascii="Consolas" w:cs="Consolas" w:eastAsia="Consolas" w:hAnsi="Consolas"/>
          <w:color w:val="8A3324"/>
          <w:sz w:val="20"/>
          <w:szCs w:val="20"/>
        </w:rPr>
        <w:t xml:space="preserve">company_id !== null &amp;&amp; hasSignedContract()</w:t>
      </w:r>
      <w:r>
        <w:rPr>
          <w:rFonts w:ascii="Calibri" w:cs="Calibri" w:eastAsia="Calibri" w:hAnsi="Calibri"/>
          <w:sz w:val="22"/>
          <w:szCs w:val="22"/>
        </w:rPr>
        <w:t xml:space="preserve">.</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Nuova pagina "Lavora con noi" con due CTA: il primo punta direttamente al flusso agente già pronto; il secondo, per l'ingresso azienda, richiede una decisione di prodotto (vedi sotto) perché non esiste ancora un target interno adatto a un utente già autenticato. Nuova voce di menu condizionale, visibile solo a chi non è già agente né azienda con contratto firmato.</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"Entra nel circuito come azienda" per un cliente privato già registrato: deve solo reindirizzare alla registrazione pubblica azienda (un secondo account, dato che oggi un utente non può cambiare account_holder_type dopo la registrazione), oppure serve un vero flusso di richiesta/candidatura interno con revisione admin, analogo a quello già esistente per gli agenti?</w:t>
      </w:r>
    </w:p>
    <w:p>
      <w:pPr>
        <w:pStyle w:val="ListParagraph"/>
        <w:numPr>
          <w:ilvl w:val="0"/>
          <w:numId w:val="2"/>
        </w:numPr>
        <w:spacing w:after="100" w:line="280"/>
      </w:pPr>
      <w:r>
        <w:rPr>
          <w:rFonts w:ascii="Calibri" w:cs="Calibri" w:eastAsia="Calibri" w:hAnsi="Calibri"/>
          <w:sz w:val="22"/>
          <w:szCs w:val="22"/>
        </w:rPr>
        <w:t xml:space="preserve">Se il programma agenti fosse disattivato (mlm_enabled=false), la pagina deve mostrare solo il CTA azienda o sparire del tutto?</w:t>
      </w:r>
    </w:p>
    <w:p>
      <w:pPr>
        <w:pStyle w:val="Heading1"/>
        <w:pageBreakBefore/>
        <w:spacing w:after="60" w:before="560"/>
      </w:pPr>
      <w:r>
        <w:rPr>
          <w:b/>
          <w:bCs/>
        </w:rPr>
        <w:t xml:space="preserve">Punto 5 — Codice agente nel formato K + codice numerico casuale unico</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Bassa/Media</w:t>
      </w:r>
    </w:p>
    <w:p>
      <w:pPr>
        <w:pStyle w:val="Heading3"/>
        <w:spacing w:after="120" w:before="240"/>
      </w:pPr>
      <w:r>
        <w:t xml:space="preserve">Stato attuale</w:t>
      </w:r>
    </w:p>
    <w:p>
      <w:pPr>
        <w:spacing w:after="160" w:line="300"/>
      </w:pPr>
      <w:r>
        <w:rPr>
          <w:rFonts w:ascii="Calibri" w:cs="Calibri" w:eastAsia="Calibri" w:hAnsi="Calibri"/>
          <w:sz w:val="22"/>
          <w:szCs w:val="22"/>
        </w:rPr>
        <w:t xml:space="preserve">Non esiste un "codice agente" dedicato. Il campo più vicino è </w:t>
      </w:r>
      <w:r>
        <w:rPr>
          <w:rFonts w:ascii="Consolas" w:cs="Consolas" w:eastAsia="Consolas" w:hAnsi="Consolas"/>
          <w:color w:val="8A3324"/>
          <w:sz w:val="20"/>
          <w:szCs w:val="20"/>
        </w:rPr>
        <w:t xml:space="preserve">referral_code</w:t>
      </w:r>
      <w:r>
        <w:rPr>
          <w:rFonts w:ascii="Calibri" w:cs="Calibri" w:eastAsia="Calibri" w:hAnsi="Calibri"/>
          <w:sz w:val="22"/>
          <w:szCs w:val="22"/>
        </w:rPr>
        <w:t xml:space="preserve"> (</w:t>
      </w:r>
      <w:r>
        <w:rPr>
          <w:rFonts w:ascii="Consolas" w:cs="Consolas" w:eastAsia="Consolas" w:hAnsi="Consolas"/>
          <w:color w:val="8A3324"/>
          <w:sz w:val="20"/>
          <w:szCs w:val="20"/>
        </w:rPr>
        <w:t xml:space="preserve">User::referralCode()</w:t>
      </w:r>
      <w:r>
        <w:rPr>
          <w:rFonts w:ascii="Calibri" w:cs="Calibri" w:eastAsia="Calibri" w:hAnsi="Calibri"/>
          <w:sz w:val="22"/>
          <w:szCs w:val="22"/>
        </w:rPr>
        <w:t xml:space="preserve">): 8 caratteri alfanumerici maiuscoli, condiviso da TUTTI gli utenti (clienti e agenti), non nel formato richiesto. Il progetto ha però già uno stile consolidato per generare identificativi univoci con prefisso (es. </w:t>
      </w:r>
      <w:r>
        <w:rPr>
          <w:rFonts w:ascii="Consolas" w:cs="Consolas" w:eastAsia="Consolas" w:hAnsi="Consolas"/>
          <w:color w:val="8A3324"/>
          <w:sz w:val="20"/>
          <w:szCs w:val="20"/>
        </w:rPr>
        <w:t xml:space="preserve">Account::generateKyAccountNumber()</w:t>
      </w:r>
      <w:r>
        <w:rPr>
          <w:rFonts w:ascii="Calibri" w:cs="Calibri" w:eastAsia="Calibri" w:hAnsi="Calibri"/>
          <w:sz w:val="22"/>
          <w:szCs w:val="22"/>
        </w:rPr>
        <w:t xml:space="preserve">: prefisso fisso + parte casuale + loop di unicità in DB) — lo stesso pattern si riusa facilmente per il nuovo formato </w:t>
      </w:r>
      <w:r>
        <w:rPr>
          <w:rFonts w:ascii="Consolas" w:cs="Consolas" w:eastAsia="Consolas" w:hAnsi="Consolas"/>
          <w:color w:val="8A3324"/>
          <w:sz w:val="20"/>
          <w:szCs w:val="20"/>
        </w:rPr>
        <w:t xml:space="preserve">K + numero</w:t>
      </w:r>
      <w:r>
        <w:rPr>
          <w:rFonts w:ascii="Calibri" w:cs="Calibri" w:eastAsia="Calibri" w:hAnsi="Calibri"/>
          <w:sz w:val="22"/>
          <w:szCs w:val="22"/>
        </w:rPr>
        <w:t xml:space="preserve">.</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Nuova colonna </w:t>
      </w:r>
      <w:r>
        <w:rPr>
          <w:rFonts w:ascii="Consolas" w:cs="Consolas" w:eastAsia="Consolas" w:hAnsi="Consolas"/>
          <w:color w:val="8A3324"/>
          <w:sz w:val="20"/>
          <w:szCs w:val="20"/>
        </w:rPr>
        <w:t xml:space="preserve">users.mlm_agent_code</w:t>
      </w:r>
      <w:r>
        <w:rPr>
          <w:rFonts w:ascii="Calibri" w:cs="Calibri" w:eastAsia="Calibri" w:hAnsi="Calibri"/>
          <w:sz w:val="22"/>
          <w:szCs w:val="22"/>
        </w:rPr>
        <w:t xml:space="preserve"> (unique, nullable) via migration, nuovo metodo </w:t>
      </w:r>
      <w:r>
        <w:rPr>
          <w:rFonts w:ascii="Consolas" w:cs="Consolas" w:eastAsia="Consolas" w:hAnsi="Consolas"/>
          <w:color w:val="8A3324"/>
          <w:sz w:val="20"/>
          <w:szCs w:val="20"/>
        </w:rPr>
        <w:t xml:space="preserve">User::agentCode()</w:t>
      </w:r>
      <w:r>
        <w:rPr>
          <w:rFonts w:ascii="Calibri" w:cs="Calibri" w:eastAsia="Calibri" w:hAnsi="Calibri"/>
          <w:sz w:val="22"/>
          <w:szCs w:val="22"/>
        </w:rPr>
        <w:t xml:space="preserve"> sul modello di </w:t>
      </w:r>
      <w:r>
        <w:rPr>
          <w:rFonts w:ascii="Consolas" w:cs="Consolas" w:eastAsia="Consolas" w:hAnsi="Consolas"/>
          <w:color w:val="8A3324"/>
          <w:sz w:val="20"/>
          <w:szCs w:val="20"/>
        </w:rPr>
        <w:t xml:space="preserve">referralCode()</w:t>
      </w:r>
      <w:r>
        <w:rPr>
          <w:rFonts w:ascii="Calibri" w:cs="Calibri" w:eastAsia="Calibri" w:hAnsi="Calibri"/>
          <w:sz w:val="22"/>
          <w:szCs w:val="22"/>
        </w:rPr>
        <w:t xml:space="preserve">, generato nel momento in cui un utente diventa agente (</w:t>
      </w:r>
      <w:r>
        <w:rPr>
          <w:rFonts w:ascii="Consolas" w:cs="Consolas" w:eastAsia="Consolas" w:hAnsi="Consolas"/>
          <w:color w:val="8A3324"/>
          <w:sz w:val="20"/>
          <w:szCs w:val="20"/>
        </w:rPr>
        <w:t xml:space="preserve">MlmAgentContractController::sign()</w:t>
      </w:r>
      <w:r>
        <w:rPr>
          <w:rFonts w:ascii="Calibri" w:cs="Calibri" w:eastAsia="Calibri" w:hAnsi="Calibri"/>
          <w:sz w:val="22"/>
          <w:szCs w:val="22"/>
        </w:rPr>
        <w:t xml:space="preserve">, e nello stesso punto se/quando verrà implementato il flusso del Punto 3).</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"Codice agente" sostituisce il referral_code esistente per gli agenti, o è un campo aggiuntivo separato? Sostituirlo tocca più punti del codice (link di invito, pagina /invita, tutte le viste che li mostrano).</w:t>
      </w:r>
    </w:p>
    <w:p>
      <w:pPr>
        <w:pStyle w:val="ListParagraph"/>
        <w:numPr>
          <w:ilvl w:val="0"/>
          <w:numId w:val="2"/>
        </w:numPr>
        <w:spacing w:after="100" w:line="280"/>
      </w:pPr>
      <w:r>
        <w:rPr>
          <w:rFonts w:ascii="Calibri" w:cs="Calibri" w:eastAsia="Calibri" w:hAnsi="Calibri"/>
          <w:sz w:val="22"/>
          <w:szCs w:val="22"/>
        </w:rPr>
        <w:t xml:space="preserve">Quante cifre dopo la "K" e se sono ammessi zeri iniziali.</w:t>
      </w:r>
    </w:p>
    <w:p>
      <w:pPr>
        <w:pStyle w:val="ListParagraph"/>
        <w:numPr>
          <w:ilvl w:val="0"/>
          <w:numId w:val="2"/>
        </w:numPr>
        <w:spacing w:after="100" w:line="280"/>
      </w:pPr>
      <w:r>
        <w:rPr>
          <w:rFonts w:ascii="Calibri" w:cs="Calibri" w:eastAsia="Calibri" w:hAnsi="Calibri"/>
          <w:sz w:val="22"/>
          <w:szCs w:val="22"/>
        </w:rPr>
        <w:t xml:space="preserve">Il codice è immutabile per sempre o rigenerabile dall'admin (es. in caso di fuga di codice)?</w:t>
      </w:r>
    </w:p>
    <w:p>
      <w:pPr>
        <w:pStyle w:val="Heading1"/>
        <w:pageBreakBefore/>
        <w:spacing w:after="60" w:before="560"/>
      </w:pPr>
      <w:r>
        <w:rPr>
          <w:b/>
          <w:bCs/>
        </w:rPr>
        <w:t xml:space="preserve">Punto 6 — Form di registrazione diverso per gli agenti</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Media — dipende dalle decisioni dei punti 1 e 3</w:t>
      </w:r>
    </w:p>
    <w:p>
      <w:pPr>
        <w:pStyle w:val="Heading3"/>
        <w:spacing w:after="120" w:before="240"/>
      </w:pPr>
      <w:r>
        <w:t xml:space="preserve">Stato attuale</w:t>
      </w:r>
    </w:p>
    <w:p>
      <w:pPr>
        <w:spacing w:after="160" w:line="300"/>
      </w:pPr>
      <w:r>
        <w:rPr>
          <w:rFonts w:ascii="Calibri" w:cs="Calibri" w:eastAsia="Calibri" w:hAnsi="Calibri"/>
          <w:sz w:val="22"/>
          <w:szCs w:val="22"/>
        </w:rPr>
        <w:t xml:space="preserve">Oggi esiste un solo form di registrazione (auth/register.blade.php) condiviso da privati e aziende, con lo stesso identico set di campi indipendentemente dal fatto che si spunti o meno "voglio diventare agente" — la spunta cambia solo lo stato interno, non il form.</w:t>
      </w:r>
    </w:p>
    <w:p>
      <w:pPr>
        <w:pStyle w:val="Heading3"/>
        <w:spacing w:after="120" w:before="240"/>
      </w:pPr>
      <w:r>
        <w:t xml:space="preserve">Domanda da risolvere prima di tutto</w:t>
      </w:r>
    </w:p>
    <w:p>
      <w:pPr>
        <w:spacing w:after="160" w:line="300"/>
      </w:pPr>
      <w:r>
        <w:rPr>
          <w:rFonts w:ascii="Calibri" w:cs="Calibri" w:eastAsia="Calibri" w:hAnsi="Calibri"/>
          <w:sz w:val="22"/>
          <w:szCs w:val="22"/>
        </w:rPr>
        <w:t xml:space="preserve">Il testo del requisito lascia aperta un'ambiguità reale: questo form separato è un secondo form PUBBLICO (chiunque arrivi al sito), oppure è il form del Punto 3 (l'agente che registra un altro agente dalla propria dashboard, quindi ad accesso ristretto)? Sono due esigenze tecnicamente diverse — pubblico anonimo vs agente già loggato — con validazioni e permessi differenti.</w:t>
      </w:r>
    </w:p>
    <w:p>
      <w:pPr>
        <w:pBdr>
          <w:left w:val="single" w:color="E0983E" w:sz="18" w:space="6"/>
        </w:pBdr>
        <w:shd w:fill="FFF4E5" w:val="clear"/>
        <w:spacing w:after="200" w:before="120" w:line="280"/>
        <w:ind w:left="200"/>
      </w:pPr>
      <w:r>
        <w:rPr>
          <w:rFonts w:ascii="Calibri" w:cs="Calibri" w:eastAsia="Calibri" w:hAnsi="Calibri"/>
          <w:i/>
          <w:iCs/>
          <w:sz w:val="21"/>
          <w:szCs w:val="21"/>
        </w:rPr>
        <w:t xml:space="preserve">⚠ Se resta un form pubblico separato, c'è una tensione diretta con il Punto 1 (che va nella direzione di nascondere/restringere la possibilità di richiedere di diventare agente dalla registrazione pubblica). La soluzione più coerente è probabilmente: il form pubblico dedicato agli agenti esiste ma è raggiungibile solo con un codice/link di invito di un agente esistente (il "Codice agente" del Punto 5), non liberamente linkato dalla home. Da confermare con Laura.</w:t>
      </w:r>
    </w:p>
    <w:p>
      <w:pPr>
        <w:pStyle w:val="Heading3"/>
        <w:spacing w:after="120" w:before="240"/>
      </w:pPr>
      <w:r>
        <w:t xml:space="preserve">Proposta implementativa (una volta chiarita la domanda sopra)</w:t>
      </w:r>
    </w:p>
    <w:p>
      <w:pPr>
        <w:spacing w:after="160" w:line="300"/>
      </w:pPr>
      <w:r>
        <w:rPr>
          <w:rFonts w:ascii="Calibri" w:cs="Calibri" w:eastAsia="Calibri" w:hAnsi="Calibri"/>
          <w:sz w:val="22"/>
          <w:szCs w:val="22"/>
        </w:rPr>
        <w:t xml:space="preserve">Nuova view auth/register-agente.blade.php (fork di quella esistente) + nuova route + un metodo dedicato in AuthController per non rischiare di rompere il flusso cliente esistente in produzione.</w:t>
      </w:r>
    </w:p>
    <w:p>
      <w:pPr>
        <w:pStyle w:val="Heading1"/>
        <w:pageBreakBefore/>
        <w:spacing w:after="60" w:before="560"/>
      </w:pPr>
      <w:r>
        <w:rPr>
          <w:b/>
          <w:bCs/>
        </w:rPr>
        <w:t xml:space="preserve">Punto 7 — Filtro per % kmoney in directory prodotti e directory aziende</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Bassa/Media</w:t>
      </w:r>
    </w:p>
    <w:p>
      <w:pPr>
        <w:pStyle w:val="Heading3"/>
        <w:spacing w:after="120" w:before="240"/>
      </w:pPr>
      <w:r>
        <w:t xml:space="preserve">Stato attuale</w:t>
      </w:r>
    </w:p>
    <w:p>
      <w:pPr>
        <w:spacing w:after="160" w:line="300"/>
      </w:pPr>
      <w:r>
        <w:rPr>
          <w:rFonts w:ascii="Calibri" w:cs="Calibri" w:eastAsia="Calibri" w:hAnsi="Calibri"/>
          <w:sz w:val="22"/>
          <w:szCs w:val="22"/>
        </w:rPr>
        <w:t xml:space="preserve">Ogni singolo prodotto (</w:t>
      </w:r>
      <w:r>
        <w:rPr>
          <w:rFonts w:ascii="Consolas" w:cs="Consolas" w:eastAsia="Consolas" w:hAnsi="Consolas"/>
          <w:color w:val="8A3324"/>
          <w:sz w:val="20"/>
          <w:szCs w:val="20"/>
        </w:rPr>
        <w:t xml:space="preserve">Listing</w:t>
      </w:r>
      <w:r>
        <w:rPr>
          <w:rFonts w:ascii="Calibri" w:cs="Calibri" w:eastAsia="Calibri" w:hAnsi="Calibri"/>
          <w:sz w:val="22"/>
          <w:szCs w:val="22"/>
        </w:rPr>
        <w:t xml:space="preserve">) ha già un campo percentuale proprio: </w:t>
      </w:r>
      <w:r>
        <w:rPr>
          <w:rFonts w:ascii="Consolas" w:cs="Consolas" w:eastAsia="Consolas" w:hAnsi="Consolas"/>
          <w:color w:val="8A3324"/>
          <w:sz w:val="20"/>
          <w:szCs w:val="20"/>
        </w:rPr>
        <w:t xml:space="preserve">ky_percentage</w:t>
      </w:r>
      <w:r>
        <w:rPr>
          <w:rFonts w:ascii="Calibri" w:cs="Calibri" w:eastAsia="Calibri" w:hAnsi="Calibri"/>
          <w:sz w:val="22"/>
          <w:szCs w:val="22"/>
        </w:rPr>
        <w:t xml:space="preserve"> (valori 0/25/50/75/100), con badge già calcolato e mostrato in </w:t>
      </w:r>
      <w:r>
        <w:rPr>
          <w:rFonts w:ascii="Consolas" w:cs="Consolas" w:eastAsia="Consolas" w:hAnsi="Consolas"/>
          <w:color w:val="8A3324"/>
          <w:sz w:val="20"/>
          <w:szCs w:val="20"/>
        </w:rPr>
        <w:t xml:space="preserve">portal/shop.blade.php</w:t>
      </w:r>
      <w:r>
        <w:rPr>
          <w:rFonts w:ascii="Calibri" w:cs="Calibri" w:eastAsia="Calibri" w:hAnsi="Calibri"/>
          <w:sz w:val="22"/>
          <w:szCs w:val="22"/>
        </w:rPr>
        <w:t xml:space="preserve">. </w:t>
      </w:r>
      <w:r>
        <w:rPr>
          <w:rFonts w:ascii="Consolas" w:cs="Consolas" w:eastAsia="Consolas" w:hAnsi="Consolas"/>
          <w:color w:val="8A3324"/>
          <w:sz w:val="20"/>
          <w:szCs w:val="20"/>
        </w:rPr>
        <w:t xml:space="preserve">ListingController::index()</w:t>
      </w:r>
      <w:r>
        <w:rPr>
          <w:rFonts w:ascii="Calibri" w:cs="Calibri" w:eastAsia="Calibri" w:hAnsi="Calibri"/>
          <w:sz w:val="22"/>
          <w:szCs w:val="22"/>
        </w:rPr>
        <w:t xml:space="preserve"> oggi filtra solo per categoria e testo libero — nessun filtro per percentuale. Lato aziende, la directory ha oggi solo un checkbox booleano "Solo chi accetta Kmoney" (soglia fissa ≥25%), non un vero filtro per valore/soglia di percentuale.</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Aggiungere un parametro di query e un select nella toolbar già esistente (stesso pattern usato per il filtro categoria) sia nello shop sia nella directory aziende, riusando l'espressione SQL già pronta per il calcolo della percentuale effettiva di un'azienda.</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filtro deve cercare una percentuale esatta o una soglia minima (es. "almeno 50% KY") — la seconda è probabilmente più utile all'utente finale.</w:t>
      </w:r>
    </w:p>
    <w:p>
      <w:pPr>
        <w:pStyle w:val="ListParagraph"/>
        <w:numPr>
          <w:ilvl w:val="0"/>
          <w:numId w:val="2"/>
        </w:numPr>
        <w:spacing w:after="100" w:line="280"/>
      </w:pPr>
      <w:r>
        <w:rPr>
          <w:rFonts w:ascii="Calibri" w:cs="Calibri" w:eastAsia="Calibri" w:hAnsi="Calibri"/>
          <w:sz w:val="22"/>
          <w:szCs w:val="22"/>
        </w:rPr>
        <w:t xml:space="preserve">Nella directory aziende, il filtro sostituisce il checkbox booleano attuale o si aggiunge come opzione più granulare?</w:t>
      </w:r>
    </w:p>
    <w:p>
      <w:pPr>
        <w:pStyle w:val="Heading1"/>
        <w:pageBreakBefore/>
        <w:spacing w:after="60" w:before="560"/>
      </w:pPr>
      <w:r>
        <w:rPr>
          <w:b/>
          <w:bCs/>
        </w:rPr>
        <w:t xml:space="preserve">Punto 8 — Alert: azienda al 25% di contratto con prodotti pubblicati al 100%</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Media</w:t>
      </w:r>
    </w:p>
    <w:p>
      <w:pPr>
        <w:pStyle w:val="Heading3"/>
        <w:spacing w:after="120" w:before="240"/>
      </w:pPr>
      <w:r>
        <w:t xml:space="preserve">Stato attuale — il caso può già verificarsi, senza segnalazione</w:t>
      </w:r>
    </w:p>
    <w:p>
      <w:pPr>
        <w:spacing w:after="160" w:line="300"/>
      </w:pPr>
      <w:r>
        <w:rPr>
          <w:rFonts w:ascii="Calibri" w:cs="Calibri" w:eastAsia="Calibri" w:hAnsi="Calibri"/>
          <w:sz w:val="22"/>
          <w:szCs w:val="22"/>
        </w:rPr>
        <w:t xml:space="preserve">La percentuale "di contratto" (</w:t>
      </w:r>
      <w:r>
        <w:rPr>
          <w:rFonts w:ascii="Consolas" w:cs="Consolas" w:eastAsia="Consolas" w:hAnsi="Consolas"/>
          <w:color w:val="8A3324"/>
          <w:sz w:val="20"/>
          <w:szCs w:val="20"/>
        </w:rPr>
        <w:t xml:space="preserve">Company::accepted_ky_percentage</w:t>
      </w:r>
      <w:r>
        <w:rPr>
          <w:rFonts w:ascii="Calibri" w:cs="Calibri" w:eastAsia="Calibri" w:hAnsi="Calibri"/>
          <w:sz w:val="22"/>
          <w:szCs w:val="22"/>
        </w:rPr>
        <w:t xml:space="preserve">) e la percentuale del singolo prodotto (</w:t>
      </w:r>
      <w:r>
        <w:rPr>
          <w:rFonts w:ascii="Consolas" w:cs="Consolas" w:eastAsia="Consolas" w:hAnsi="Consolas"/>
          <w:color w:val="8A3324"/>
          <w:sz w:val="20"/>
          <w:szCs w:val="20"/>
        </w:rPr>
        <w:t xml:space="preserve">Listing::ky_percentage</w:t>
      </w:r>
      <w:r>
        <w:rPr>
          <w:rFonts w:ascii="Calibri" w:cs="Calibri" w:eastAsia="Calibri" w:hAnsi="Calibri"/>
          <w:sz w:val="22"/>
          <w:szCs w:val="22"/>
        </w:rPr>
        <w:t xml:space="preserve">) sono oggi due valori completamente indipendenti: nulla impedisce a un'azienda al 25% di contratto di pubblicare un prodotto al 100%. Il badge pubblico attuale (</w:t>
      </w:r>
      <w:r>
        <w:rPr>
          <w:rFonts w:ascii="Consolas" w:cs="Consolas" w:eastAsia="Consolas" w:hAnsi="Consolas"/>
          <w:color w:val="8A3324"/>
          <w:sz w:val="20"/>
          <w:szCs w:val="20"/>
        </w:rPr>
        <w:t xml:space="preserve">Company::computeEffectiveKyPercentage()</w:t>
      </w:r>
      <w:r>
        <w:rPr>
          <w:rFonts w:ascii="Calibri" w:cs="Calibri" w:eastAsia="Calibri" w:hAnsi="Calibri"/>
          <w:sz w:val="22"/>
          <w:szCs w:val="22"/>
        </w:rPr>
        <w:t xml:space="preserve">) assorbe silenziosamente questo scarto mostrando sempre il valore più alto, senza segnalare la discrepanza da nessuna parte.</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Nuovo metodo </w:t>
      </w:r>
      <w:r>
        <w:rPr>
          <w:rFonts w:ascii="Consolas" w:cs="Consolas" w:eastAsia="Consolas" w:hAnsi="Consolas"/>
          <w:color w:val="8A3324"/>
          <w:sz w:val="20"/>
          <w:szCs w:val="20"/>
        </w:rPr>
        <w:t xml:space="preserve">Company::hasListingsAboveContractPercentage(): bool</w:t>
      </w:r>
      <w:r>
        <w:rPr>
          <w:rFonts w:ascii="Calibri" w:cs="Calibri" w:eastAsia="Calibri" w:hAnsi="Calibri"/>
          <w:sz w:val="22"/>
          <w:szCs w:val="22"/>
        </w:rPr>
        <w:t xml:space="preserve">, da esporre sia nella pagina pubblica azienda/prodotto sia — probabilmente più utile — come segnalazione interna per l'amministrazione/moderazione.</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messaggio deve essere un'informazione neutra visibile pubblicamente al cliente, o un alert interno per l'amministrazione a scopo di controllo del rispetto del contratto? Cambia molto dove e con che tono va mostrato.</w:t>
      </w:r>
    </w:p>
    <w:p>
      <w:pPr>
        <w:pStyle w:val="ListParagraph"/>
        <w:numPr>
          <w:ilvl w:val="0"/>
          <w:numId w:val="2"/>
        </w:numPr>
        <w:spacing w:after="100" w:line="280"/>
      </w:pPr>
      <w:r>
        <w:rPr>
          <w:rFonts w:ascii="Calibri" w:cs="Calibri" w:eastAsia="Calibri" w:hAnsi="Calibri"/>
          <w:sz w:val="22"/>
          <w:szCs w:val="22"/>
        </w:rPr>
        <w:t xml:space="preserve">Comportamento quando accepted_ky_percentage è vuoto (azienda senza percentuale di contratto dichiarata).</w:t>
      </w:r>
    </w:p>
    <w:p>
      <w:pPr>
        <w:pStyle w:val="Heading1"/>
        <w:pageBreakBefore/>
        <w:spacing w:after="60" w:before="560"/>
      </w:pPr>
      <w:r>
        <w:rPr>
          <w:b/>
          <w:bCs/>
        </w:rPr>
        <w:t xml:space="preserve">Punto 9 — Il cliente vede chi lo ha invitato; l'admin vede da chi è stato registrato ogni cliente</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 — il dato esiste già, manca solo la vista lato cliente</w:t>
      </w:r>
    </w:p>
    <w:p>
      <w:pPr>
        <w:pStyle w:val="Heading3"/>
        <w:spacing w:after="120" w:before="240"/>
      </w:pPr>
      <w:r>
        <w:t xml:space="preserve">Stato attuale</w:t>
      </w:r>
    </w:p>
    <w:p>
      <w:pPr>
        <w:spacing w:after="160" w:line="300"/>
      </w:pPr>
      <w:r>
        <w:rPr>
          <w:rFonts w:ascii="Calibri" w:cs="Calibri" w:eastAsia="Calibri" w:hAnsi="Calibri"/>
          <w:sz w:val="22"/>
          <w:szCs w:val="22"/>
        </w:rPr>
        <w:t xml:space="preserve">Lato admin è GIÀ completamente implementato: </w:t>
      </w:r>
      <w:r>
        <w:rPr>
          <w:rFonts w:ascii="Consolas" w:cs="Consolas" w:eastAsia="Consolas" w:hAnsi="Consolas"/>
          <w:color w:val="8A3324"/>
          <w:sz w:val="20"/>
          <w:szCs w:val="20"/>
        </w:rPr>
        <w:t xml:space="preserve">Admin\UserController::showUser()</w:t>
      </w:r>
      <w:r>
        <w:rPr>
          <w:rFonts w:ascii="Calibri" w:cs="Calibri" w:eastAsia="Calibri" w:hAnsi="Calibri"/>
          <w:sz w:val="22"/>
          <w:szCs w:val="22"/>
        </w:rPr>
        <w:t xml:space="preserve"> carica già </w:t>
      </w:r>
      <w:r>
        <w:rPr>
          <w:rFonts w:ascii="Consolas" w:cs="Consolas" w:eastAsia="Consolas" w:hAnsi="Consolas"/>
          <w:color w:val="8A3324"/>
          <w:sz w:val="20"/>
          <w:szCs w:val="20"/>
        </w:rPr>
        <w:t xml:space="preserve">referredBy</w:t>
      </w:r>
      <w:r>
        <w:rPr>
          <w:rFonts w:ascii="Calibri" w:cs="Calibri" w:eastAsia="Calibri" w:hAnsi="Calibri"/>
          <w:sz w:val="22"/>
          <w:szCs w:val="22"/>
        </w:rPr>
        <w:t xml:space="preserve"> e la vista </w:t>
      </w:r>
      <w:r>
        <w:rPr>
          <w:rFonts w:ascii="Consolas" w:cs="Consolas" w:eastAsia="Consolas" w:hAnsi="Consolas"/>
          <w:color w:val="8A3324"/>
          <w:sz w:val="20"/>
          <w:szCs w:val="20"/>
        </w:rPr>
        <w:t xml:space="preserve">admin/user-show.blade.php</w:t>
      </w:r>
      <w:r>
        <w:rPr>
          <w:rFonts w:ascii="Calibri" w:cs="Calibri" w:eastAsia="Calibri" w:hAnsi="Calibri"/>
          <w:sz w:val="22"/>
          <w:szCs w:val="22"/>
        </w:rPr>
        <w:t xml:space="preserve"> mostra già un box "Segnalato da" con nome e azienda, oltre a un filtro </w:t>
      </w:r>
      <w:r>
        <w:rPr>
          <w:rFonts w:ascii="Consolas" w:cs="Consolas" w:eastAsia="Consolas" w:hAnsi="Consolas"/>
          <w:color w:val="8A3324"/>
          <w:sz w:val="20"/>
          <w:szCs w:val="20"/>
        </w:rPr>
        <w:t xml:space="preserve">?referred_by=</w:t>
      </w:r>
      <w:r>
        <w:rPr>
          <w:rFonts w:ascii="Calibri" w:cs="Calibri" w:eastAsia="Calibri" w:hAnsi="Calibri"/>
          <w:sz w:val="22"/>
          <w:szCs w:val="22"/>
        </w:rPr>
        <w:t xml:space="preserve"> nell'elenco utenti. Lato cliente invece NON esiste alcuna vista che mostri questo dato, pur essendo già salvato (</w:t>
      </w:r>
      <w:r>
        <w:rPr>
          <w:rFonts w:ascii="Consolas" w:cs="Consolas" w:eastAsia="Consolas" w:hAnsi="Consolas"/>
          <w:color w:val="8A3324"/>
          <w:sz w:val="20"/>
          <w:szCs w:val="20"/>
        </w:rPr>
        <w:t xml:space="preserve">users.referred_by_user_id</w:t>
      </w:r>
      <w:r>
        <w:rPr>
          <w:rFonts w:ascii="Calibri" w:cs="Calibri" w:eastAsia="Calibri" w:hAnsi="Calibri"/>
          <w:sz w:val="22"/>
          <w:szCs w:val="22"/>
        </w:rPr>
        <w:t xml:space="preserve">, relazione </w:t>
      </w:r>
      <w:r>
        <w:rPr>
          <w:rFonts w:ascii="Consolas" w:cs="Consolas" w:eastAsia="Consolas" w:hAnsi="Consolas"/>
          <w:color w:val="8A3324"/>
          <w:sz w:val="20"/>
          <w:szCs w:val="20"/>
        </w:rPr>
        <w:t xml:space="preserve">User::referredBy()</w:t>
      </w:r>
      <w:r>
        <w:rPr>
          <w:rFonts w:ascii="Calibri" w:cs="Calibri" w:eastAsia="Calibri" w:hAnsi="Calibri"/>
          <w:sz w:val="22"/>
          <w:szCs w:val="22"/>
        </w:rPr>
        <w:t xml:space="preserve"> già definita sul modello) — manca solo passarlo a un controller/vista esistente.</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Aggiungere </w:t>
      </w:r>
      <w:r>
        <w:rPr>
          <w:rFonts w:ascii="Consolas" w:cs="Consolas" w:eastAsia="Consolas" w:hAnsi="Consolas"/>
          <w:color w:val="8A3324"/>
          <w:sz w:val="20"/>
          <w:szCs w:val="20"/>
        </w:rPr>
        <w:t xml:space="preserve">$user-&gt;referredBy</w:t>
      </w:r>
      <w:r>
        <w:rPr>
          <w:rFonts w:ascii="Calibri" w:cs="Calibri" w:eastAsia="Calibri" w:hAnsi="Calibri"/>
          <w:sz w:val="22"/>
          <w:szCs w:val="22"/>
        </w:rPr>
        <w:t xml:space="preserve"> al profilo personale/azienda già esistente (</w:t>
      </w:r>
      <w:r>
        <w:rPr>
          <w:rFonts w:ascii="Consolas" w:cs="Consolas" w:eastAsia="Consolas" w:hAnsi="Consolas"/>
          <w:color w:val="8A3324"/>
          <w:sz w:val="20"/>
          <w:szCs w:val="20"/>
        </w:rPr>
        <w:t xml:space="preserve">PortalController::editPersonalProfile()</w:t>
      </w:r>
      <w:r>
        <w:rPr>
          <w:rFonts w:ascii="Calibri" w:cs="Calibri" w:eastAsia="Calibri" w:hAnsi="Calibri"/>
          <w:sz w:val="22"/>
          <w:szCs w:val="22"/>
        </w:rPr>
        <w:t xml:space="preserve">/</w:t>
      </w:r>
      <w:r>
        <w:rPr>
          <w:rFonts w:ascii="Consolas" w:cs="Consolas" w:eastAsia="Consolas" w:hAnsi="Consolas"/>
          <w:color w:val="8A3324"/>
          <w:sz w:val="20"/>
          <w:szCs w:val="20"/>
        </w:rPr>
        <w:t xml:space="preserve">editProfile()</w:t>
      </w:r>
      <w:r>
        <w:rPr>
          <w:rFonts w:ascii="Calibri" w:cs="Calibri" w:eastAsia="Calibri" w:hAnsi="Calibri"/>
          <w:sz w:val="22"/>
          <w:szCs w:val="22"/>
        </w:rPr>
        <w:t xml:space="preserve">) con un piccolo blocco "Sei stato invitato da". Nessuna migration necessaria.</w:t>
      </w:r>
    </w:p>
    <w:p>
      <w:pPr>
        <w:pStyle w:val="Heading3"/>
        <w:spacing w:after="120" w:before="240"/>
      </w:pPr>
      <w:r>
        <w:t xml:space="preserve">Domanda aperta per Laura — importante, cambia l'implementazione</w:t>
      </w:r>
    </w:p>
    <w:p>
      <w:pPr>
        <w:spacing w:after="160" w:line="300"/>
      </w:pPr>
      <w:r>
        <w:rPr>
          <w:rFonts w:ascii="Calibri" w:cs="Calibri" w:eastAsia="Calibri" w:hAnsi="Calibri"/>
          <w:sz w:val="22"/>
          <w:szCs w:val="22"/>
        </w:rPr>
        <w:t xml:space="preserve">Nel codice esistono OGGI due concetti distinti che possono divergere nel tempo: </w:t>
      </w:r>
      <w:r>
        <w:rPr>
          <w:rFonts w:ascii="Consolas" w:cs="Consolas" w:eastAsia="Consolas" w:hAnsi="Consolas"/>
          <w:color w:val="8A3324"/>
          <w:sz w:val="20"/>
          <w:szCs w:val="20"/>
        </w:rPr>
        <w:t xml:space="preserve">referred_by_user_id</w:t>
      </w:r>
      <w:r>
        <w:rPr>
          <w:rFonts w:ascii="Calibri" w:cs="Calibri" w:eastAsia="Calibri" w:hAnsi="Calibri"/>
          <w:sz w:val="22"/>
          <w:szCs w:val="22"/>
        </w:rPr>
        <w:t xml:space="preserve"> (il segnalante originario, storico e immutabile) e </w:t>
      </w:r>
      <w:r>
        <w:rPr>
          <w:rFonts w:ascii="Consolas" w:cs="Consolas" w:eastAsia="Consolas" w:hAnsi="Consolas"/>
          <w:color w:val="8A3324"/>
          <w:sz w:val="20"/>
          <w:szCs w:val="20"/>
        </w:rPr>
        <w:t xml:space="preserve">mlm_client_agent_id</w:t>
      </w:r>
      <w:r>
        <w:rPr>
          <w:rFonts w:ascii="Calibri" w:cs="Calibri" w:eastAsia="Calibri" w:hAnsi="Calibri"/>
          <w:sz w:val="22"/>
          <w:szCs w:val="22"/>
        </w:rPr>
        <w:t xml:space="preserve"> (l'agente attualmente responsabile del cliente ai fini di commissioni, che un admin può cambiare con una riassegnazione). Quale dei due Laura vuole mostrare al cliente come "chi mi ha invitato"? Sono semanticamente diversi e non sono la stessa cosa nel codice attuale.</w:t>
      </w:r>
    </w:p>
    <w:p>
      <w:pPr>
        <w:pStyle w:val="ListParagraph"/>
        <w:numPr>
          <w:ilvl w:val="0"/>
          <w:numId w:val="2"/>
        </w:numPr>
        <w:spacing w:after="100" w:line="280"/>
      </w:pPr>
      <w:r>
        <w:rPr>
          <w:rFonts w:ascii="Calibri" w:cs="Calibri" w:eastAsia="Calibri" w:hAnsi="Calibri"/>
          <w:sz w:val="22"/>
          <w:szCs w:val="22"/>
        </w:rPr>
        <w:t xml:space="preserve">Utenti storici registrati prima dell'introduzione del campo (o senza link di invito) avranno "nessun segnalante": va deciso come mostrare questo caso con garbo in UI.</w:t>
      </w:r>
    </w:p>
    <w:p>
      <w:pPr>
        <w:pStyle w:val="Heading1"/>
        <w:pageBreakBefore/>
        <w:spacing w:after="60" w:before="560"/>
      </w:pPr>
      <w:r>
        <w:rPr>
          <w:b/>
          <w:bCs/>
        </w:rPr>
        <w:t xml:space="preserve">Punto 10 — Directory: blocco "pagati di recente" + blocco "solo aziende con Ecommerce"</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Media</w:t>
      </w:r>
    </w:p>
    <w:p>
      <w:pPr>
        <w:pStyle w:val="Heading3"/>
        <w:spacing w:after="120" w:before="240"/>
      </w:pPr>
      <w:r>
        <w:t xml:space="preserve">Stato attuale</w:t>
      </w:r>
    </w:p>
    <w:p>
      <w:pPr>
        <w:spacing w:after="160" w:line="300"/>
      </w:pPr>
      <w:r>
        <w:rPr>
          <w:rFonts w:ascii="Calibri" w:cs="Calibri" w:eastAsia="Calibri" w:hAnsi="Calibri"/>
          <w:sz w:val="22"/>
          <w:szCs w:val="22"/>
        </w:rPr>
        <w:t xml:space="preserve">La directory aziende oggi mostra un'unica griglia (ordine casuale, nessuna sezione), senza alcun concetto di "pagamenti recenti dell'utente". Il pattern per recuperare i pagamenti recenti esiste già altrove nel codice (usato dalla dashboard) e si può riusare. Per "Ecommerce" c'è un'ambiguità reale nel codice: esistono DUE concetti distinti chiamati entrambi così — </w:t>
      </w:r>
      <w:r>
        <w:rPr>
          <w:rFonts w:ascii="Consolas" w:cs="Consolas" w:eastAsia="Consolas" w:hAnsi="Consolas"/>
          <w:color w:val="8A3324"/>
          <w:sz w:val="20"/>
          <w:szCs w:val="20"/>
        </w:rPr>
        <w:t xml:space="preserve">Company::hasEcommercePlan()</w:t>
      </w:r>
      <w:r>
        <w:rPr>
          <w:rFonts w:ascii="Calibri" w:cs="Calibri" w:eastAsia="Calibri" w:hAnsi="Calibri"/>
          <w:sz w:val="22"/>
          <w:szCs w:val="22"/>
        </w:rPr>
        <w:t xml:space="preserve"> (piano interno che abilita la vendita nello shop KMoney) e </w:t>
      </w:r>
      <w:r>
        <w:rPr>
          <w:rFonts w:ascii="Consolas" w:cs="Consolas" w:eastAsia="Consolas" w:hAnsi="Consolas"/>
          <w:color w:val="8A3324"/>
          <w:sz w:val="20"/>
          <w:szCs w:val="20"/>
        </w:rPr>
        <w:t xml:space="preserve">EcommercePairing</w:t>
      </w:r>
      <w:r>
        <w:rPr>
          <w:rFonts w:ascii="Calibri" w:cs="Calibri" w:eastAsia="Calibri" w:hAnsi="Calibri"/>
          <w:sz w:val="22"/>
          <w:szCs w:val="22"/>
        </w:rPr>
        <w:t xml:space="preserve"> con stato approvato (negozio ESTERNO WooCommerce/Magento collegato). Un'azienda può avere l'uno, l'altro, entrambi o nessuno.</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Due nuove query in buildCompanyDirectoryData() (o metodo dedicato): una per le aziende pagate di recente dall'utente corrente (raggruppate, es. ultime 6-8), una per le aziende con ecommerce secondo la definizione che Laura sceglierà. Due nuove sezioni nella vista, sopra la griglia/i tab esistenti, riusando lo stesso markup delle card già presenti.</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Quale dei due concetti "Ecommerce" intende Laura: piano interno che abilita lo shop KMoney, o negozio esterno collegato (WooCommerce/Magento)? Sono popolazioni di aziende diverse.</w:t>
      </w:r>
    </w:p>
    <w:p>
      <w:pPr>
        <w:pStyle w:val="ListParagraph"/>
        <w:numPr>
          <w:ilvl w:val="0"/>
          <w:numId w:val="2"/>
        </w:numPr>
        <w:spacing w:after="100" w:line="280"/>
      </w:pPr>
      <w:r>
        <w:rPr>
          <w:rFonts w:ascii="Calibri" w:cs="Calibri" w:eastAsia="Calibri" w:hAnsi="Calibri"/>
          <w:sz w:val="22"/>
          <w:szCs w:val="22"/>
        </w:rPr>
        <w:t xml:space="preserve">Il blocco "pagati di recente" considera solo l'utente corrente o anche i suoi sottoconti? Serve un limite temporale (es. ultimi 90 giorni) o solo "ultimi N pagamenti" senza vincolo di data?</w:t>
      </w:r>
    </w:p>
    <w:p>
      <w:pPr>
        <w:pStyle w:val="ListParagraph"/>
        <w:numPr>
          <w:ilvl w:val="0"/>
          <w:numId w:val="2"/>
        </w:numPr>
        <w:spacing w:after="100" w:line="280"/>
      </w:pPr>
      <w:r>
        <w:rPr>
          <w:rFonts w:ascii="Calibri" w:cs="Calibri" w:eastAsia="Calibri" w:hAnsi="Calibri"/>
          <w:sz w:val="22"/>
          <w:szCs w:val="22"/>
        </w:rPr>
        <w:t xml:space="preserve">Come gestire la sovrapposizione tra i due nuovi blocchi e la lista principale sottostante (un'azienda può comparire in entrambi)?</w:t>
      </w:r>
    </w:p>
    <w:p>
      <w:pPr>
        <w:pStyle w:val="Heading1"/>
        <w:pageBreakBefore/>
        <w:spacing w:after="60" w:before="560"/>
      </w:pPr>
      <w:r>
        <w:rPr>
          <w:b/>
          <w:bCs/>
        </w:rPr>
        <w:t xml:space="preserve">Punto 11 — Mappa: per default solo le attività vicine a te, poi bottone per vedere tutte</w:t>
      </w:r>
    </w:p>
    <w:p>
      <w:pPr>
        <w:spacing w:after="220"/>
      </w:pPr>
      <w:r>
        <w:rPr>
          <w:rFonts w:ascii="Calibri" w:cs="Calibri" w:eastAsia="Calibri" w:hAnsi="Calibri"/>
          <w:b/>
          <w:bCs/>
          <w:sz w:val="21"/>
          <w:szCs w:val="21"/>
        </w:rPr>
        <w:t xml:space="preserve">Complessità stimata: </w:t>
      </w:r>
      <w:r>
        <w:rPr>
          <w:rFonts w:ascii="Calibri" w:cs="Calibri" w:eastAsia="Calibri" w:hAnsi="Calibri"/>
          <w:b/>
          <w:bCs/>
          <w:color w:val="2E86AB"/>
          <w:sz w:val="21"/>
          <w:szCs w:val="21"/>
        </w:rPr>
        <w:t xml:space="preserve">Bassa/Media — tutto lato client, nessuna modifica al controller</w:t>
      </w:r>
    </w:p>
    <w:p>
      <w:pPr>
        <w:pStyle w:val="Heading3"/>
        <w:spacing w:after="120" w:before="240"/>
      </w:pPr>
      <w:r>
        <w:t xml:space="preserve">Stato attuale</w:t>
      </w:r>
    </w:p>
    <w:p>
      <w:pPr>
        <w:spacing w:after="160" w:line="300"/>
      </w:pPr>
      <w:r>
        <w:rPr>
          <w:rFonts w:ascii="Calibri" w:cs="Calibri" w:eastAsia="Calibri" w:hAnsi="Calibri"/>
          <w:sz w:val="22"/>
          <w:szCs w:val="22"/>
        </w:rPr>
        <w:t xml:space="preserve">Nella vista Mappa (implementata il 27/07) la geolocalizzazione è oggi SEMPRE un'azione esplicita: il bottone "📍 Vicino a te" chiama </w:t>
      </w:r>
      <w:r>
        <w:rPr>
          <w:rFonts w:ascii="Consolas" w:cs="Consolas" w:eastAsia="Consolas" w:hAnsi="Consolas"/>
          <w:color w:val="8A3324"/>
          <w:sz w:val="20"/>
          <w:szCs w:val="20"/>
        </w:rPr>
        <w:t xml:space="preserve">locateMe()</w:t>
      </w:r>
      <w:r>
        <w:rPr>
          <w:rFonts w:ascii="Calibri" w:cs="Calibri" w:eastAsia="Calibri" w:hAnsi="Calibri"/>
          <w:sz w:val="22"/>
          <w:szCs w:val="22"/>
        </w:rPr>
        <w:t xml:space="preserve"> solo al click. All'apertura della mappa vengono mostrate SUBITO tutte le aziende geolocalizzate (fino a 500), senza alcun filtro per distanza — il bottone oggi calcola e ordina per distanza, ma non nasconde nulla.</w:t>
      </w:r>
    </w:p>
    <w:p>
      <w:pPr>
        <w:pStyle w:val="Heading3"/>
        <w:spacing w:after="120" w:before="240"/>
      </w:pPr>
      <w:r>
        <w:t xml:space="preserve">Proposta implementativa</w:t>
      </w:r>
    </w:p>
    <w:p>
      <w:pPr>
        <w:spacing w:after="160" w:line="300"/>
      </w:pPr>
      <w:r>
        <w:rPr>
          <w:rFonts w:ascii="Calibri" w:cs="Calibri" w:eastAsia="Calibri" w:hAnsi="Calibri"/>
          <w:sz w:val="22"/>
          <w:szCs w:val="22"/>
        </w:rPr>
        <w:t xml:space="preserve">Tre modifiche distinte, tutte lato client nello stesso file: (1) richiedere automaticamente la posizione all'apertura della tab Mappa invece di attendere il click; (2) aggiungere un filtro reale per raggio (oggi assente: si ordina ma non si nasconde nulla) che rimuova dalla vista i pin fuori raggio; (3) un toggle "vedi tutte" per disattivare il filtro e tornare al comportamento attuale.</w:t>
      </w:r>
    </w:p>
    <w:p>
      <w:pPr>
        <w:pStyle w:val="Heading3"/>
        <w:spacing w:after="120" w:before="240"/>
      </w:pPr>
      <w:r>
        <w:t xml:space="preserve">Domande aperte per Laura</w:t>
      </w:r>
    </w:p>
    <w:p>
      <w:pPr>
        <w:pStyle w:val="ListParagraph"/>
        <w:numPr>
          <w:ilvl w:val="0"/>
          <w:numId w:val="2"/>
        </w:numPr>
        <w:spacing w:after="100" w:line="280"/>
      </w:pPr>
      <w:r>
        <w:rPr>
          <w:rFonts w:ascii="Calibri" w:cs="Calibri" w:eastAsia="Calibri" w:hAnsi="Calibri"/>
          <w:sz w:val="22"/>
          <w:szCs w:val="22"/>
        </w:rPr>
        <w:t xml:space="preserve">Il prompt di geolocalizzazione automatico deve scattare all'apertura della pagina Aziende (che si apre di default sulla vista Lista) o solo quando si passa alla vista Mappa? La seconda opzione è meno invasiva per chi resta sulla Lista.</w:t>
      </w:r>
    </w:p>
    <w:p>
      <w:pPr>
        <w:pStyle w:val="ListParagraph"/>
        <w:numPr>
          <w:ilvl w:val="0"/>
          <w:numId w:val="2"/>
        </w:numPr>
        <w:spacing w:after="100" w:line="280"/>
      </w:pPr>
      <w:r>
        <w:rPr>
          <w:rFonts w:ascii="Calibri" w:cs="Calibri" w:eastAsia="Calibri" w:hAnsi="Calibri"/>
          <w:sz w:val="22"/>
          <w:szCs w:val="22"/>
        </w:rPr>
        <w:t xml:space="preserve">Raggio di default in km per "vicino a te" (non specificato nel requisito).</w:t>
      </w:r>
    </w:p>
    <w:p>
      <w:pPr>
        <w:pStyle w:val="ListParagraph"/>
        <w:numPr>
          <w:ilvl w:val="0"/>
          <w:numId w:val="2"/>
        </w:numPr>
        <w:spacing w:after="100" w:line="280"/>
      </w:pPr>
      <w:r>
        <w:rPr>
          <w:rFonts w:ascii="Calibri" w:cs="Calibri" w:eastAsia="Calibri" w:hAnsi="Calibri"/>
          <w:sz w:val="22"/>
          <w:szCs w:val="22"/>
        </w:rPr>
        <w:t xml:space="preserve">Cosa mostrare se l'utente nega il permesso di geolocalizzazione: tutte le aziende con un messaggio, o uno stato vuoto?</w:t>
      </w:r>
    </w:p>
    <w:p>
      <w:pPr>
        <w:pStyle w:val="Heading1"/>
        <w:pageBreakBefore/>
        <w:spacing w:after="60" w:before="560"/>
      </w:pPr>
      <w:r>
        <w:rPr>
          <w:b/>
          <w:bCs/>
        </w:rPr>
        <w:t xml:space="preserve">Punto 12 — (testo non pervenuto)</w:t>
      </w:r>
    </w:p>
    <w:p>
      <w:pPr>
        <w:pBdr>
          <w:left w:val="single" w:color="E0983E" w:sz="18" w:space="6"/>
        </w:pBdr>
        <w:shd w:fill="FFF4E5" w:val="clear"/>
        <w:spacing w:after="200" w:before="120" w:line="280"/>
        <w:ind w:left="200"/>
      </w:pPr>
      <w:r>
        <w:rPr>
          <w:rFonts w:ascii="Calibri" w:cs="Calibri" w:eastAsia="Calibri" w:hAnsi="Calibri"/>
          <w:i/>
          <w:iCs/>
          <w:sz w:val="21"/>
          <w:szCs w:val="21"/>
        </w:rPr>
        <w:t xml:space="preserve">⚠ Il messaggio di Laura si interrompe con "12." senza seguito — il contenuto di questo punto non è arrivato. Va semplicemente richiesto a Laura in una prossima occasione; nessuna analisi è possibile senza sapere di cosa si tratta.</w:t>
      </w:r>
    </w:p>
    <w:p>
      <w:pPr>
        <w:pStyle w:val="Heading1"/>
        <w:spacing w:after="240" w:before="480"/>
      </w:pPr>
      <w:r>
        <w:t xml:space="preserve">Domande aperte — riepilogo per una decisione rapida</w:t>
      </w:r>
    </w:p>
    <w:p>
      <w:pPr>
        <w:spacing w:after="160" w:line="300"/>
      </w:pPr>
      <w:r>
        <w:rPr>
          <w:rFonts w:ascii="Calibri" w:cs="Calibri" w:eastAsia="Calibri" w:hAnsi="Calibri"/>
          <w:sz w:val="22"/>
          <w:szCs w:val="22"/>
        </w:rPr>
        <w:t xml:space="preserve">Le domande sotto sono le stesse elencate punto per punto sopra, raccolte qui per comodità in un'unica lista da poter scorrere con Laura prima di iniziare l'implementazione.</w:t>
      </w:r>
    </w:p>
    <w:p>
      <w:pPr>
        <w:pStyle w:val="ListParagraph"/>
        <w:numPr>
          <w:ilvl w:val="0"/>
          <w:numId w:val="2"/>
        </w:numPr>
        <w:spacing w:after="100" w:line="280"/>
      </w:pPr>
      <w:r>
        <w:rPr>
          <w:rFonts w:ascii="Calibri" w:cs="Calibri" w:eastAsia="Calibri" w:hAnsi="Calibri"/>
          <w:sz w:val="22"/>
          <w:szCs w:val="22"/>
        </w:rPr>
        <w:t xml:space="preserve">[P1] Il link "richiedi di diventare agente" dal profilo resta aperto a tutti o va limitato a chi è invitato da un agente?</w:t>
      </w:r>
    </w:p>
    <w:p>
      <w:pPr>
        <w:pStyle w:val="ListParagraph"/>
        <w:numPr>
          <w:ilvl w:val="0"/>
          <w:numId w:val="2"/>
        </w:numPr>
        <w:spacing w:after="100" w:line="280"/>
      </w:pPr>
      <w:r>
        <w:rPr>
          <w:rFonts w:ascii="Calibri" w:cs="Calibri" w:eastAsia="Calibri" w:hAnsi="Calibri"/>
          <w:sz w:val="22"/>
          <w:szCs w:val="22"/>
        </w:rPr>
        <w:t xml:space="preserve">[P2] Fallback all'agente di sistema: solo per le nuove registrazioni o retroattivo sui clienti orfani esistenti?</w:t>
      </w:r>
    </w:p>
    <w:p>
      <w:pPr>
        <w:pStyle w:val="ListParagraph"/>
        <w:numPr>
          <w:ilvl w:val="0"/>
          <w:numId w:val="2"/>
        </w:numPr>
        <w:spacing w:after="100" w:line="280"/>
      </w:pPr>
      <w:r>
        <w:rPr>
          <w:rFonts w:ascii="Calibri" w:cs="Calibri" w:eastAsia="Calibri" w:hAnsi="Calibri"/>
          <w:sz w:val="22"/>
          <w:szCs w:val="22"/>
        </w:rPr>
        <w:t xml:space="preserve">[P3] Un agente che ne registra un altro bypassa revisione admin e firma OTP del contratto, oppure genera solo una richiesta che l'invitato completa da sé?</w:t>
      </w:r>
    </w:p>
    <w:p>
      <w:pPr>
        <w:pStyle w:val="ListParagraph"/>
        <w:numPr>
          <w:ilvl w:val="0"/>
          <w:numId w:val="2"/>
        </w:numPr>
        <w:spacing w:after="100" w:line="280"/>
      </w:pPr>
      <w:r>
        <w:rPr>
          <w:rFonts w:ascii="Calibri" w:cs="Calibri" w:eastAsia="Calibri" w:hAnsi="Calibri"/>
          <w:sz w:val="22"/>
          <w:szCs w:val="22"/>
        </w:rPr>
        <w:t xml:space="preserve">[P3] Come riceve le credenziali il nuovo agente se non sceglie lui la password in fase di creazione?</w:t>
      </w:r>
    </w:p>
    <w:p>
      <w:pPr>
        <w:pStyle w:val="ListParagraph"/>
        <w:numPr>
          <w:ilvl w:val="0"/>
          <w:numId w:val="2"/>
        </w:numPr>
        <w:spacing w:after="100" w:line="280"/>
      </w:pPr>
      <w:r>
        <w:rPr>
          <w:rFonts w:ascii="Calibri" w:cs="Calibri" w:eastAsia="Calibri" w:hAnsi="Calibri"/>
          <w:sz w:val="22"/>
          <w:szCs w:val="22"/>
        </w:rPr>
        <w:t xml:space="preserve">[P3] Serve un limite pratico di profondità della gerarchia, anche se tecnicamente non esiste oggi?</w:t>
      </w:r>
    </w:p>
    <w:p>
      <w:pPr>
        <w:pStyle w:val="ListParagraph"/>
        <w:numPr>
          <w:ilvl w:val="0"/>
          <w:numId w:val="2"/>
        </w:numPr>
        <w:spacing w:after="100" w:line="280"/>
      </w:pPr>
      <w:r>
        <w:rPr>
          <w:rFonts w:ascii="Calibri" w:cs="Calibri" w:eastAsia="Calibri" w:hAnsi="Calibri"/>
          <w:sz w:val="22"/>
          <w:szCs w:val="22"/>
        </w:rPr>
        <w:t xml:space="preserve">[P4] "Entra nel circuito come azienda" per un cliente già loggato: nuovo signup separato o vera candidatura interna con revisione admin?</w:t>
      </w:r>
    </w:p>
    <w:p>
      <w:pPr>
        <w:pStyle w:val="ListParagraph"/>
        <w:numPr>
          <w:ilvl w:val="0"/>
          <w:numId w:val="2"/>
        </w:numPr>
        <w:spacing w:after="100" w:line="280"/>
      </w:pPr>
      <w:r>
        <w:rPr>
          <w:rFonts w:ascii="Calibri" w:cs="Calibri" w:eastAsia="Calibri" w:hAnsi="Calibri"/>
          <w:sz w:val="22"/>
          <w:szCs w:val="22"/>
        </w:rPr>
        <w:t xml:space="preserve">[P5] Il Codice agente sostituisce il referral_code esistente o è un campo aggiuntivo? Quante cifre? Rigenerabile o immutabile?</w:t>
      </w:r>
    </w:p>
    <w:p>
      <w:pPr>
        <w:pStyle w:val="ListParagraph"/>
        <w:numPr>
          <w:ilvl w:val="0"/>
          <w:numId w:val="2"/>
        </w:numPr>
        <w:spacing w:after="100" w:line="280"/>
      </w:pPr>
      <w:r>
        <w:rPr>
          <w:rFonts w:ascii="Calibri" w:cs="Calibri" w:eastAsia="Calibri" w:hAnsi="Calibri"/>
          <w:sz w:val="22"/>
          <w:szCs w:val="22"/>
        </w:rPr>
        <w:t xml:space="preserve">[P6] Il form agente separato è pubblico o riservato (accesso solo con Codice agente/link di invito)? — riconciliare con P1.</w:t>
      </w:r>
    </w:p>
    <w:p>
      <w:pPr>
        <w:pStyle w:val="ListParagraph"/>
        <w:numPr>
          <w:ilvl w:val="0"/>
          <w:numId w:val="2"/>
        </w:numPr>
        <w:spacing w:after="100" w:line="280"/>
      </w:pPr>
      <w:r>
        <w:rPr>
          <w:rFonts w:ascii="Calibri" w:cs="Calibri" w:eastAsia="Calibri" w:hAnsi="Calibri"/>
          <w:sz w:val="22"/>
          <w:szCs w:val="22"/>
        </w:rPr>
        <w:t xml:space="preserve">[P7] Filtro % come valore esatto o soglia minima? Sostituisce o affianca il checkbox booleano attuale in Aziende?</w:t>
      </w:r>
    </w:p>
    <w:p>
      <w:pPr>
        <w:pStyle w:val="ListParagraph"/>
        <w:numPr>
          <w:ilvl w:val="0"/>
          <w:numId w:val="2"/>
        </w:numPr>
        <w:spacing w:after="100" w:line="280"/>
      </w:pPr>
      <w:r>
        <w:rPr>
          <w:rFonts w:ascii="Calibri" w:cs="Calibri" w:eastAsia="Calibri" w:hAnsi="Calibri"/>
          <w:sz w:val="22"/>
          <w:szCs w:val="22"/>
        </w:rPr>
        <w:t xml:space="preserve">[P8] L'alert prodotti-sopra-contratto è un'informazione pubblica per il cliente o un controllo interno per l'amministrazione?</w:t>
      </w:r>
    </w:p>
    <w:p>
      <w:pPr>
        <w:pStyle w:val="ListParagraph"/>
        <w:numPr>
          <w:ilvl w:val="0"/>
          <w:numId w:val="2"/>
        </w:numPr>
        <w:spacing w:after="100" w:line="280"/>
      </w:pPr>
      <w:r>
        <w:rPr>
          <w:rFonts w:ascii="Calibri" w:cs="Calibri" w:eastAsia="Calibri" w:hAnsi="Calibri"/>
          <w:sz w:val="22"/>
          <w:szCs w:val="22"/>
        </w:rPr>
        <w:t xml:space="preserve">[P9] "Chi mi ha invitato" deve mostrare il segnalante storico (referred_by_user_id) o l'agente attualmente responsabile (mlm_client_agent_id)? Possono differire.</w:t>
      </w:r>
    </w:p>
    <w:p>
      <w:pPr>
        <w:pStyle w:val="ListParagraph"/>
        <w:numPr>
          <w:ilvl w:val="0"/>
          <w:numId w:val="2"/>
        </w:numPr>
        <w:spacing w:after="100" w:line="280"/>
      </w:pPr>
      <w:r>
        <w:rPr>
          <w:rFonts w:ascii="Calibri" w:cs="Calibri" w:eastAsia="Calibri" w:hAnsi="Calibri"/>
          <w:sz w:val="22"/>
          <w:szCs w:val="22"/>
        </w:rPr>
        <w:t xml:space="preserve">[P10] Quale definizione di "Ecommerce" (piano interno KMoney o negozio esterno collegato)? Limite temporale/quantità per "pagati di recente"?</w:t>
      </w:r>
    </w:p>
    <w:p>
      <w:pPr>
        <w:pStyle w:val="ListParagraph"/>
        <w:numPr>
          <w:ilvl w:val="0"/>
          <w:numId w:val="2"/>
        </w:numPr>
        <w:spacing w:after="100" w:line="280"/>
      </w:pPr>
      <w:r>
        <w:rPr>
          <w:rFonts w:ascii="Calibri" w:cs="Calibri" w:eastAsia="Calibri" w:hAnsi="Calibri"/>
          <w:sz w:val="22"/>
          <w:szCs w:val="22"/>
        </w:rPr>
        <w:t xml:space="preserve">[P11] Prompt geolocalizzazione automatico su tutta la pagina Aziende o solo sulla tab Mappa? Raggio di default?</w:t>
      </w:r>
    </w:p>
    <w:p>
      <w:pPr>
        <w:pStyle w:val="ListParagraph"/>
        <w:numPr>
          <w:ilvl w:val="0"/>
          <w:numId w:val="2"/>
        </w:numPr>
        <w:spacing w:after="100" w:line="280"/>
      </w:pPr>
      <w:r>
        <w:rPr>
          <w:rFonts w:ascii="Calibri" w:cs="Calibri" w:eastAsia="Calibri" w:hAnsi="Calibri"/>
          <w:sz w:val="22"/>
          <w:szCs w:val="22"/>
        </w:rPr>
        <w:t xml:space="preserve">[P12] Cosa intendeva Laura — il testo non è arrivato.</w:t>
      </w:r>
    </w:p>
    <w:p>
      <w:pPr>
        <w:pStyle w:val="Heading2"/>
        <w:spacing w:after="160" w:before="360"/>
      </w:pPr>
      <w:r>
        <w:t xml:space="preserve">Prossimo passo suggerito</w:t>
      </w:r>
    </w:p>
    <w:p>
      <w:pPr>
        <w:spacing w:after="160" w:line="300"/>
      </w:pPr>
      <w:r>
        <w:rPr>
          <w:rFonts w:ascii="Calibri" w:cs="Calibri" w:eastAsia="Calibri" w:hAnsi="Calibri"/>
          <w:sz w:val="22"/>
          <w:szCs w:val="22"/>
        </w:rPr>
        <w:t xml:space="preserve">Una volta chiarite le domande sopra (anche solo per i punti a bassa complessità, che si possono avviare da subito senza attendere le decisioni sui punti più delicati come il 3 e il 6), si può procedere per gruppi — coerentemente con il modo di lavorare seguito finora su questo progetto: prima i punti a bassa complessità e senza dipendenze aperte (1, 2, 5, 7, 9, 11), poi quelli che richiedono una decisione di prodotto ma sono tecnicamente semplici (4, 8, 10), infine il gruppo 3/6 che va deciso insieme perché interdipendente.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4E5F"/>
      <w:sz w:val="30"/>
      <w:szCs w:val="30"/>
    </w:rPr>
  </w:style>
  <w:style w:type="paragraph" w:styleId="Heading2">
    <w:name w:val="Heading 2"/>
    <w:basedOn w:val="Normal"/>
    <w:next w:val="Normal"/>
    <w:qFormat/>
    <w:pPr>
      <w:spacing w:after="140" w:before="260"/>
    </w:pPr>
    <w:rPr>
      <w:rFonts w:ascii="Calibri" w:cs="Calibri" w:eastAsia="Calibri" w:hAnsi="Calibri"/>
      <w:b/>
      <w:bCs/>
      <w:color w:val="2E86AB"/>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2026-07-28T15:57:09.730Z</dcterms:created>
  <dcterms:modified xsi:type="dcterms:W3CDTF">2026-07-28T15:57:09.755Z</dcterms:modified>
</cp:coreProperties>
</file>

<file path=docProps/custom.xml><?xml version="1.0" encoding="utf-8"?>
<Properties xmlns="http://schemas.openxmlformats.org/officeDocument/2006/custom-properties" xmlns:vt="http://schemas.openxmlformats.org/officeDocument/2006/docPropsVTypes"/>
</file>