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 Tech 회사생활가이드</w:t>
      </w:r>
    </w:p>
    <w:p>
      <w:pPr>
        <w:jc w:val="center"/>
      </w:pPr>
      <w:r>
        <w:t>SE Tech People &amp; Culture · 내부 배포용</w:t>
      </w:r>
    </w:p>
    <w:p>
      <w:r>
        <w:br/>
      </w:r>
    </w:p>
    <w:p>
      <w:pPr>
        <w:jc w:val="right"/>
      </w:pPr>
      <w:r>
        <w:t>문서 번호: HR-2025-001</w:t>
        <w:br/>
        <w:t>버전: v2.1</w:t>
        <w:br/>
        <w:t>배포일: 2025.01.02</w:t>
        <w:br/>
        <w:t>작성 부서: 인사팀 (People &amp; Culture)</w:t>
        <w:br/>
        <w:t>적용 범위: 전 임직원(정규/계약 포함)</w:t>
      </w:r>
    </w:p>
    <w:p>
      <w:r>
        <w:br/>
      </w:r>
    </w:p>
    <w:p>
      <w:r>
        <w:rPr>
          <w:b/>
        </w:rPr>
        <w:t xml:space="preserve">※ 안내: </w:t>
      </w:r>
      <w:r>
        <w:t>본 문서는 사내 운영 원칙을 설명하기 위한 가이드이며, 법령/단체협약/취업규칙이 우선합니다.</w:t>
      </w:r>
    </w:p>
    <w:p>
      <w:pPr>
        <w:pStyle w:val="Heading1"/>
      </w:pPr>
      <w:r>
        <w:t>문서 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버전</w:t>
            </w:r>
          </w:p>
        </w:tc>
        <w:tc>
          <w:tcPr>
            <w:tcW w:type="dxa" w:w="2412"/>
          </w:tcPr>
          <w:p>
            <w:r>
              <w:t>개정일</w:t>
            </w:r>
          </w:p>
        </w:tc>
        <w:tc>
          <w:tcPr>
            <w:tcW w:type="dxa" w:w="2412"/>
          </w:tcPr>
          <w:p>
            <w:r>
              <w:t>개정 내용</w:t>
            </w:r>
          </w:p>
        </w:tc>
        <w:tc>
          <w:tcPr>
            <w:tcW w:type="dxa" w:w="2412"/>
          </w:tcPr>
          <w:p>
            <w:r>
              <w:t>승인자</w:t>
            </w:r>
          </w:p>
        </w:tc>
      </w:tr>
      <w:tr>
        <w:tc>
          <w:tcPr>
            <w:tcW w:type="dxa" w:w="2412"/>
          </w:tcPr>
          <w:p>
            <w:r>
              <w:t>v1.0</w:t>
            </w:r>
          </w:p>
        </w:tc>
        <w:tc>
          <w:tcPr>
            <w:tcW w:type="dxa" w:w="2412"/>
          </w:tcPr>
          <w:p>
            <w:r>
              <w:t>2024.01.02</w:t>
            </w:r>
          </w:p>
        </w:tc>
        <w:tc>
          <w:tcPr>
            <w:tcW w:type="dxa" w:w="2412"/>
          </w:tcPr>
          <w:p>
            <w:r>
              <w:t>최초 제정</w:t>
            </w:r>
          </w:p>
        </w:tc>
        <w:tc>
          <w:tcPr>
            <w:tcW w:type="dxa" w:w="2412"/>
          </w:tcPr>
          <w:p>
            <w:r>
              <w:t>김철수</w:t>
            </w:r>
          </w:p>
        </w:tc>
      </w:tr>
      <w:tr>
        <w:tc>
          <w:tcPr>
            <w:tcW w:type="dxa" w:w="2412"/>
          </w:tcPr>
          <w:p>
            <w:r>
              <w:t>v1.5</w:t>
            </w:r>
          </w:p>
        </w:tc>
        <w:tc>
          <w:tcPr>
            <w:tcW w:type="dxa" w:w="2412"/>
          </w:tcPr>
          <w:p>
            <w:r>
              <w:t>2024.06.30</w:t>
            </w:r>
          </w:p>
        </w:tc>
        <w:tc>
          <w:tcPr>
            <w:tcW w:type="dxa" w:w="2412"/>
          </w:tcPr>
          <w:p>
            <w:r>
              <w:t>유연근무제 확대 적용</w:t>
            </w:r>
          </w:p>
        </w:tc>
        <w:tc>
          <w:tcPr>
            <w:tcW w:type="dxa" w:w="2412"/>
          </w:tcPr>
          <w:p>
            <w:r>
              <w:t>이영희</w:t>
            </w:r>
          </w:p>
        </w:tc>
      </w:tr>
      <w:tr>
        <w:tc>
          <w:tcPr>
            <w:tcW w:type="dxa" w:w="2412"/>
          </w:tcPr>
          <w:p>
            <w:r>
              <w:t>v2.0</w:t>
            </w:r>
          </w:p>
        </w:tc>
        <w:tc>
          <w:tcPr>
            <w:tcW w:type="dxa" w:w="2412"/>
          </w:tcPr>
          <w:p>
            <w:r>
              <w:t>2025.01.02</w:t>
            </w:r>
          </w:p>
        </w:tc>
        <w:tc>
          <w:tcPr>
            <w:tcW w:type="dxa" w:w="2412"/>
          </w:tcPr>
          <w:p>
            <w:r>
              <w:t>복리후생(경조사) 규정 대폭 상향</w:t>
            </w:r>
          </w:p>
        </w:tc>
        <w:tc>
          <w:tcPr>
            <w:tcW w:type="dxa" w:w="2412"/>
          </w:tcPr>
          <w:p>
            <w:r>
              <w:t>박지성</w:t>
            </w:r>
          </w:p>
        </w:tc>
      </w:tr>
    </w:tbl>
    <w:p>
      <w:pPr>
        <w:pStyle w:val="Caption"/>
      </w:pPr>
      <w:r>
        <w:t>※ 본 문서의 변경 제안은 People &amp; Culture 포털의 “규정 개선 제안” 메뉴를 통해 접수합니다.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이 위치에서 Word에서 필드를 업데이트하면 내용이 표시됩니다.</w:t>
        <w:fldChar w:fldCharType="end"/>
      </w:r>
    </w:p>
    <w:p>
      <w:pPr>
        <w:pStyle w:val="Caption"/>
      </w:pPr>
      <w:r>
        <w:t>목차 갱신 방법: Word에서 “참조 &gt; 목차 &gt; 표 업데이트”를 실행해 주세요.</w:t>
      </w:r>
    </w:p>
    <w:p>
      <w:r>
        <w:br w:type="page"/>
      </w:r>
    </w:p>
    <w:p>
      <w:pPr>
        <w:pStyle w:val="Heading1"/>
      </w:pPr>
      <w:r>
        <w:t>1. 근태 및 복무 관리</w:t>
      </w:r>
    </w:p>
    <w:p>
      <w:r>
        <w:t>SE Tech는 구성원의 자율성과 책임을 바탕으로 몰입할 수 있는 근무 환경을 조성합니다. 본 장은 유연근무, 재택근무, 휴가/휴직, 근태 승인 및 예외 처리 기준을 안내합니다.</w:t>
      </w:r>
    </w:p>
    <w:p>
      <w:pPr>
        <w:pStyle w:val="Heading2"/>
      </w:pPr>
      <w:r>
        <w:t>1.1 선택적 근로시간제 (Flexible Work)</w:t>
      </w:r>
    </w:p>
    <w:p>
      <w:pPr>
        <w:pStyle w:val="Heading3"/>
      </w:pPr>
      <w:r>
        <w:t>1.1.1 기본 원칙</w:t>
      </w:r>
    </w:p>
    <w:p>
      <w:r>
        <w:t>1) 월 단위 정산 기간 내에서 1일 근무 시간을 자율적으로 조정합니다.</w:t>
        <w:br/>
        <w:t>2) 의무 근로 시간(Core Time)을 준수해야 하며, 1일 최소 4시간 이상 근무합니다.</w:t>
        <w:br/>
        <w:t>3) 월 총 근로시간은 "소정근로일수 × 8시간"을 원칙으로 하되, 법령 및 회사 규정을 따릅니다.</w:t>
        <w:br/>
        <w:t>4) 근무 계획(주간 단위)은 팀 공유 캘린더에 사전 등록하여 협업 효율을 확보합니다.</w:t>
      </w:r>
    </w:p>
    <w:p>
      <w:pPr>
        <w:pStyle w:val="Heading3"/>
      </w:pPr>
      <w:r>
        <w:t>1.1.2 Core Time 및 예외</w:t>
      </w:r>
    </w:p>
    <w:p>
      <w:r>
        <w:rPr>
          <w:b/>
        </w:rPr>
        <w:t xml:space="preserve">• Core Time: </w:t>
      </w:r>
      <w:r>
        <w:t>10:00 ~ 15:00 (점심시간 12:00~13:00 제외)</w:t>
        <w:br/>
      </w:r>
      <w:r>
        <w:rPr>
          <w:b/>
        </w:rPr>
        <w:t xml:space="preserve">• 예외 신청: </w:t>
      </w:r>
      <w:r>
        <w:t>병원 진료, 가족 돌봄 등 불가피한 사유 발생 시 팀장 전결로 Core Time 해제가 가능합니다 (월 2회 한도).</w:t>
        <w:br/>
      </w:r>
      <w:r>
        <w:rPr>
          <w:b/>
        </w:rPr>
        <w:t xml:space="preserve">• 회의 권장 시간: </w:t>
      </w:r>
      <w:r>
        <w:t>13:00 ~ 17:00 (팀 간 협업을 위한 권장 구간)</w:t>
      </w:r>
    </w:p>
    <w:p>
      <w:pPr>
        <w:pStyle w:val="Heading3"/>
      </w:pPr>
      <w:r>
        <w:t>1.1.3 재택/원격근무 운영</w:t>
      </w:r>
    </w:p>
    <w:p>
      <w:r>
        <w:t>재택근무는 업무 성격, 보안 등급, 협업 일정 등을 고려하여 운영합니다.</w:t>
      </w:r>
    </w:p>
    <w:p>
      <w:pPr>
        <w:pStyle w:val="ListBullet"/>
      </w:pPr>
      <w:r>
        <w:t>기본 원칙: 주 2회까지 가능(팀 단위 운영 원칙, 프로젝트 상황에 따라 조정 가능)</w:t>
      </w:r>
    </w:p>
    <w:p>
      <w:pPr>
        <w:pStyle w:val="ListBullet"/>
      </w:pPr>
      <w:r>
        <w:t>승인: 팀장 사전 승인 및 공유 캘린더 등록(근무 장소/연락 가능 시간 포함)</w:t>
      </w:r>
    </w:p>
    <w:p>
      <w:pPr>
        <w:pStyle w:val="ListBullet"/>
      </w:pPr>
      <w:r>
        <w:t>보안: Confidential 등급 자료 취급 시 회사 지정 보안 환경(VDI 등) 사용 필수</w:t>
      </w:r>
    </w:p>
    <w:p>
      <w:pPr>
        <w:pStyle w:val="ListBullet"/>
      </w:pPr>
      <w:r>
        <w:t>커뮤니케이션: Core Time 동안 메신저/전화 응답 및 온라인 상태 유지</w:t>
      </w:r>
    </w:p>
    <w:p>
      <w:pPr>
        <w:pStyle w:val="Heading3"/>
      </w:pPr>
      <w:r>
        <w:t>1.1.4 시간외 근무 및 보상</w:t>
      </w:r>
    </w:p>
    <w:p>
      <w:r>
        <w:t>시간외 근무는 원칙적으로 사전 승인 후 진행하며, 업무 필요성이 명확한 경우에 한해 인정합니다.</w:t>
      </w:r>
    </w:p>
    <w:p>
      <w:pPr>
        <w:pStyle w:val="ListBullet"/>
      </w:pPr>
      <w:r>
        <w:t>사전 승인: 업무 티켓/요청서 기반 사전 승인(긴급 장애 대응은 사후 24시간 내 등록)</w:t>
      </w:r>
    </w:p>
    <w:p>
      <w:pPr>
        <w:pStyle w:val="ListBullet"/>
      </w:pPr>
      <w:r>
        <w:t>인정 기준: 업무 로그(티켓/배포 기록/장애 대응 기록)로 근거 확보</w:t>
      </w:r>
    </w:p>
    <w:p>
      <w:pPr>
        <w:pStyle w:val="ListBullet"/>
      </w:pPr>
      <w:r>
        <w:t>보상 방식: 수당 또는 대체휴무 중 선택(세부 기준은 취업규칙 및 보상 정책에 따름)</w:t>
      </w:r>
    </w:p>
    <w:p>
      <w:pPr>
        <w:pStyle w:val="Heading2"/>
      </w:pPr>
      <w:r>
        <w:t>1.2 휴가 및 휴직 제도</w:t>
      </w:r>
    </w:p>
    <w:p>
      <w:r>
        <w:t>휴가 사용은 “선 사용 후 정산”이 아닌, 협업 영향을 고려한 사전 공유/승인을 원칙으로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구분</w:t>
            </w:r>
          </w:p>
        </w:tc>
        <w:tc>
          <w:tcPr>
            <w:tcW w:type="dxa" w:w="2412"/>
          </w:tcPr>
          <w:p>
            <w:r>
              <w:t>부여/운영</w:t>
            </w:r>
          </w:p>
        </w:tc>
        <w:tc>
          <w:tcPr>
            <w:tcW w:type="dxa" w:w="2412"/>
          </w:tcPr>
          <w:p>
            <w:r>
              <w:t>승인</w:t>
            </w:r>
          </w:p>
        </w:tc>
        <w:tc>
          <w:tcPr>
            <w:tcW w:type="dxa" w:w="2412"/>
          </w:tcPr>
          <w:p>
            <w:r>
              <w:t>비고</w:t>
            </w:r>
          </w:p>
        </w:tc>
      </w:tr>
      <w:tr>
        <w:tc>
          <w:tcPr>
            <w:tcW w:type="dxa" w:w="2412"/>
          </w:tcPr>
          <w:p>
            <w:r>
              <w:t>법정 연차</w:t>
            </w:r>
          </w:p>
        </w:tc>
        <w:tc>
          <w:tcPr>
            <w:tcW w:type="dxa" w:w="2412"/>
          </w:tcPr>
          <w:p>
            <w:r>
              <w:t>근로기준법 준수</w:t>
            </w:r>
          </w:p>
        </w:tc>
        <w:tc>
          <w:tcPr>
            <w:tcW w:type="dxa" w:w="2412"/>
          </w:tcPr>
          <w:p>
            <w:r>
              <w:t>팀장</w:t>
            </w:r>
          </w:p>
        </w:tc>
        <w:tc>
          <w:tcPr>
            <w:tcW w:type="dxa" w:w="2412"/>
          </w:tcPr>
          <w:p>
            <w:r>
              <w:t>입사 1년 미만 월 1개, 1년 이상 15개+@</w:t>
            </w:r>
          </w:p>
        </w:tc>
      </w:tr>
      <w:tr>
        <w:tc>
          <w:tcPr>
            <w:tcW w:type="dxa" w:w="2412"/>
          </w:tcPr>
          <w:p>
            <w:r>
              <w:t>리프레시 휴가</w:t>
            </w:r>
          </w:p>
        </w:tc>
        <w:tc>
          <w:tcPr>
            <w:tcW w:type="dxa" w:w="2412"/>
          </w:tcPr>
          <w:p>
            <w:r>
              <w:t>3년 근속 시 5일</w:t>
            </w:r>
          </w:p>
        </w:tc>
        <w:tc>
          <w:tcPr>
            <w:tcW w:type="dxa" w:w="2412"/>
          </w:tcPr>
          <w:p>
            <w:r>
              <w:t>부문장</w:t>
            </w:r>
          </w:p>
        </w:tc>
        <w:tc>
          <w:tcPr>
            <w:tcW w:type="dxa" w:w="2412"/>
          </w:tcPr>
          <w:p>
            <w:r>
              <w:t>유급 휴가, 이월 불가(해당 연도 사용 원칙)</w:t>
            </w:r>
          </w:p>
        </w:tc>
      </w:tr>
      <w:tr>
        <w:tc>
          <w:tcPr>
            <w:tcW w:type="dxa" w:w="2412"/>
          </w:tcPr>
          <w:p>
            <w:r>
              <w:t>병가</w:t>
            </w:r>
          </w:p>
        </w:tc>
        <w:tc>
          <w:tcPr>
            <w:tcW w:type="dxa" w:w="2412"/>
          </w:tcPr>
          <w:p>
            <w:r>
              <w:t>연 최대 60일</w:t>
            </w:r>
          </w:p>
        </w:tc>
        <w:tc>
          <w:tcPr>
            <w:tcW w:type="dxa" w:w="2412"/>
          </w:tcPr>
          <w:p>
            <w:r>
              <w:t>HR+팀장</w:t>
            </w:r>
          </w:p>
        </w:tc>
        <w:tc>
          <w:tcPr>
            <w:tcW w:type="dxa" w:w="2412"/>
          </w:tcPr>
          <w:p>
            <w:r>
              <w:t>3일 이상 시 진단서 필수(유급 30일/무급 30일)</w:t>
            </w:r>
          </w:p>
        </w:tc>
      </w:tr>
      <w:tr>
        <w:tc>
          <w:tcPr>
            <w:tcW w:type="dxa" w:w="2412"/>
          </w:tcPr>
          <w:p>
            <w:r>
              <w:t>백신 휴가</w:t>
            </w:r>
          </w:p>
        </w:tc>
        <w:tc>
          <w:tcPr>
            <w:tcW w:type="dxa" w:w="2412"/>
          </w:tcPr>
          <w:p>
            <w:r>
              <w:t>접종 당일+익일</w:t>
            </w:r>
          </w:p>
        </w:tc>
        <w:tc>
          <w:tcPr>
            <w:tcW w:type="dxa" w:w="2412"/>
          </w:tcPr>
          <w:p>
            <w:r>
              <w:t>팀장</w:t>
            </w:r>
          </w:p>
        </w:tc>
        <w:tc>
          <w:tcPr>
            <w:tcW w:type="dxa" w:w="2412"/>
          </w:tcPr>
          <w:p>
            <w:r>
              <w:t>정부 권고 시 한시적 운영</w:t>
            </w:r>
          </w:p>
        </w:tc>
      </w:tr>
      <w:tr>
        <w:tc>
          <w:tcPr>
            <w:tcW w:type="dxa" w:w="2412"/>
          </w:tcPr>
          <w:p>
            <w:r>
              <w:t>가족돌봄 휴가</w:t>
            </w:r>
          </w:p>
        </w:tc>
        <w:tc>
          <w:tcPr>
            <w:tcW w:type="dxa" w:w="2412"/>
          </w:tcPr>
          <w:p>
            <w:r>
              <w:t>법정 기준 준수</w:t>
            </w:r>
          </w:p>
        </w:tc>
        <w:tc>
          <w:tcPr>
            <w:tcW w:type="dxa" w:w="2412"/>
          </w:tcPr>
          <w:p>
            <w:r>
              <w:t>HR+팀장</w:t>
            </w:r>
          </w:p>
        </w:tc>
        <w:tc>
          <w:tcPr>
            <w:tcW w:type="dxa" w:w="2412"/>
          </w:tcPr>
          <w:p>
            <w:r>
              <w:t>증빙 요청 가능</w:t>
            </w:r>
          </w:p>
        </w:tc>
      </w:tr>
      <w:tr>
        <w:tc>
          <w:tcPr>
            <w:tcW w:type="dxa" w:w="2412"/>
          </w:tcPr>
          <w:p>
            <w:r>
              <w:t>출산/육아 휴직</w:t>
            </w:r>
          </w:p>
        </w:tc>
        <w:tc>
          <w:tcPr>
            <w:tcW w:type="dxa" w:w="2412"/>
          </w:tcPr>
          <w:p>
            <w:r>
              <w:t>법정 기준 준수</w:t>
            </w:r>
          </w:p>
        </w:tc>
        <w:tc>
          <w:tcPr>
            <w:tcW w:type="dxa" w:w="2412"/>
          </w:tcPr>
          <w:p>
            <w:r>
              <w:t>HR</w:t>
            </w:r>
          </w:p>
        </w:tc>
        <w:tc>
          <w:tcPr>
            <w:tcW w:type="dxa" w:w="2412"/>
          </w:tcPr>
          <w:p>
            <w:r>
              <w:t>사전 30일 신청 권장</w:t>
            </w:r>
          </w:p>
        </w:tc>
      </w:tr>
    </w:tbl>
    <w:p>
      <w:pPr>
        <w:pStyle w:val="Caption"/>
      </w:pPr>
      <w:r>
        <w:t>표 1) 휴가/휴직 요약</w:t>
      </w:r>
    </w:p>
    <w:p>
      <w:pPr>
        <w:pStyle w:val="Heading2"/>
      </w:pPr>
      <w:r>
        <w:t>1.3 근태 기록 및 승인 흐름</w:t>
      </w:r>
    </w:p>
    <w:p>
      <w:r>
        <w:t>근태 기록은 시스템 기반으로 자동 집계되며, 아래의 승인 흐름을 따릅니다.</w:t>
      </w:r>
    </w:p>
    <w:p>
      <w:pPr>
        <w:pStyle w:val="ListBullet"/>
      </w:pPr>
      <w:r>
        <w:t>근무 계획 등록 → (필요 시) 예외 신청 → 근태 자동 집계 → 월 마감 전 확인/정정 → 팀장 승인 → HR 최종 확정</w:t>
      </w:r>
    </w:p>
    <w:p>
      <w:pPr>
        <w:pStyle w:val="ListBullet"/>
      </w:pPr>
      <w:r>
        <w:t>근태 정정은 원칙적으로 당월 내 처리하며, 부득이한 경우 사유서 첨부 후 HR 승인 필요</w:t>
      </w:r>
    </w:p>
    <w:p>
      <w:r>
        <w:br w:type="page"/>
      </w:r>
    </w:p>
    <w:p>
      <w:pPr>
        <w:pStyle w:val="Heading1"/>
      </w:pPr>
      <w:r>
        <w:t>2. 인재양성 (Development)</w:t>
      </w:r>
    </w:p>
    <w:p>
      <w:r>
        <w:t>회사는 개인의 성장이 곧 회사의 성장이라는 철학을 가집니다. 학습 시간을 확보하고, 역량을 체계적으로 축적할 수 있도록 다음 제도를 운영합니다.</w:t>
      </w:r>
    </w:p>
    <w:p>
      <w:pPr>
        <w:pStyle w:val="Heading2"/>
      </w:pPr>
      <w:r>
        <w:t>2.1 교육 체계 개요</w:t>
      </w:r>
    </w:p>
    <w:p>
      <w:pPr>
        <w:pStyle w:val="ListBullet"/>
      </w:pPr>
      <w:r>
        <w:t>공통 교육: 보안/윤리/직장 내 괴롭힘 예방/개인정보 교육(연 1회)</w:t>
      </w:r>
    </w:p>
    <w:p>
      <w:pPr>
        <w:pStyle w:val="ListBullet"/>
      </w:pPr>
      <w:r>
        <w:t>직무 교육: Cloud, Security, AI/Data, Product, PM, Engineering 트랙별 커리큘럼</w:t>
      </w:r>
    </w:p>
    <w:p>
      <w:pPr>
        <w:pStyle w:val="ListBullet"/>
      </w:pPr>
      <w:r>
        <w:t>리더십: 매니저 온보딩, 코칭 스킬, 피드백/평가 역량 강화 과정</w:t>
      </w:r>
    </w:p>
    <w:p>
      <w:pPr>
        <w:pStyle w:val="Heading2"/>
      </w:pPr>
      <w:r>
        <w:t>2.2 자격증 취득 지원 상세</w:t>
      </w:r>
    </w:p>
    <w:p>
      <w:r>
        <w:t>직무와 연관된 자격증 취득 시 축하금 및 응시료를 지원합니다. (사전 승인 필수)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Track</w:t>
            </w:r>
          </w:p>
        </w:tc>
        <w:tc>
          <w:tcPr>
            <w:tcW w:type="dxa" w:w="2412"/>
          </w:tcPr>
          <w:p>
            <w:r>
              <w:t>자격증 명</w:t>
            </w:r>
          </w:p>
        </w:tc>
        <w:tc>
          <w:tcPr>
            <w:tcW w:type="dxa" w:w="2412"/>
          </w:tcPr>
          <w:p>
            <w:r>
              <w:t>축하금</w:t>
            </w:r>
          </w:p>
        </w:tc>
        <w:tc>
          <w:tcPr>
            <w:tcW w:type="dxa" w:w="2412"/>
          </w:tcPr>
          <w:p>
            <w:r>
              <w:t>등급</w:t>
            </w:r>
          </w:p>
        </w:tc>
      </w:tr>
      <w:tr>
        <w:tc>
          <w:tcPr>
            <w:tcW w:type="dxa" w:w="2412"/>
          </w:tcPr>
          <w:p>
            <w:r>
              <w:t>Cloud</w:t>
            </w:r>
          </w:p>
        </w:tc>
        <w:tc>
          <w:tcPr>
            <w:tcW w:type="dxa" w:w="2412"/>
          </w:tcPr>
          <w:p>
            <w:r>
              <w:t>AWS Sol. Architect Associate</w:t>
            </w:r>
          </w:p>
        </w:tc>
        <w:tc>
          <w:tcPr>
            <w:tcW w:type="dxa" w:w="2412"/>
          </w:tcPr>
          <w:p>
            <w:r>
              <w:t>30만원</w:t>
            </w:r>
          </w:p>
        </w:tc>
        <w:tc>
          <w:tcPr>
            <w:tcW w:type="dxa" w:w="2412"/>
          </w:tcPr>
          <w:p>
            <w:r>
              <w:t>Level 1</w:t>
            </w:r>
          </w:p>
        </w:tc>
      </w:tr>
      <w:tr>
        <w:tc>
          <w:tcPr>
            <w:tcW w:type="dxa" w:w="2412"/>
          </w:tcPr>
          <w:p>
            <w:r>
              <w:t>Cloud</w:t>
            </w:r>
          </w:p>
        </w:tc>
        <w:tc>
          <w:tcPr>
            <w:tcW w:type="dxa" w:w="2412"/>
          </w:tcPr>
          <w:p>
            <w:r>
              <w:t>AWS Sol. Architect Pro</w:t>
            </w:r>
          </w:p>
        </w:tc>
        <w:tc>
          <w:tcPr>
            <w:tcW w:type="dxa" w:w="2412"/>
          </w:tcPr>
          <w:p>
            <w:r>
              <w:t>50만원</w:t>
            </w:r>
          </w:p>
        </w:tc>
        <w:tc>
          <w:tcPr>
            <w:tcW w:type="dxa" w:w="2412"/>
          </w:tcPr>
          <w:p>
            <w:r>
              <w:t>Level 2</w:t>
            </w:r>
          </w:p>
        </w:tc>
      </w:tr>
      <w:tr>
        <w:tc>
          <w:tcPr>
            <w:tcW w:type="dxa" w:w="2412"/>
          </w:tcPr>
          <w:p>
            <w:r>
              <w:t>Security</w:t>
            </w:r>
          </w:p>
        </w:tc>
        <w:tc>
          <w:tcPr>
            <w:tcW w:type="dxa" w:w="2412"/>
          </w:tcPr>
          <w:p>
            <w:r>
              <w:t>CISA / CISSP</w:t>
            </w:r>
          </w:p>
        </w:tc>
        <w:tc>
          <w:tcPr>
            <w:tcW w:type="dxa" w:w="2412"/>
          </w:tcPr>
          <w:p>
            <w:r>
              <w:t>50만원</w:t>
            </w:r>
          </w:p>
        </w:tc>
        <w:tc>
          <w:tcPr>
            <w:tcW w:type="dxa" w:w="2412"/>
          </w:tcPr>
          <w:p>
            <w:r>
              <w:t>Level 2</w:t>
            </w:r>
          </w:p>
        </w:tc>
      </w:tr>
      <w:tr>
        <w:tc>
          <w:tcPr>
            <w:tcW w:type="dxa" w:w="2412"/>
          </w:tcPr>
          <w:p>
            <w:r>
              <w:t>AI/Data</w:t>
            </w:r>
          </w:p>
        </w:tc>
        <w:tc>
          <w:tcPr>
            <w:tcW w:type="dxa" w:w="2412"/>
          </w:tcPr>
          <w:p>
            <w:r>
              <w:t>ADP (데이터분석전문가)</w:t>
            </w:r>
          </w:p>
        </w:tc>
        <w:tc>
          <w:tcPr>
            <w:tcW w:type="dxa" w:w="2412"/>
          </w:tcPr>
          <w:p>
            <w:r>
              <w:t>100만원</w:t>
            </w:r>
          </w:p>
        </w:tc>
        <w:tc>
          <w:tcPr>
            <w:tcW w:type="dxa" w:w="2412"/>
          </w:tcPr>
          <w:p>
            <w:r>
              <w:t>Level 3</w:t>
            </w:r>
          </w:p>
        </w:tc>
      </w:tr>
      <w:tr>
        <w:tc>
          <w:tcPr>
            <w:tcW w:type="dxa" w:w="2412"/>
          </w:tcPr>
          <w:p>
            <w:r>
              <w:t>Project</w:t>
            </w:r>
          </w:p>
        </w:tc>
        <w:tc>
          <w:tcPr>
            <w:tcW w:type="dxa" w:w="2412"/>
          </w:tcPr>
          <w:p>
            <w:r>
              <w:t>PMP</w:t>
            </w:r>
          </w:p>
        </w:tc>
        <w:tc>
          <w:tcPr>
            <w:tcW w:type="dxa" w:w="2412"/>
          </w:tcPr>
          <w:p>
            <w:r>
              <w:t>30만원</w:t>
            </w:r>
          </w:p>
        </w:tc>
        <w:tc>
          <w:tcPr>
            <w:tcW w:type="dxa" w:w="2412"/>
          </w:tcPr>
          <w:p>
            <w:r>
              <w:t>Level 1</w:t>
            </w:r>
          </w:p>
        </w:tc>
      </w:tr>
    </w:tbl>
    <w:p>
      <w:pPr>
        <w:pStyle w:val="Caption"/>
      </w:pPr>
      <w:r>
        <w:t>* 응시료는 합격 시에만 실비 지원되며, 불합격 시 지원되지 않습니다.</w:t>
      </w:r>
    </w:p>
    <w:p>
      <w:pPr>
        <w:pStyle w:val="Caption"/>
      </w:pPr>
      <w:r>
        <w:t>* 동일 등급 축하금은 연 2회까지만 지급됩니다(중복 취득 방지 목적).</w:t>
      </w:r>
    </w:p>
    <w:p>
      <w:pPr>
        <w:pStyle w:val="Heading2"/>
      </w:pPr>
      <w:r>
        <w:t>2.3 학습비(교육비) 지원</w:t>
      </w:r>
    </w:p>
    <w:p>
      <w:r>
        <w:t>직무 역량 강화를 위한 유료 교육 수강료를 지원합니다.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구분</w:t>
            </w:r>
          </w:p>
        </w:tc>
        <w:tc>
          <w:tcPr>
            <w:tcW w:type="dxa" w:w="2412"/>
          </w:tcPr>
          <w:p>
            <w:r>
              <w:t>연간 한도</w:t>
            </w:r>
          </w:p>
        </w:tc>
        <w:tc>
          <w:tcPr>
            <w:tcW w:type="dxa" w:w="2412"/>
          </w:tcPr>
          <w:p>
            <w:r>
              <w:t>대상</w:t>
            </w:r>
          </w:p>
        </w:tc>
        <w:tc>
          <w:tcPr>
            <w:tcW w:type="dxa" w:w="2412"/>
          </w:tcPr>
          <w:p>
            <w:r>
              <w:t>비고</w:t>
            </w:r>
          </w:p>
        </w:tc>
      </w:tr>
      <w:tr>
        <w:tc>
          <w:tcPr>
            <w:tcW w:type="dxa" w:w="2412"/>
          </w:tcPr>
          <w:p>
            <w:r>
              <w:t>온라인 강의</w:t>
            </w:r>
          </w:p>
        </w:tc>
        <w:tc>
          <w:tcPr>
            <w:tcW w:type="dxa" w:w="2412"/>
          </w:tcPr>
          <w:p>
            <w:r>
              <w:t>100만원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업무 관련성 확인 후 승인</w:t>
            </w:r>
          </w:p>
        </w:tc>
      </w:tr>
      <w:tr>
        <w:tc>
          <w:tcPr>
            <w:tcW w:type="dxa" w:w="2412"/>
          </w:tcPr>
          <w:p>
            <w:r>
              <w:t>오프라인 교육</w:t>
            </w:r>
          </w:p>
        </w:tc>
        <w:tc>
          <w:tcPr>
            <w:tcW w:type="dxa" w:w="2412"/>
          </w:tcPr>
          <w:p>
            <w:r>
              <w:t>200만원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교육 후 공유 세션(30분) 권장</w:t>
            </w:r>
          </w:p>
        </w:tc>
      </w:tr>
      <w:tr>
        <w:tc>
          <w:tcPr>
            <w:tcW w:type="dxa" w:w="2412"/>
          </w:tcPr>
          <w:p>
            <w:r>
              <w:t>컨퍼런스</w:t>
            </w:r>
          </w:p>
        </w:tc>
        <w:tc>
          <w:tcPr>
            <w:tcW w:type="dxa" w:w="2412"/>
          </w:tcPr>
          <w:p>
            <w:r>
              <w:t>300만원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팀/부문 단위 ROI 검토 후 승인</w:t>
            </w:r>
          </w:p>
        </w:tc>
      </w:tr>
      <w:tr>
        <w:tc>
          <w:tcPr>
            <w:tcW w:type="dxa" w:w="2412"/>
          </w:tcPr>
          <w:p>
            <w:r>
              <w:t>도서/자료</w:t>
            </w:r>
          </w:p>
        </w:tc>
        <w:tc>
          <w:tcPr>
            <w:tcW w:type="dxa" w:w="2412"/>
          </w:tcPr>
          <w:p>
            <w:r>
              <w:t>50만원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전자책 포함, 개인 소장 가능</w:t>
            </w:r>
          </w:p>
        </w:tc>
      </w:tr>
    </w:tbl>
    <w:p>
      <w:pPr>
        <w:pStyle w:val="Caption"/>
      </w:pPr>
      <w:r>
        <w:t>표 2) 교육비 지원 기준</w:t>
      </w:r>
    </w:p>
    <w:p>
      <w:pPr>
        <w:pStyle w:val="Heading2"/>
      </w:pPr>
      <w:r>
        <w:t>2.4 멘토링 &amp; 커뮤니티</w:t>
      </w:r>
    </w:p>
    <w:p>
      <w:r>
        <w:t>조직 내 지식 흐름을 촉진하기 위해 멘토링과 커뮤니티 활동을 장려합니다.</w:t>
      </w:r>
    </w:p>
    <w:p>
      <w:pPr>
        <w:pStyle w:val="ListBullet"/>
      </w:pPr>
      <w:r>
        <w:t>멘토링: 12주 단위(월 2회), 목표/계획/회고 템플릿 제공</w:t>
      </w:r>
    </w:p>
    <w:p>
      <w:pPr>
        <w:pStyle w:val="ListBullet"/>
      </w:pPr>
      <w:r>
        <w:t>Tech Talk: 매월 마지막 주 금요일(점심 세션), 발표자 포상 제공</w:t>
      </w:r>
    </w:p>
    <w:p>
      <w:pPr>
        <w:pStyle w:val="ListBullet"/>
      </w:pPr>
      <w:r>
        <w:t>Guild/CoP: 트랙별 커뮤니티 운영(Cloud/Sec/AI/Data/Frontend/Backend 등)</w:t>
      </w:r>
    </w:p>
    <w:p>
      <w:r>
        <w:br w:type="page"/>
      </w:r>
    </w:p>
    <w:p>
      <w:pPr>
        <w:pStyle w:val="Heading1"/>
      </w:pPr>
      <w:r>
        <w:t>3. 평가 및 보상 (Performance)</w:t>
      </w:r>
    </w:p>
    <w:p>
      <w:r>
        <w:t>평가는 성과를 공정하게 인정하고 성장 기회를 제공하기 위한 제도입니다. SE Tech는 “명확한 기대치, 수시 피드백, 근거 기반 평가”를 원칙으로 합니다.</w:t>
      </w:r>
    </w:p>
    <w:p>
      <w:pPr>
        <w:pStyle w:val="Heading2"/>
      </w:pPr>
      <w:r>
        <w:t>3.1 평가 프로세스 (Timeline)</w:t>
      </w:r>
    </w:p>
    <w:p>
      <w:r>
        <w:t>1. 목표 설정 (2월): OKR 기반의 연간 목표 수립</w:t>
        <w:br/>
        <w:t>2. 중간 점검 (7월): 상반기 진행 상황 리뷰 및 1on1 피드백</w:t>
        <w:br/>
        <w:t>3. 동료 평가 (11월): 협업 부서 및 팀원 간 다면 평가 실시</w:t>
        <w:br/>
        <w:t>4. 최종 평가 (12월): 성과(70%) + 역량(30%) 종합 등급 산정</w:t>
      </w:r>
    </w:p>
    <w:p>
      <w:pPr>
        <w:pStyle w:val="Heading2"/>
      </w:pPr>
      <w:r>
        <w:t>3.2 등급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등급</w:t>
            </w:r>
          </w:p>
        </w:tc>
        <w:tc>
          <w:tcPr>
            <w:tcW w:type="dxa" w:w="2412"/>
          </w:tcPr>
          <w:p>
            <w:r>
              <w:t>가이드 비율</w:t>
            </w:r>
          </w:p>
        </w:tc>
        <w:tc>
          <w:tcPr>
            <w:tcW w:type="dxa" w:w="2412"/>
          </w:tcPr>
          <w:p>
            <w:r>
              <w:t>정의</w:t>
            </w:r>
          </w:p>
        </w:tc>
        <w:tc>
          <w:tcPr>
            <w:tcW w:type="dxa" w:w="2412"/>
          </w:tcPr>
          <w:p>
            <w:r>
              <w:t>예시</w:t>
            </w:r>
          </w:p>
        </w:tc>
      </w:tr>
      <w:tr>
        <w:tc>
          <w:tcPr>
            <w:tcW w:type="dxa" w:w="2412"/>
          </w:tcPr>
          <w:p>
            <w:r>
              <w:t>S</w:t>
            </w:r>
          </w:p>
        </w:tc>
        <w:tc>
          <w:tcPr>
            <w:tcW w:type="dxa" w:w="2412"/>
          </w:tcPr>
          <w:p>
            <w:r>
              <w:t>10%</w:t>
            </w:r>
          </w:p>
        </w:tc>
        <w:tc>
          <w:tcPr>
            <w:tcW w:type="dxa" w:w="2412"/>
          </w:tcPr>
          <w:p>
            <w:r>
              <w:t>탁월한 성과(조직 임팩트)</w:t>
            </w:r>
          </w:p>
        </w:tc>
        <w:tc>
          <w:tcPr>
            <w:tcW w:type="dxa" w:w="2412"/>
          </w:tcPr>
          <w:p>
            <w:r>
              <w:t>핵심 지표를 크게 개선하고 타팀 확산까지 주도</w:t>
            </w:r>
          </w:p>
        </w:tc>
      </w:tr>
      <w:tr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20%</w:t>
            </w:r>
          </w:p>
        </w:tc>
        <w:tc>
          <w:tcPr>
            <w:tcW w:type="dxa" w:w="2412"/>
          </w:tcPr>
          <w:p>
            <w:r>
              <w:t>기대 이상(안정적 고성과)</w:t>
            </w:r>
          </w:p>
        </w:tc>
        <w:tc>
          <w:tcPr>
            <w:tcW w:type="dxa" w:w="2412"/>
          </w:tcPr>
          <w:p>
            <w:r>
              <w:t>주요 프로젝트를 리딩하고 목표 초과 달성</w:t>
            </w:r>
          </w:p>
        </w:tc>
      </w:tr>
      <w:tr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50%</w:t>
            </w:r>
          </w:p>
        </w:tc>
        <w:tc>
          <w:tcPr>
            <w:tcW w:type="dxa" w:w="2412"/>
          </w:tcPr>
          <w:p>
            <w:r>
              <w:t>기대 수준(역할 충실)</w:t>
            </w:r>
          </w:p>
        </w:tc>
        <w:tc>
          <w:tcPr>
            <w:tcW w:type="dxa" w:w="2412"/>
          </w:tcPr>
          <w:p>
            <w:r>
              <w:t>계획 대비 목표 달성, 협업 원활</w:t>
            </w:r>
          </w:p>
        </w:tc>
      </w:tr>
      <w:tr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15%</w:t>
            </w:r>
          </w:p>
        </w:tc>
        <w:tc>
          <w:tcPr>
            <w:tcW w:type="dxa" w:w="2412"/>
          </w:tcPr>
          <w:p>
            <w:r>
              <w:t>미흡(개선 필요)</w:t>
            </w:r>
          </w:p>
        </w:tc>
        <w:tc>
          <w:tcPr>
            <w:tcW w:type="dxa" w:w="2412"/>
          </w:tcPr>
          <w:p>
            <w:r>
              <w:t>목표 미달 또는 역량 개선 필요</w:t>
            </w:r>
          </w:p>
        </w:tc>
      </w:tr>
      <w:tr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5%</w:t>
            </w:r>
          </w:p>
        </w:tc>
        <w:tc>
          <w:tcPr>
            <w:tcW w:type="dxa" w:w="2412"/>
          </w:tcPr>
          <w:p>
            <w:r>
              <w:t>집중 개선</w:t>
            </w:r>
          </w:p>
        </w:tc>
        <w:tc>
          <w:tcPr>
            <w:tcW w:type="dxa" w:w="2412"/>
          </w:tcPr>
          <w:p>
            <w:r>
              <w:t>지속 미달, 개선 계획 및 집중 코칭 필요</w:t>
            </w:r>
          </w:p>
        </w:tc>
      </w:tr>
    </w:tbl>
    <w:p>
      <w:pPr>
        <w:pStyle w:val="Caption"/>
      </w:pPr>
      <w:r>
        <w:t>표 3) 평가 등급 기준(가이드)</w:t>
      </w:r>
    </w:p>
    <w:p>
      <w:pPr>
        <w:pStyle w:val="Heading2"/>
      </w:pPr>
      <w:r>
        <w:t>3.3 피드백 원칙</w:t>
      </w:r>
    </w:p>
    <w:p>
      <w:pPr>
        <w:pStyle w:val="ListBullet"/>
      </w:pPr>
      <w:r>
        <w:t>정기 1on1: 최소 월 1회(30분) 실시, 목표/장애/지원 필요사항 중심</w:t>
      </w:r>
    </w:p>
    <w:p>
      <w:pPr>
        <w:pStyle w:val="ListBullet"/>
      </w:pPr>
      <w:r>
        <w:t>피드백은 사실과 근거 기반(사례, 데이터, 티켓, 산출물)으로 기록</w:t>
      </w:r>
    </w:p>
    <w:p>
      <w:pPr>
        <w:pStyle w:val="ListBullet"/>
      </w:pPr>
      <w:r>
        <w:t>연말 평가는 “놀라운 결과”가 없도록, 연중 피드백을 통해 기대치를 정렬</w:t>
      </w:r>
    </w:p>
    <w:p>
      <w:pPr>
        <w:pStyle w:val="Heading2"/>
      </w:pPr>
      <w:r>
        <w:t>3.4 승격 포인트 제도</w:t>
      </w:r>
    </w:p>
    <w:p>
      <w:r>
        <w:t>직급별 승격을 위해서는 아래의 누적 포인트가 필요합니다(가이드). 포인트는 성과 등급, 핵심 역할 수행, 기술/리더십 기여 등으로 산정됩니다.</w:t>
      </w:r>
    </w:p>
    <w:p>
      <w:r>
        <w:t>- G1 → G2: 누적 120점 (기본 4년)</w:t>
        <w:br/>
        <w:t>- G2 → G3: 누적 150점 (기본 4년)</w:t>
        <w:br/>
        <w:t>- G3 → G4: 누적 200점 (기본 5년)</w:t>
      </w:r>
    </w:p>
    <w:p>
      <w:pPr>
        <w:pStyle w:val="Caption"/>
      </w:pPr>
      <w:r>
        <w:t>※ 승격은 포인트 충족이 필요조건이며, 최종 결정은 승격위원회 심의를 거칩니다.</w:t>
      </w:r>
    </w:p>
    <w:p>
      <w:pPr>
        <w:pStyle w:val="Heading2"/>
      </w:pPr>
      <w:r>
        <w:t>3.5 보상 구성</w:t>
      </w:r>
    </w:p>
    <w:p>
      <w:pPr>
        <w:pStyle w:val="ListBullet"/>
      </w:pPr>
      <w:r>
        <w:t>연봉: 기본급 + 직무/역할 수당(해당 시)</w:t>
      </w:r>
    </w:p>
    <w:p>
      <w:pPr>
        <w:pStyle w:val="ListBullet"/>
      </w:pPr>
      <w:r>
        <w:t>성과급: 회사/조직/개인 성과에 연동(연 1회)</w:t>
      </w:r>
    </w:p>
    <w:p>
      <w:pPr>
        <w:pStyle w:val="ListBullet"/>
      </w:pPr>
      <w:r>
        <w:t>Spot Bonus: 탁월한 기여에 대한 수시 포상(프로젝트/장애 대응/특허 등)</w:t>
      </w:r>
    </w:p>
    <w:p>
      <w:pPr>
        <w:pStyle w:val="ListBullet"/>
      </w:pPr>
      <w:r>
        <w:t>장기 인센티브: 핵심 인재 대상(별도 심의)</w:t>
      </w:r>
    </w:p>
    <w:p>
      <w:r>
        <w:br w:type="page"/>
      </w:r>
    </w:p>
    <w:p>
      <w:pPr>
        <w:pStyle w:val="Heading1"/>
      </w:pPr>
      <w:r>
        <w:t>4. 복리후생 (Welfare)</w:t>
      </w:r>
    </w:p>
    <w:p>
      <w:r>
        <w:t>임직원의 삶의 질을 높이고, 업무 몰입을 지원하기 위한 복리후생 제도를 운영합니다.</w:t>
      </w:r>
    </w:p>
    <w:p>
      <w:pPr>
        <w:pStyle w:val="Heading2"/>
      </w:pPr>
      <w:r>
        <w:t>4.1 경조사 지원 규정 (개정판)</w:t>
      </w:r>
    </w:p>
    <w:p>
      <w:r>
        <w:t>임직원의 가계 부담을 줄이고 기쁨과 슬픔을 함께합니다. (증빙서류: 청첩장, 사망진단서 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구분</w:t>
            </w:r>
          </w:p>
        </w:tc>
        <w:tc>
          <w:tcPr>
            <w:tcW w:type="dxa" w:w="1930"/>
          </w:tcPr>
          <w:p>
            <w:r>
              <w:t>대상</w:t>
            </w:r>
          </w:p>
        </w:tc>
        <w:tc>
          <w:tcPr>
            <w:tcW w:type="dxa" w:w="1930"/>
          </w:tcPr>
          <w:p>
            <w:r>
              <w:t>휴가</w:t>
            </w:r>
          </w:p>
        </w:tc>
        <w:tc>
          <w:tcPr>
            <w:tcW w:type="dxa" w:w="1930"/>
          </w:tcPr>
          <w:p>
            <w:r>
              <w:t>경조금</w:t>
            </w:r>
          </w:p>
        </w:tc>
        <w:tc>
          <w:tcPr>
            <w:tcW w:type="dxa" w:w="1930"/>
          </w:tcPr>
          <w:p>
            <w:r>
              <w:t>화환/용품</w:t>
            </w:r>
          </w:p>
        </w:tc>
      </w:tr>
      <w:tr>
        <w:tc>
          <w:tcPr>
            <w:tcW w:type="dxa" w:w="1930"/>
          </w:tcPr>
          <w:p>
            <w:r>
              <w:t>결혼</w:t>
            </w:r>
          </w:p>
        </w:tc>
        <w:tc>
          <w:tcPr>
            <w:tcW w:type="dxa" w:w="1930"/>
          </w:tcPr>
          <w:p>
            <w:r>
              <w:t>본인</w:t>
            </w:r>
          </w:p>
        </w:tc>
        <w:tc>
          <w:tcPr>
            <w:tcW w:type="dxa" w:w="1930"/>
          </w:tcPr>
          <w:p>
            <w:r>
              <w:t>5일</w:t>
            </w:r>
          </w:p>
        </w:tc>
        <w:tc>
          <w:tcPr>
            <w:tcW w:type="dxa" w:w="1930"/>
          </w:tcPr>
          <w:p>
            <w:r>
              <w:t>100만원</w:t>
            </w:r>
          </w:p>
        </w:tc>
        <w:tc>
          <w:tcPr>
            <w:tcW w:type="dxa" w:w="1930"/>
          </w:tcPr>
          <w:p>
            <w:r>
              <w:t>화환</w:t>
            </w:r>
          </w:p>
        </w:tc>
      </w:tr>
      <w:tr>
        <w:tc>
          <w:tcPr>
            <w:tcW w:type="dxa" w:w="1930"/>
          </w:tcPr>
          <w:p>
            <w:r>
              <w:t>결혼</w:t>
            </w:r>
          </w:p>
        </w:tc>
        <w:tc>
          <w:tcPr>
            <w:tcW w:type="dxa" w:w="1930"/>
          </w:tcPr>
          <w:p>
            <w:r>
              <w:t>자녀</w:t>
            </w:r>
          </w:p>
        </w:tc>
        <w:tc>
          <w:tcPr>
            <w:tcW w:type="dxa" w:w="1930"/>
          </w:tcPr>
          <w:p>
            <w:r>
              <w:t>1일</w:t>
            </w:r>
          </w:p>
        </w:tc>
        <w:tc>
          <w:tcPr>
            <w:tcW w:type="dxa" w:w="1930"/>
          </w:tcPr>
          <w:p>
            <w:r>
              <w:t>50만원</w:t>
            </w:r>
          </w:p>
        </w:tc>
        <w:tc>
          <w:tcPr>
            <w:tcW w:type="dxa" w:w="1930"/>
          </w:tcPr>
          <w:p>
            <w:r>
              <w:t>화환</w:t>
            </w:r>
          </w:p>
        </w:tc>
      </w:tr>
      <w:tr>
        <w:tc>
          <w:tcPr>
            <w:tcW w:type="dxa" w:w="1930"/>
          </w:tcPr>
          <w:p>
            <w:r>
              <w:t>결혼</w:t>
            </w:r>
          </w:p>
        </w:tc>
        <w:tc>
          <w:tcPr>
            <w:tcW w:type="dxa" w:w="1930"/>
          </w:tcPr>
          <w:p>
            <w:r>
              <w:t>형제자매</w:t>
            </w:r>
          </w:p>
        </w:tc>
        <w:tc>
          <w:tcPr>
            <w:tcW w:type="dxa" w:w="1930"/>
          </w:tcPr>
          <w:p>
            <w:r>
              <w:t>1일</w:t>
            </w:r>
          </w:p>
        </w:tc>
        <w:tc>
          <w:tcPr>
            <w:tcW w:type="dxa" w:w="1930"/>
          </w:tcPr>
          <w:p>
            <w:r>
              <w:t>30만원</w:t>
            </w:r>
          </w:p>
        </w:tc>
        <w:tc>
          <w:tcPr>
            <w:tcW w:type="dxa" w:w="1930"/>
          </w:tcPr>
          <w:p>
            <w:r>
              <w:t>-</w:t>
            </w:r>
          </w:p>
        </w:tc>
      </w:tr>
      <w:tr>
        <w:tc>
          <w:tcPr>
            <w:tcW w:type="dxa" w:w="1930"/>
          </w:tcPr>
          <w:p>
            <w:r>
              <w:t>회갑/칠순</w:t>
            </w:r>
          </w:p>
        </w:tc>
        <w:tc>
          <w:tcPr>
            <w:tcW w:type="dxa" w:w="1930"/>
          </w:tcPr>
          <w:p>
            <w:r>
              <w:t>본인/배우자의 부모</w:t>
            </w:r>
          </w:p>
        </w:tc>
        <w:tc>
          <w:tcPr>
            <w:tcW w:type="dxa" w:w="1930"/>
          </w:tcPr>
          <w:p>
            <w:r>
              <w:t>1일</w:t>
            </w:r>
          </w:p>
        </w:tc>
        <w:tc>
          <w:tcPr>
            <w:tcW w:type="dxa" w:w="1930"/>
          </w:tcPr>
          <w:p>
            <w:r>
              <w:t>30만원</w:t>
            </w:r>
          </w:p>
        </w:tc>
        <w:tc>
          <w:tcPr>
            <w:tcW w:type="dxa" w:w="1930"/>
          </w:tcPr>
          <w:p>
            <w:r>
              <w:t>-</w:t>
            </w:r>
          </w:p>
        </w:tc>
      </w:tr>
      <w:tr>
        <w:tc>
          <w:tcPr>
            <w:tcW w:type="dxa" w:w="1930"/>
          </w:tcPr>
          <w:p>
            <w:r>
              <w:t>사망</w:t>
            </w:r>
          </w:p>
        </w:tc>
        <w:tc>
          <w:tcPr>
            <w:tcW w:type="dxa" w:w="1930"/>
          </w:tcPr>
          <w:p>
            <w:r>
              <w:t>본인/배우자</w:t>
            </w:r>
          </w:p>
        </w:tc>
        <w:tc>
          <w:tcPr>
            <w:tcW w:type="dxa" w:w="1930"/>
          </w:tcPr>
          <w:p>
            <w:r>
              <w:t>5일</w:t>
            </w:r>
          </w:p>
        </w:tc>
        <w:tc>
          <w:tcPr>
            <w:tcW w:type="dxa" w:w="1930"/>
          </w:tcPr>
          <w:p>
            <w:r>
              <w:t>300만원</w:t>
            </w:r>
          </w:p>
        </w:tc>
        <w:tc>
          <w:tcPr>
            <w:tcW w:type="dxa" w:w="1930"/>
          </w:tcPr>
          <w:p>
            <w:r>
              <w:t>근조화환+용품</w:t>
            </w:r>
          </w:p>
        </w:tc>
      </w:tr>
      <w:tr>
        <w:tc>
          <w:tcPr>
            <w:tcW w:type="dxa" w:w="1930"/>
          </w:tcPr>
          <w:p>
            <w:r>
              <w:t>사망</w:t>
            </w:r>
          </w:p>
        </w:tc>
        <w:tc>
          <w:tcPr>
            <w:tcW w:type="dxa" w:w="1930"/>
          </w:tcPr>
          <w:p>
            <w:r>
              <w:t>부모/자녀</w:t>
            </w:r>
          </w:p>
        </w:tc>
        <w:tc>
          <w:tcPr>
            <w:tcW w:type="dxa" w:w="1930"/>
          </w:tcPr>
          <w:p>
            <w:r>
              <w:t>5일</w:t>
            </w:r>
          </w:p>
        </w:tc>
        <w:tc>
          <w:tcPr>
            <w:tcW w:type="dxa" w:w="1930"/>
          </w:tcPr>
          <w:p>
            <w:r>
              <w:t>100만원</w:t>
            </w:r>
          </w:p>
        </w:tc>
        <w:tc>
          <w:tcPr>
            <w:tcW w:type="dxa" w:w="1930"/>
          </w:tcPr>
          <w:p>
            <w:r>
              <w:t>근조화환+용품</w:t>
            </w:r>
          </w:p>
        </w:tc>
      </w:tr>
      <w:tr>
        <w:tc>
          <w:tcPr>
            <w:tcW w:type="dxa" w:w="1930"/>
          </w:tcPr>
          <w:p>
            <w:r>
              <w:t>사망</w:t>
            </w:r>
          </w:p>
        </w:tc>
        <w:tc>
          <w:tcPr>
            <w:tcW w:type="dxa" w:w="1930"/>
          </w:tcPr>
          <w:p>
            <w:r>
              <w:t>조부모/외조부모</w:t>
            </w:r>
          </w:p>
        </w:tc>
        <w:tc>
          <w:tcPr>
            <w:tcW w:type="dxa" w:w="1930"/>
          </w:tcPr>
          <w:p>
            <w:r>
              <w:t>3일</w:t>
            </w:r>
          </w:p>
        </w:tc>
        <w:tc>
          <w:tcPr>
            <w:tcW w:type="dxa" w:w="1930"/>
          </w:tcPr>
          <w:p>
            <w:r>
              <w:t>30만원</w:t>
            </w:r>
          </w:p>
        </w:tc>
        <w:tc>
          <w:tcPr>
            <w:tcW w:type="dxa" w:w="1930"/>
          </w:tcPr>
          <w:p>
            <w:r>
              <w:t>근조화환</w:t>
            </w:r>
          </w:p>
        </w:tc>
      </w:tr>
    </w:tbl>
    <w:p>
      <w:pPr>
        <w:pStyle w:val="Caption"/>
      </w:pPr>
      <w:r>
        <w:t>표 4) 경조사 지원 기준(요약)</w:t>
      </w:r>
    </w:p>
    <w:p>
      <w:pPr>
        <w:pStyle w:val="Heading2"/>
      </w:pPr>
      <w:r>
        <w:t>4.2 의료비 및 건강검진</w:t>
      </w:r>
    </w:p>
    <w:p>
      <w:r>
        <w:t>• 종합검진: 만 35세 이상 매년, 미만 격년 지원 (배우자 포함)</w:t>
        <w:br/>
        <w:t>• 단체상해보험: 본인 및 배우자, 자녀 가입 (암 진단비, 입원비 등 실손 보장)</w:t>
        <w:br/>
        <w:t>• 심리상담(EAP): 연 6회 무료(전문기관 연계), 필요 시 추가 할인 지원</w:t>
      </w:r>
    </w:p>
    <w:p>
      <w:pPr>
        <w:pStyle w:val="Heading2"/>
      </w:pPr>
      <w:r>
        <w:t>4.3 생활 지원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항목</w:t>
            </w:r>
          </w:p>
        </w:tc>
        <w:tc>
          <w:tcPr>
            <w:tcW w:type="dxa" w:w="2412"/>
          </w:tcPr>
          <w:p>
            <w:r>
              <w:t>지원 내용</w:t>
            </w:r>
          </w:p>
        </w:tc>
        <w:tc>
          <w:tcPr>
            <w:tcW w:type="dxa" w:w="2412"/>
          </w:tcPr>
          <w:p>
            <w:r>
              <w:t>대상</w:t>
            </w:r>
          </w:p>
        </w:tc>
        <w:tc>
          <w:tcPr>
            <w:tcW w:type="dxa" w:w="2412"/>
          </w:tcPr>
          <w:p>
            <w:r>
              <w:t>비고</w:t>
            </w:r>
          </w:p>
        </w:tc>
      </w:tr>
      <w:tr>
        <w:tc>
          <w:tcPr>
            <w:tcW w:type="dxa" w:w="2412"/>
          </w:tcPr>
          <w:p>
            <w:r>
              <w:t>식대</w:t>
            </w:r>
          </w:p>
        </w:tc>
        <w:tc>
          <w:tcPr>
            <w:tcW w:type="dxa" w:w="2412"/>
          </w:tcPr>
          <w:p>
            <w:r>
              <w:t>월 20만원 포인트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구내/제휴 사용</w:t>
            </w:r>
          </w:p>
        </w:tc>
      </w:tr>
      <w:tr>
        <w:tc>
          <w:tcPr>
            <w:tcW w:type="dxa" w:w="2412"/>
          </w:tcPr>
          <w:p>
            <w:r>
              <w:t>교통</w:t>
            </w:r>
          </w:p>
        </w:tc>
        <w:tc>
          <w:tcPr>
            <w:tcW w:type="dxa" w:w="2412"/>
          </w:tcPr>
          <w:p>
            <w:r>
              <w:t>대중교통 실비 일부 지원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상한 적용</w:t>
            </w:r>
          </w:p>
        </w:tc>
      </w:tr>
      <w:tr>
        <w:tc>
          <w:tcPr>
            <w:tcW w:type="dxa" w:w="2412"/>
          </w:tcPr>
          <w:p>
            <w:r>
              <w:t>통신</w:t>
            </w:r>
          </w:p>
        </w:tc>
        <w:tc>
          <w:tcPr>
            <w:tcW w:type="dxa" w:w="2412"/>
          </w:tcPr>
          <w:p>
            <w:r>
              <w:t>업무용 회선/요금 지원</w:t>
            </w:r>
          </w:p>
        </w:tc>
        <w:tc>
          <w:tcPr>
            <w:tcW w:type="dxa" w:w="2412"/>
          </w:tcPr>
          <w:p>
            <w:r>
              <w:t>필요자</w:t>
            </w:r>
          </w:p>
        </w:tc>
        <w:tc>
          <w:tcPr>
            <w:tcW w:type="dxa" w:w="2412"/>
          </w:tcPr>
          <w:p>
            <w:r>
              <w:t>직무별 기준</w:t>
            </w:r>
          </w:p>
        </w:tc>
      </w:tr>
      <w:tr>
        <w:tc>
          <w:tcPr>
            <w:tcW w:type="dxa" w:w="2412"/>
          </w:tcPr>
          <w:p>
            <w:r>
              <w:t>자녀 교육</w:t>
            </w:r>
          </w:p>
        </w:tc>
        <w:tc>
          <w:tcPr>
            <w:tcW w:type="dxa" w:w="2412"/>
          </w:tcPr>
          <w:p>
            <w:r>
              <w:t>학자금/교육비 일부 지원</w:t>
            </w:r>
          </w:p>
        </w:tc>
        <w:tc>
          <w:tcPr>
            <w:tcW w:type="dxa" w:w="2412"/>
          </w:tcPr>
          <w:p>
            <w:r>
              <w:t>기준 충족자</w:t>
            </w:r>
          </w:p>
        </w:tc>
        <w:tc>
          <w:tcPr>
            <w:tcW w:type="dxa" w:w="2412"/>
          </w:tcPr>
          <w:p>
            <w:r>
              <w:t>세부 기준 별도 공지</w:t>
            </w:r>
          </w:p>
        </w:tc>
      </w:tr>
      <w:tr>
        <w:tc>
          <w:tcPr>
            <w:tcW w:type="dxa" w:w="2412"/>
          </w:tcPr>
          <w:p>
            <w:r>
              <w:t>동호회</w:t>
            </w:r>
          </w:p>
        </w:tc>
        <w:tc>
          <w:tcPr>
            <w:tcW w:type="dxa" w:w="2412"/>
          </w:tcPr>
          <w:p>
            <w:r>
              <w:t>월 3만원 지원</w:t>
            </w:r>
          </w:p>
        </w:tc>
        <w:tc>
          <w:tcPr>
            <w:tcW w:type="dxa" w:w="2412"/>
          </w:tcPr>
          <w:p>
            <w:r>
              <w:t>전 직원</w:t>
            </w:r>
          </w:p>
        </w:tc>
        <w:tc>
          <w:tcPr>
            <w:tcW w:type="dxa" w:w="2412"/>
          </w:tcPr>
          <w:p>
            <w:r>
              <w:t>최소 인원 충족 시</w:t>
            </w:r>
          </w:p>
        </w:tc>
      </w:tr>
    </w:tbl>
    <w:p>
      <w:pPr>
        <w:pStyle w:val="Caption"/>
      </w:pPr>
      <w:r>
        <w:t>표 5) 생활 지원 제도(예시)</w:t>
      </w:r>
    </w:p>
    <w:p>
      <w:pPr>
        <w:pStyle w:val="Heading2"/>
      </w:pPr>
      <w:r>
        <w:t>4.4 주택 자금 대출</w:t>
      </w:r>
    </w:p>
    <w:p>
      <w:r>
        <w:t>• 한도: 최대 5,000만 원</w:t>
        <w:br/>
        <w:t>• 이율: 연 1.5% 고정 금리</w:t>
        <w:br/>
        <w:t>• 상환: 2년 거치 5년 분할 상환 (재직 중 1회 한정)</w:t>
        <w:br/>
        <w:t>• 유의: 퇴직/휴직 등 상태 변경 시 상환 조건이 달라질 수 있습니다.</w:t>
      </w:r>
    </w:p>
    <w:p>
      <w:r>
        <w:br w:type="page"/>
      </w:r>
    </w:p>
    <w:p>
      <w:pPr>
        <w:pStyle w:val="Heading1"/>
      </w:pPr>
      <w:r>
        <w:t>5. 총무 및 IT 자산 관리</w:t>
      </w:r>
    </w:p>
    <w:p>
      <w:r>
        <w:t>업무 생산성을 높이기 위해 IT 자산을 표준화하여 지급하며, 보안 및 라이선스 준수를 위해 관리합니다.</w:t>
      </w:r>
    </w:p>
    <w:p>
      <w:pPr>
        <w:pStyle w:val="Heading2"/>
      </w:pPr>
      <w:r>
        <w:t>5.1 업무용 기기 지급 및 반납</w:t>
      </w:r>
    </w:p>
    <w:p>
      <w:r>
        <w:t>1) 신규 입사자: 입사 3일 전 IT팀을 통해 Mac/Windows 선택</w:t>
        <w:br/>
        <w:t>2) 교체 주기: 만 3년 (감가상각 종료 시점)</w:t>
        <w:br/>
        <w:t>3) 분실 및 파손: 본인 과실로 인한 파손 시 수리비의 50% 본인 부담 원칙</w:t>
        <w:br/>
        <w:t>4) 퇴사/부서 이동: 반납 체크리스트(계정/장비/보안매체) 기준으로 정산</w:t>
      </w:r>
    </w:p>
    <w:p>
      <w:pPr>
        <w:pStyle w:val="Heading2"/>
      </w:pPr>
      <w:r>
        <w:t>5.2 소프트웨어 및 라이선스</w:t>
      </w:r>
    </w:p>
    <w:p>
      <w:pPr>
        <w:pStyle w:val="ListBullet"/>
      </w:pPr>
      <w:r>
        <w:t>필수 소프트웨어는 회사 표준 이미지에 포함되며, 추가 설치는 IT 포털에서 신청</w:t>
      </w:r>
    </w:p>
    <w:p>
      <w:pPr>
        <w:pStyle w:val="ListBullet"/>
      </w:pPr>
      <w:r>
        <w:t>상용 라이선스는 회사 자산으로 관리되며, 개인 결제 후 비용 처리 금지(예외 시 사전 승인)</w:t>
      </w:r>
    </w:p>
    <w:p>
      <w:pPr>
        <w:pStyle w:val="ListBullet"/>
      </w:pPr>
      <w:r>
        <w:t>오픈소스 사용 시 라이선스(AGPL/GPL 등) 검토 및 등록 절차 준수</w:t>
      </w:r>
    </w:p>
    <w:p>
      <w:pPr>
        <w:pStyle w:val="Heading2"/>
      </w:pPr>
      <w:r>
        <w:t>5.3 출장 규정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지역 구분</w:t>
            </w:r>
          </w:p>
        </w:tc>
        <w:tc>
          <w:tcPr>
            <w:tcW w:type="dxa" w:w="2412"/>
          </w:tcPr>
          <w:p>
            <w:r>
              <w:t>숙박비(1박)</w:t>
            </w:r>
          </w:p>
        </w:tc>
        <w:tc>
          <w:tcPr>
            <w:tcW w:type="dxa" w:w="2412"/>
          </w:tcPr>
          <w:p>
            <w:r>
              <w:t>일비(1일)</w:t>
            </w:r>
          </w:p>
        </w:tc>
        <w:tc>
          <w:tcPr>
            <w:tcW w:type="dxa" w:w="2412"/>
          </w:tcPr>
          <w:p>
            <w:r>
              <w:t>식대</w:t>
            </w:r>
          </w:p>
        </w:tc>
      </w:tr>
      <w:tr>
        <w:tc>
          <w:tcPr>
            <w:tcW w:type="dxa" w:w="2412"/>
          </w:tcPr>
          <w:p>
            <w:r>
              <w:t>국내 (서울/광역시)</w:t>
            </w:r>
          </w:p>
        </w:tc>
        <w:tc>
          <w:tcPr>
            <w:tcW w:type="dxa" w:w="2412"/>
          </w:tcPr>
          <w:p>
            <w:r>
              <w:t>실비 (상한 10만)</w:t>
            </w:r>
          </w:p>
        </w:tc>
        <w:tc>
          <w:tcPr>
            <w:tcW w:type="dxa" w:w="2412"/>
          </w:tcPr>
          <w:p>
            <w:r>
              <w:t>30,000원</w:t>
            </w:r>
          </w:p>
        </w:tc>
        <w:tc>
          <w:tcPr>
            <w:tcW w:type="dxa" w:w="2412"/>
          </w:tcPr>
          <w:p>
            <w:r>
              <w:t>법인카드 실비</w:t>
            </w:r>
          </w:p>
        </w:tc>
      </w:tr>
      <w:tr>
        <w:tc>
          <w:tcPr>
            <w:tcW w:type="dxa" w:w="2412"/>
          </w:tcPr>
          <w:p>
            <w:r>
              <w:t>해외 (미주/유럽)</w:t>
            </w:r>
          </w:p>
        </w:tc>
        <w:tc>
          <w:tcPr>
            <w:tcW w:type="dxa" w:w="2412"/>
          </w:tcPr>
          <w:p>
            <w:r>
              <w:t>실비 (상한 $180)</w:t>
            </w:r>
          </w:p>
        </w:tc>
        <w:tc>
          <w:tcPr>
            <w:tcW w:type="dxa" w:w="2412"/>
          </w:tcPr>
          <w:p>
            <w:r>
              <w:t>$60</w:t>
            </w:r>
          </w:p>
        </w:tc>
        <w:tc>
          <w:tcPr>
            <w:tcW w:type="dxa" w:w="2412"/>
          </w:tcPr>
          <w:p>
            <w:r>
              <w:t>$50 (중/석식)</w:t>
            </w:r>
          </w:p>
        </w:tc>
      </w:tr>
    </w:tbl>
    <w:p>
      <w:pPr>
        <w:pStyle w:val="Caption"/>
      </w:pPr>
      <w:r>
        <w:t>표 6) 출장 비용 기준(요약)</w:t>
      </w:r>
    </w:p>
    <w:p>
      <w:r>
        <w:br w:type="page"/>
      </w:r>
    </w:p>
    <w:p>
      <w:pPr>
        <w:pStyle w:val="Heading1"/>
      </w:pPr>
      <w:r>
        <w:t>6. 정보보호 및 보안 (Security)</w:t>
      </w:r>
    </w:p>
    <w:p>
      <w:r>
        <w:t>회사의 정보 자산 보호를 위해 아래 수칙을 엄수해야 합니다. 위반 시 징계 및 법적 책임이 발생할 수 있습니다.</w:t>
      </w:r>
    </w:p>
    <w:p>
      <w:pPr>
        <w:pStyle w:val="Heading2"/>
      </w:pPr>
      <w:r>
        <w:t>6.1 데이터 등급 분류 (Data Classification)</w:t>
      </w:r>
    </w:p>
    <w:p>
      <w:r>
        <w:t>• Public: 외부에 공개되어도 무방한 자료 (홍보물 등)</w:t>
        <w:br/>
        <w:t>• Internal: 사내에서만 공유되어야 하는 자료 (업무 매뉴얼 등)</w:t>
        <w:br/>
        <w:t>• Confidential: 유출 시 심각한 손해를 끼치는 자료 (개인정보, 설계도, 계약서)</w:t>
      </w:r>
    </w:p>
    <w:p>
      <w:pPr>
        <w:pStyle w:val="Heading2"/>
      </w:pPr>
      <w:r>
        <w:t>6.2 계정 및 인증</w:t>
      </w:r>
    </w:p>
    <w:p>
      <w:pPr>
        <w:pStyle w:val="ListBullet"/>
      </w:pPr>
      <w:r>
        <w:t>비밀번호 변경 주기: 90일(3개월)</w:t>
      </w:r>
    </w:p>
    <w:p>
      <w:pPr>
        <w:pStyle w:val="ListBullet"/>
      </w:pPr>
      <w:r>
        <w:t>MFA(다중인증): 외부 접속 및 주요 시스템 필수</w:t>
      </w:r>
    </w:p>
    <w:p>
      <w:pPr>
        <w:pStyle w:val="ListBullet"/>
      </w:pPr>
      <w:r>
        <w:t>계정 공유 금지: 공용 계정 사용 시 사전 등록 및 책임자 지정</w:t>
      </w:r>
    </w:p>
    <w:p>
      <w:pPr>
        <w:pStyle w:val="Heading2"/>
      </w:pPr>
      <w:r>
        <w:t>6.3 클린 데스크 (Clean Desk)</w:t>
      </w:r>
    </w:p>
    <w:p>
      <w:r>
        <w:t>퇴근 시 책상 위에 중요 문서나 저장 매체(USB)를 방치해서는 안 되며, 위반 시 보안 점수가 차감됩니다.</w:t>
      </w:r>
    </w:p>
    <w:p>
      <w:pPr>
        <w:pStyle w:val="ListBullet"/>
      </w:pPr>
      <w:r>
        <w:t>중요 문서/메모는 보관함 또는 잠금 서랍 보관</w:t>
      </w:r>
    </w:p>
    <w:p>
      <w:pPr>
        <w:pStyle w:val="ListBullet"/>
      </w:pPr>
      <w:r>
        <w:t>USB 등 이동식 매체는 등록된 제품만 사용(개인 매체 금지)</w:t>
      </w:r>
    </w:p>
    <w:p>
      <w:pPr>
        <w:pStyle w:val="ListBullet"/>
      </w:pPr>
      <w:r>
        <w:t>출력물은 즉시 회수하고, 불필요 문서는 파쇄함 처리</w:t>
      </w:r>
    </w:p>
    <w:p>
      <w:pPr>
        <w:pStyle w:val="Heading2"/>
      </w:pPr>
      <w:r>
        <w:t>6.4 보안 사고 대응</w:t>
      </w:r>
    </w:p>
    <w:p>
      <w:r>
        <w:t>의심 상황을 발견하면 즉시 신고하고, 임의 조치(삭제/은폐)하지 않습니다.</w:t>
      </w:r>
    </w:p>
    <w:p>
      <w:pPr>
        <w:pStyle w:val="ListBullet"/>
      </w:pPr>
      <w:r>
        <w:t>신고 채널: Security Hotline(내선 7777) / 보안 포털 / 긴급 메신저 채널</w:t>
      </w:r>
    </w:p>
    <w:p>
      <w:pPr>
        <w:pStyle w:val="ListBullet"/>
      </w:pPr>
      <w:r>
        <w:t>필수 정보: 발생 시각, 대상 시스템, 영향 범위(추정), 관련 로그/스크린샷</w:t>
      </w:r>
    </w:p>
    <w:p>
      <w:pPr>
        <w:pStyle w:val="ListBullet"/>
      </w:pPr>
      <w:r>
        <w:t>초동 조치: 네트워크 분리, 계정 잠금 요청, 증적 보존</w:t>
      </w:r>
    </w:p>
    <w:p>
      <w:r>
        <w:br w:type="page"/>
      </w:r>
    </w:p>
    <w:p>
      <w:pPr>
        <w:pStyle w:val="Heading1"/>
      </w:pPr>
      <w:r>
        <w:t>7. 조직문화 (Culture)</w:t>
      </w:r>
    </w:p>
    <w:p>
      <w:r>
        <w:t>SE Tech는 신뢰를 기반으로 빠르게 실행하고, 투명하게 소통하며, 서로를 존중합니다.</w:t>
      </w:r>
    </w:p>
    <w:p>
      <w:pPr>
        <w:pStyle w:val="Heading2"/>
      </w:pPr>
      <w:r>
        <w:t>7.1 Core Values</w:t>
      </w:r>
    </w:p>
    <w:p>
      <w:r>
        <w:rPr>
          <w:b/>
        </w:rPr>
        <w:t xml:space="preserve">• Respect: </w:t>
      </w:r>
      <w:r>
        <w:t>서로의 시간을 존중하고, 다양한 관점을 환영합니다.</w:t>
      </w:r>
    </w:p>
    <w:p>
      <w:r>
        <w:rPr>
          <w:b/>
        </w:rPr>
        <w:t xml:space="preserve">• Agility: </w:t>
      </w:r>
      <w:r>
        <w:t>작게 시도하고 빠르게 학습하며, 실험을 장려합니다.</w:t>
      </w:r>
    </w:p>
    <w:p>
      <w:r>
        <w:rPr>
          <w:b/>
        </w:rPr>
        <w:t xml:space="preserve">• Transparency: </w:t>
      </w:r>
      <w:r>
        <w:t>맥락을 공유하고, 의사결정의 근거를 공개합니다.</w:t>
      </w:r>
    </w:p>
    <w:p>
      <w:pPr>
        <w:pStyle w:val="Heading2"/>
      </w:pPr>
      <w:r>
        <w:t>7.2 회의/커뮤니케이션 원칙</w:t>
      </w:r>
    </w:p>
    <w:p>
      <w:pPr>
        <w:pStyle w:val="ListBullet"/>
      </w:pPr>
      <w:r>
        <w:t>회의는 목적/아젠다/결정사항을 사전 공유하고, 종료 후 24시간 내 요약을 남깁니다.</w:t>
      </w:r>
    </w:p>
    <w:p>
      <w:pPr>
        <w:pStyle w:val="ListBullet"/>
      </w:pPr>
      <w:r>
        <w:t>긴급하지 않은 요청은 티켓/문서로 남기고, 담당자와 SLA를 합의합니다.</w:t>
      </w:r>
    </w:p>
    <w:p>
      <w:pPr>
        <w:pStyle w:val="ListBullet"/>
      </w:pPr>
      <w:r>
        <w:t>피드백은 공개적으로 칭찬하고, 개선 피드백은 1:1로 존중하며 전달합니다.</w:t>
      </w:r>
    </w:p>
    <w:p>
      <w:pPr>
        <w:pStyle w:val="Heading2"/>
      </w:pPr>
      <w:r>
        <w:t>7.3 갈등 해결</w:t>
      </w:r>
    </w:p>
    <w:p>
      <w:r>
        <w:t>갈등은 “사실→영향→요청”의 구조로 정리하여 대화합니다. 필요 시 People &amp; Culture 또는 부문 리더의 중재를 요청할 수 있습니다.</w:t>
      </w:r>
    </w:p>
    <w:p>
      <w:r>
        <w:br w:type="page"/>
      </w:r>
    </w:p>
    <w:p>
      <w:pPr>
        <w:pStyle w:val="Heading1"/>
      </w:pPr>
      <w:r>
        <w:t>부록 A. 자주 묻는 질문(FAQ)</w:t>
      </w:r>
    </w:p>
    <w:p>
      <w:r>
        <w:rPr>
          <w:b/>
        </w:rPr>
        <w:t xml:space="preserve">Q. </w:t>
      </w:r>
      <w:r>
        <w:t>재택근무는 팀에 따라 다를 수 있나요?</w:t>
      </w:r>
    </w:p>
    <w:p>
      <w:r>
        <w:rPr>
          <w:b/>
        </w:rPr>
        <w:t xml:space="preserve">A. </w:t>
      </w:r>
      <w:r>
        <w:t>네. 프로젝트 특성, 보안 요건, 고객 대응 일정 등을 고려하여 팀 단위 운영 기준을 둘 수 있습니다.</w:t>
      </w:r>
    </w:p>
    <w:p/>
    <w:p>
      <w:r>
        <w:rPr>
          <w:b/>
        </w:rPr>
        <w:t xml:space="preserve">Q. </w:t>
      </w:r>
      <w:r>
        <w:t>휴가 당일 신청도 가능한가요?</w:t>
      </w:r>
    </w:p>
    <w:p>
      <w:r>
        <w:rPr>
          <w:b/>
        </w:rPr>
        <w:t xml:space="preserve">A. </w:t>
      </w:r>
      <w:r>
        <w:t>원칙적으로 사전 신청을 권장합니다. 다만 긴급 사유(갑작스러운 병원 진료 등)는 사후 신청이 가능합니다.</w:t>
      </w:r>
    </w:p>
    <w:p/>
    <w:p>
      <w:r>
        <w:rPr>
          <w:b/>
        </w:rPr>
        <w:t xml:space="preserve">Q. </w:t>
      </w:r>
      <w:r>
        <w:t>교육비는 어떤 절차로 신청하나요?</w:t>
      </w:r>
    </w:p>
    <w:p>
      <w:r>
        <w:rPr>
          <w:b/>
        </w:rPr>
        <w:t xml:space="preserve">A. </w:t>
      </w:r>
      <w:r>
        <w:t>사전 신청(업무 관련성, 비용, 일정) → 팀장 승인 → HR/교육담당 확인 → 수강 → 수료 증빙 제출 순으로 진행합니다.</w:t>
      </w:r>
    </w:p>
    <w:p/>
    <w:p>
      <w:r>
        <w:rPr>
          <w:b/>
        </w:rPr>
        <w:t xml:space="preserve">Q. </w:t>
      </w:r>
      <w:r>
        <w:t>보안 사고를 발견했는데 확신이 없어요.</w:t>
      </w:r>
    </w:p>
    <w:p>
      <w:r>
        <w:rPr>
          <w:b/>
        </w:rPr>
        <w:t xml:space="preserve">A. </w:t>
      </w:r>
      <w:r>
        <w:t>확신이 없어도 즉시 신고해 주세요. 신고 자체는 불이익 사유가 되지 않으며, 조기 대응이 최우선입니다.</w:t>
      </w:r>
    </w:p>
    <w:p/>
    <w:p>
      <w:pPr>
        <w:pStyle w:val="Heading1"/>
      </w:pPr>
      <w:r>
        <w:t>부록 B. 문의 채널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구분</w:t>
            </w:r>
          </w:p>
        </w:tc>
        <w:tc>
          <w:tcPr>
            <w:tcW w:type="dxa" w:w="3216"/>
          </w:tcPr>
          <w:p>
            <w:r>
              <w:t>담당</w:t>
            </w:r>
          </w:p>
        </w:tc>
        <w:tc>
          <w:tcPr>
            <w:tcW w:type="dxa" w:w="3216"/>
          </w:tcPr>
          <w:p>
            <w:r>
              <w:t>연락 방법</w:t>
            </w:r>
          </w:p>
        </w:tc>
      </w:tr>
      <w:tr>
        <w:tc>
          <w:tcPr>
            <w:tcW w:type="dxa" w:w="3216"/>
          </w:tcPr>
          <w:p>
            <w:r>
              <w:t>근태/휴가</w:t>
            </w:r>
          </w:p>
        </w:tc>
        <w:tc>
          <w:tcPr>
            <w:tcW w:type="dxa" w:w="3216"/>
          </w:tcPr>
          <w:p>
            <w:r>
              <w:t>People &amp; Culture</w:t>
            </w:r>
          </w:p>
        </w:tc>
        <w:tc>
          <w:tcPr>
            <w:tcW w:type="dxa" w:w="3216"/>
          </w:tcPr>
          <w:p>
            <w:r>
              <w:t>HR 포털 &gt; 문의 / 내선 7001</w:t>
            </w:r>
          </w:p>
        </w:tc>
      </w:tr>
      <w:tr>
        <w:tc>
          <w:tcPr>
            <w:tcW w:type="dxa" w:w="3216"/>
          </w:tcPr>
          <w:p>
            <w:r>
              <w:t>교육/성장</w:t>
            </w:r>
          </w:p>
        </w:tc>
        <w:tc>
          <w:tcPr>
            <w:tcW w:type="dxa" w:w="3216"/>
          </w:tcPr>
          <w:p>
            <w:r>
              <w:t>L&amp;D</w:t>
            </w:r>
          </w:p>
        </w:tc>
        <w:tc>
          <w:tcPr>
            <w:tcW w:type="dxa" w:w="3216"/>
          </w:tcPr>
          <w:p>
            <w:r>
              <w:t>교육 포털 &gt; 신청 / 내선 7002</w:t>
            </w:r>
          </w:p>
        </w:tc>
      </w:tr>
      <w:tr>
        <w:tc>
          <w:tcPr>
            <w:tcW w:type="dxa" w:w="3216"/>
          </w:tcPr>
          <w:p>
            <w:r>
              <w:t>IT 자산</w:t>
            </w:r>
          </w:p>
        </w:tc>
        <w:tc>
          <w:tcPr>
            <w:tcW w:type="dxa" w:w="3216"/>
          </w:tcPr>
          <w:p>
            <w:r>
              <w:t>IT Helpdesk</w:t>
            </w:r>
          </w:p>
        </w:tc>
        <w:tc>
          <w:tcPr>
            <w:tcW w:type="dxa" w:w="3216"/>
          </w:tcPr>
          <w:p>
            <w:r>
              <w:t>IT 포털 티켓 / 내선 7003</w:t>
            </w:r>
          </w:p>
        </w:tc>
      </w:tr>
      <w:tr>
        <w:tc>
          <w:tcPr>
            <w:tcW w:type="dxa" w:w="3216"/>
          </w:tcPr>
          <w:p>
            <w:r>
              <w:t>보안</w:t>
            </w:r>
          </w:p>
        </w:tc>
        <w:tc>
          <w:tcPr>
            <w:tcW w:type="dxa" w:w="3216"/>
          </w:tcPr>
          <w:p>
            <w:r>
              <w:t>Security Team</w:t>
            </w:r>
          </w:p>
        </w:tc>
        <w:tc>
          <w:tcPr>
            <w:tcW w:type="dxa" w:w="3216"/>
          </w:tcPr>
          <w:p>
            <w:r>
              <w:t>보안 포털 / 내선 7777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32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