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48"/>
          <w:szCs w:val="48"/>
          <w:u w:val="single"/>
        </w:rPr>
      </w:pPr>
      <w:bookmarkStart w:colFirst="0" w:colLast="0" w:name="_heading=h.2ik9jba8bnrg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u w:val="single"/>
          <w:rtl w:val="0"/>
        </w:rPr>
        <w:t xml:space="preserve">Lista de hitos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mj6eafmm90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s5uih57tc9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o2idp7pnbr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infr4wburbv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MILESTONE LIST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88"/>
        <w:gridCol w:w="4139"/>
        <w:tblGridChange w:id="0">
          <w:tblGrid>
            <w:gridCol w:w="5188"/>
            <w:gridCol w:w="4139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color w:val="808080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06/10/2022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7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5"/>
        <w:gridCol w:w="4080"/>
        <w:gridCol w:w="1980"/>
        <w:tblGridChange w:id="0">
          <w:tblGrid>
            <w:gridCol w:w="3405"/>
            <w:gridCol w:w="4080"/>
            <w:gridCol w:w="19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 Description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Reunión con el patrocinador.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Reunión con el patrocinador para obtener las necesidades.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Externa.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Acta de constitución.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acta de constitución.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Registro de supuestos.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los supuestos previos.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dirección.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dirección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cambios.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cambios.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alcance.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del alcance.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cronograma.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del cronograma.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 configuración.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la configuración.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calidad.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calidad.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riesgos.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riesgos.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comunicaciones.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comunicaciones.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recursos.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recursos.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costes.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costes.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adquisiciones.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adquisiciones.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del cambio.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del cambio.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 de gestión de la configuración.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el plan de gestión de la configuración.</w:t>
            </w:r>
          </w:p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Configurar el entorno.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Configuración del entorno a usar para el desarrollo de la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Configuración.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Iteración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parcial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Entregable.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Iteración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parcial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Iteración 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parcial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Entregable.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final.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Entregable.</w:t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  <w:outlineLvl w:val="0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0" w:line="240" w:lineRule="auto"/>
      <w:outlineLvl w:val="3"/>
    </w:pPr>
    <w:rPr>
      <w:rFonts w:ascii="Times New Roman" w:cs="Times New Roman" w:eastAsia="Times New Roman" w:hAnsi="Times New Roman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0" w:line="240" w:lineRule="auto"/>
      <w:outlineLvl w:val="4"/>
    </w:pPr>
    <w:rPr>
      <w:rFonts w:ascii="Times New Roman" w:cs="Times New Roman" w:eastAsia="Times New Roman" w:hAnsi="Times New Roman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outlineLvl w:val="5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</w:rPr>
  </w:style>
  <w:style w:type="table" w:styleId="a" w:customStyle="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ehDa95qip+QKl5QVnTfqi/Vlg==">AMUW2mXIxHvm7DQGJmd+/ip0ZYlnfYRYQGrPSMrGXy/fT5vZlS9oVxyDdzmhgdLk0CBy1UjkJtMSeVyyTj5Zj84PBKF6pLThx4UKQzxcbOJDNynpspNOn0dpSh6gRdy5jeQiwctOBzlC9CPfNi+VrAAcPfgvAY39DOslXiUJMv6MPR3DhGQ+L0rvr/NA6pb0HHjF2yeVuKu/pgp1F66CgeWIt35PfEjI0Q==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2022-10-06T10:23:00Z</dcterms:created>
</cp:coreProperties>
</file>