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52"/>
          <w:szCs w:val="5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u w:val="single"/>
          <w:rtl w:val="0"/>
        </w:rPr>
        <w:t xml:space="preserve">LISTA DE ACTIVIDADES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287675" cy="34936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675" cy="3493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 del proyecto: Barber Shop</w:t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Grupo: 1.1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Profesor: Jesús Torres Valderrama</w:t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Álvarez Campanón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José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Ramiro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Salgado Bravo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Sánchez Mendoza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Suárez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Rubén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keepNext w:val="1"/>
        <w:keepLines w:val="1"/>
        <w:pBdr>
          <w:bottom w:color="auto" w:space="0" w:sz="0" w:val="none"/>
        </w:pBdr>
        <w:spacing w:after="60"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mj6eafmm900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keepNext w:val="1"/>
        <w:keepLines w:val="1"/>
        <w:pBdr>
          <w:bottom w:color="auto" w:space="0" w:sz="0" w:val="none"/>
        </w:pBdr>
        <w:spacing w:after="60"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s5uih57tc9b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keepNext w:val="1"/>
        <w:keepLines w:val="1"/>
        <w:pBdr>
          <w:bottom w:color="auto" w:space="0" w:sz="0" w:val="none"/>
        </w:pBdr>
        <w:spacing w:after="60"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o2idp7pnbrc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keepNext w:val="1"/>
        <w:keepLines w:val="1"/>
        <w:pBdr>
          <w:bottom w:color="auto" w:space="0" w:sz="0" w:val="none"/>
        </w:pBdr>
        <w:spacing w:after="60"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infr4wburbv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Control de versiones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470"/>
        <w:gridCol w:w="6405"/>
        <w:tblGridChange w:id="0">
          <w:tblGrid>
            <w:gridCol w:w="1485"/>
            <w:gridCol w:w="147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y redacción del documento.</w:t>
            </w:r>
          </w:p>
        </w:tc>
      </w:tr>
    </w:tbl>
    <w:p w:rsidR="00000000" w:rsidDel="00000000" w:rsidP="00000000" w:rsidRDefault="00000000" w:rsidRPr="00000000" w14:paraId="0000002A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595959" w:val="clear"/>
        <w:tabs>
          <w:tab w:val="left" w:pos="3128"/>
          <w:tab w:val="center" w:pos="4680"/>
          <w:tab w:val="left" w:pos="6737"/>
        </w:tabs>
        <w:spacing w:after="0"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ACTIVITY LIST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28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89"/>
        <w:gridCol w:w="4139"/>
        <w:tblGridChange w:id="0">
          <w:tblGrid>
            <w:gridCol w:w="4989"/>
            <w:gridCol w:w="4139"/>
          </w:tblGrid>
        </w:tblGridChange>
      </w:tblGrid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Title: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  <w:r w:rsidDel="00000000" w:rsidR="00000000" w:rsidRPr="00000000">
              <w:rPr>
                <w:color w:val="808080"/>
                <w:u w:val="single"/>
                <w:rtl w:val="0"/>
              </w:rPr>
              <w:t xml:space="preserve">Barber Shop</w:t>
            </w:r>
            <w:r w:rsidDel="00000000" w:rsidR="00000000" w:rsidRPr="00000000">
              <w:rPr>
                <w:color w:val="80808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Prepared: </w:t>
            </w:r>
            <w:r w:rsidDel="00000000" w:rsidR="00000000" w:rsidRPr="00000000">
              <w:rPr>
                <w:color w:val="808080"/>
                <w:u w:val="single"/>
                <w:rtl w:val="0"/>
              </w:rPr>
              <w:t xml:space="preserve">05/10/2022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195.0" w:type="dxa"/>
        <w:jc w:val="left"/>
        <w:tblInd w:w="-1295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185"/>
        <w:gridCol w:w="7395"/>
        <w:tblGridChange w:id="0">
          <w:tblGrid>
            <w:gridCol w:w="615"/>
            <w:gridCol w:w="4185"/>
            <w:gridCol w:w="739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bookmarkStart w:colFirst="0" w:colLast="0" w:name="_gjdgxs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</w:t>
            </w:r>
          </w:p>
        </w:tc>
      </w:tr>
      <w:tr>
        <w:trPr>
          <w:cantSplit w:val="0"/>
          <w:trHeight w:val="219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bookmarkStart w:colFirst="0" w:colLast="0" w:name="_gjdgxs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bookmarkStart w:colFirst="0" w:colLast="0" w:name="_4ycoeotwa4d9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bookmarkStart w:colFirst="0" w:colLast="0" w:name="_ocxo660fjeu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bookmarkStart w:colFirst="0" w:colLast="0" w:name="_gbqgea191g2t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bookmarkStart w:colFirst="0" w:colLast="0" w:name="_c78zuuhv3gp7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bookmarkStart w:colFirst="0" w:colLast="0" w:name="_10rcabgukc90" w:id="9"/>
            <w:bookmarkEnd w:id="9"/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left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Acta de constitución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Desarrollar el acta de constitución incluyendo en él los siguientes apartados: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el propósito del proyecto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descripción del proyecto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los requisitos de alto nivel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el alcance del proyecto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el presupuesto del que se dispone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los criterios de aceptación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los riesgos</w:t>
            </w:r>
          </w:p>
        </w:tc>
      </w:tr>
      <w:tr>
        <w:trPr>
          <w:cantSplit w:val="0"/>
          <w:trHeight w:val="621.76757812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bookmarkStart w:colFirst="0" w:colLast="0" w:name="_gjdgxs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bookmarkStart w:colFirst="0" w:colLast="0" w:name="_93li2rcrtwih" w:id="10"/>
            <w:bookmarkEnd w:id="10"/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Registro de supuestos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Documento en el que se exponen todos los supuestos y restricciones del proyecto.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bookmarkStart w:colFirst="0" w:colLast="0" w:name="_gjdgxs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bookmarkStart w:colFirst="0" w:colLast="0" w:name="_gniqv7uws1mi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bookmarkStart w:colFirst="0" w:colLast="0" w:name="_hqejatb3phcq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bookmarkStart w:colFirst="0" w:colLast="0" w:name="_i97v28lqupwf" w:id="13"/>
            <w:bookmarkEnd w:id="13"/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Registro de interesados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Documento que contiene los siguientes campos: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interesados del proyecto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rol de cada miembro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información de contacto de cada uno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sus requerimientos y rendimiento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su clasificación dentro del proyecto.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Plan de dirección del proyecto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</w:t>
            </w:r>
            <w:r w:rsidDel="00000000" w:rsidR="00000000" w:rsidRPr="00000000">
              <w:rPr>
                <w:color w:val="808080"/>
                <w:rtl w:val="0"/>
              </w:rPr>
              <w:t xml:space="preserve">ocumento que contiene los siguientes campos: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metodología a seguir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líneas base del proyecto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personas encargadas de llevarlo a cabo.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88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88" w:lineRule="auto"/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Plan de gestión de cambios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88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Reunión del equipo director para su composición.</w:t>
            </w:r>
          </w:p>
        </w:tc>
      </w:tr>
      <w:tr>
        <w:trPr>
          <w:cantSplit w:val="0"/>
          <w:trHeight w:val="359.51171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Plan de gestión del Alcance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Documento en el que se especifica el cómo se define, desarrolla, supervisa y valida el alcance del proyecto.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88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88" w:lineRule="auto"/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Crear la EDT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88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Descomponer el trabajo del proyecto en subniveles.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88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88" w:lineRule="auto"/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Diccionario EDT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88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Información detallada de cada paquete de trabajo de la EDT.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5.6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5.6" w:lineRule="auto"/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Plan de gestión de requisitos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5.6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Reunión del equipo director para su composición.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5.6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5.6" w:lineRule="auto"/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Documentar el registro de requisitos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5.6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Determinar, gestionar y analizar los requisitos para garantizar el éxito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5.6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5.6" w:lineRule="auto"/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Matriz de trazabilidad de los requisitos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5.6" w:lineRule="auto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Se realiza para establecer relación entre requisitos y especificaciones.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Plan de gestión del cronograma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Reunión del equipo director para su composición.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Desarrollar el cronograma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Se analizan: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secuencias de actividades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duraciones de las actividades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requisitos y restricciones de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Lista de Hitos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Definir los “hitos”, objetivos, del proyecto y definición del tipo.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Lista de actividades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Se definen todas las actividades necesarias para completar el proyecto.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Secuenciar las actividades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Identificar y documentar la relación entre las actividades, para obtener la mayor eficiencia. 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Estimar la duración de las actividades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Realizar una  estimación del tiempo de trabajos necesarios para realizar las actividades, teniendo en cuenta los recursos y esfuerzo,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Plan de gestión de la configuración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Documento en el que se detalla la manera de gestionar la configuración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Plan de gestión de calidad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Reunión del equipo director para su composición.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Plan de gestión de riesgo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Reunión del equipo director para su composición.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Registrar riesgos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Documenta e identifica los riesgos de forma detallada.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Planificar la respuesta a los riesgos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 alternativas, estrategias y acciones para afrontar los riesgos del proyecto, o riesgos individuales.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Plan de gestión de comunicaciones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Se describe la manera de comunicarse con el personal del equipo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Plan de gestión de recursos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Reunión del equipo director para su composición.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Estimar los recursos de las actividades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Estimación de los recursos del equipo, el tipo, cantidad de materiales y suministros necesarios para la ejecución del proyecto.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Plan de gestión de costes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Define la manera de gestionar los costes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Plan de gestión de adquisición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Documento que gestiona la adquisición de los recursos hardware para la realización del proyecto.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Desarrollar la aplicación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El desarrollo se debe realizar mediante 3 iteraciones. Cada iteración tendrá una duración de 1 semana, empezando el 14 de noviembre del 2022 la primera iteración y acabando el 5 de diciembre la tercera iteración. Dejando 1 semana de revisión del proyecto antes de la entrega final del 13 de diciembre del 2022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Helvetica Neue" w:cs="Helvetica Neue" w:eastAsia="Helvetica Neue" w:hAnsi="Helvetica Neue"/>
                <w:b w:val="1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Entregar el proyecto final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El equipo entrega el proyecto completo y lo valida con el sponsor para comprobar que contiene todos los requisitos establecidos y que la calidad de la entrega es la deseada.</w:t>
            </w:r>
          </w:p>
        </w:tc>
      </w:tr>
    </w:tbl>
    <w:p w:rsidR="00000000" w:rsidDel="00000000" w:rsidP="00000000" w:rsidRDefault="00000000" w:rsidRPr="00000000" w14:paraId="000000D3">
      <w:pPr>
        <w:jc w:val="center"/>
        <w:rPr>
          <w:rFonts w:ascii="Helvetica Neue" w:cs="Helvetica Neue" w:eastAsia="Helvetica Neue" w:hAnsi="Helvetica Neue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/>
    <w:rPr/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