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Helvetica Neue" w:cs="Helvetica Neue" w:eastAsia="Helvetica Neue" w:hAnsi="Helvetica Neue"/>
          <w:b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1"/>
        <w:keepLines w:val="1"/>
        <w:pBdr>
          <w:bottom w:color="auto" w:space="0" w:sz="0" w:val="none"/>
        </w:pBdr>
        <w:spacing w:after="60" w:line="276" w:lineRule="auto"/>
        <w:jc w:val="center"/>
        <w:rPr>
          <w:rFonts w:ascii="Arial" w:cs="Arial" w:eastAsia="Arial" w:hAnsi="Arial"/>
          <w:b w:val="1"/>
          <w:color w:val="000000"/>
          <w:sz w:val="48"/>
          <w:szCs w:val="48"/>
          <w:u w:val="single"/>
        </w:rPr>
      </w:pPr>
      <w:bookmarkStart w:colFirst="0" w:colLast="0" w:name="_2ik9jba8bnrg" w:id="1"/>
      <w:bookmarkEnd w:id="1"/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u w:val="single"/>
          <w:rtl w:val="0"/>
        </w:rPr>
        <w:t xml:space="preserve">Plan de Gestión de Adquisiciones</w:t>
      </w:r>
    </w:p>
    <w:p w:rsidR="00000000" w:rsidDel="00000000" w:rsidP="00000000" w:rsidRDefault="00000000" w:rsidRPr="00000000" w14:paraId="00000003">
      <w:pPr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4287675" cy="349366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7675" cy="34936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Título del proyecto: Barber Shop</w:t>
      </w:r>
    </w:p>
    <w:p w:rsidR="00000000" w:rsidDel="00000000" w:rsidP="00000000" w:rsidRDefault="00000000" w:rsidRPr="00000000" w14:paraId="0000000B">
      <w:pPr>
        <w:spacing w:after="0"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Grupo: 1.1</w:t>
      </w:r>
    </w:p>
    <w:p w:rsidR="00000000" w:rsidDel="00000000" w:rsidP="00000000" w:rsidRDefault="00000000" w:rsidRPr="00000000" w14:paraId="0000000C">
      <w:pPr>
        <w:spacing w:after="0"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Profesor: Jesús Torres Valderrama</w:t>
      </w:r>
    </w:p>
    <w:p w:rsidR="00000000" w:rsidDel="00000000" w:rsidP="00000000" w:rsidRDefault="00000000" w:rsidRPr="00000000" w14:paraId="0000000D">
      <w:pPr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Apellidos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Álvarez Campanón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José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Ramiro Fernández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Salgado Bravo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Sánchez Mendoza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Nicolás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Suárez David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Rubén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="276" w:lineRule="auto"/>
        <w:jc w:val="center"/>
        <w:rPr>
          <w:rFonts w:ascii="Helvetica Neue" w:cs="Helvetica Neue" w:eastAsia="Helvetica Neue" w:hAnsi="Helvetica Neue"/>
          <w:b w:val="1"/>
          <w:color w:val="ffff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Title"/>
        <w:keepNext w:val="1"/>
        <w:keepLines w:val="1"/>
        <w:pBdr>
          <w:bottom w:color="auto" w:space="0" w:sz="0" w:val="none"/>
        </w:pBdr>
        <w:spacing w:after="60" w:line="276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mj6eafmm900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Title"/>
        <w:keepNext w:val="1"/>
        <w:keepLines w:val="1"/>
        <w:pBdr>
          <w:bottom w:color="auto" w:space="0" w:sz="0" w:val="none"/>
        </w:pBdr>
        <w:spacing w:after="60" w:line="276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s5uih57tc9bz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Title"/>
        <w:keepNext w:val="1"/>
        <w:keepLines w:val="1"/>
        <w:pBdr>
          <w:bottom w:color="auto" w:space="0" w:sz="0" w:val="none"/>
        </w:pBdr>
        <w:spacing w:after="60" w:line="276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o2idp7pnbrc9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Title"/>
        <w:keepNext w:val="1"/>
        <w:keepLines w:val="1"/>
        <w:pBdr>
          <w:bottom w:color="auto" w:space="0" w:sz="0" w:val="none"/>
        </w:pBdr>
        <w:spacing w:after="60" w:line="276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infr4wburbv" w:id="5"/>
      <w:bookmarkEnd w:id="5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Control de versiones</w:t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1470"/>
        <w:gridCol w:w="6405"/>
        <w:tblGridChange w:id="0">
          <w:tblGrid>
            <w:gridCol w:w="1485"/>
            <w:gridCol w:w="1470"/>
            <w:gridCol w:w="6405"/>
          </w:tblGrid>
        </w:tblGridChange>
      </w:tblGrid>
      <w:tr>
        <w:trPr>
          <w:cantSplit w:val="0"/>
          <w:tblHeader w:val="0"/>
        </w:trPr>
        <w:tc>
          <w:tcPr>
            <w:shd w:fill="8080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8080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8080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05/10/22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06/10/22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Elaboración del documento</w:t>
            </w:r>
          </w:p>
        </w:tc>
      </w:tr>
    </w:tbl>
    <w:p w:rsidR="00000000" w:rsidDel="00000000" w:rsidP="00000000" w:rsidRDefault="00000000" w:rsidRPr="00000000" w14:paraId="00000030">
      <w:pPr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jc w:val="center"/>
        <w:rPr>
          <w:rFonts w:ascii="Helvetica Neue" w:cs="Helvetica Neue" w:eastAsia="Helvetica Neue" w:hAnsi="Helvetica Neue"/>
          <w:b w:val="1"/>
        </w:rPr>
      </w:pPr>
      <w:bookmarkStart w:colFirst="0" w:colLast="0" w:name="_vc0xhji8xpwq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jc w:val="center"/>
        <w:rPr>
          <w:rFonts w:ascii="Helvetica Neue" w:cs="Helvetica Neue" w:eastAsia="Helvetica Neue" w:hAnsi="Helvetica Neue"/>
          <w:b w:val="1"/>
        </w:rPr>
      </w:pPr>
      <w:bookmarkStart w:colFirst="0" w:colLast="0" w:name="_cqdwhwqxvkvy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center"/>
        <w:rPr>
          <w:rFonts w:ascii="Helvetica Neue" w:cs="Helvetica Neue" w:eastAsia="Helvetica Neue" w:hAnsi="Helvetica Neue"/>
          <w:b w:val="1"/>
        </w:rPr>
      </w:pPr>
      <w:bookmarkStart w:colFirst="0" w:colLast="0" w:name="_pmwrpuy8egvi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jc w:val="center"/>
        <w:rPr>
          <w:rFonts w:ascii="Helvetica Neue" w:cs="Helvetica Neue" w:eastAsia="Helvetica Neue" w:hAnsi="Helvetica Neue"/>
          <w:b w:val="1"/>
        </w:rPr>
      </w:pPr>
      <w:bookmarkStart w:colFirst="0" w:colLast="0" w:name="_yrxm8d2uqa24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jc w:val="center"/>
        <w:rPr>
          <w:rFonts w:ascii="Helvetica Neue" w:cs="Helvetica Neue" w:eastAsia="Helvetica Neue" w:hAnsi="Helvetica Neue"/>
          <w:b w:val="1"/>
        </w:rPr>
      </w:pPr>
      <w:bookmarkStart w:colFirst="0" w:colLast="0" w:name="_i5varh71f9d8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jc w:val="center"/>
        <w:rPr>
          <w:rFonts w:ascii="Helvetica Neue" w:cs="Helvetica Neue" w:eastAsia="Helvetica Neue" w:hAnsi="Helvetica Neue"/>
          <w:b w:val="1"/>
        </w:rPr>
      </w:pPr>
      <w:bookmarkStart w:colFirst="0" w:colLast="0" w:name="_ykq6n5sk89mt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jc w:val="center"/>
        <w:rPr>
          <w:rFonts w:ascii="Helvetica Neue" w:cs="Helvetica Neue" w:eastAsia="Helvetica Neue" w:hAnsi="Helvetica Neue"/>
          <w:b w:val="1"/>
        </w:rPr>
      </w:pPr>
      <w:bookmarkStart w:colFirst="0" w:colLast="0" w:name="_lwxhfgdhak72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jc w:val="center"/>
        <w:rPr>
          <w:rFonts w:ascii="Helvetica Neue" w:cs="Helvetica Neue" w:eastAsia="Helvetica Neue" w:hAnsi="Helvetica Neue"/>
          <w:b w:val="1"/>
        </w:rPr>
      </w:pPr>
      <w:bookmarkStart w:colFirst="0" w:colLast="0" w:name="_proip19v1okd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jc w:val="center"/>
        <w:rPr>
          <w:rFonts w:ascii="Helvetica Neue" w:cs="Helvetica Neue" w:eastAsia="Helvetica Neue" w:hAnsi="Helvetica Neue"/>
          <w:b w:val="1"/>
        </w:rPr>
      </w:pPr>
      <w:bookmarkStart w:colFirst="0" w:colLast="0" w:name="_tp7c36k0o1a0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jc w:val="center"/>
        <w:rPr>
          <w:rFonts w:ascii="Helvetica Neue" w:cs="Helvetica Neue" w:eastAsia="Helvetica Neue" w:hAnsi="Helvetica Neue"/>
          <w:b w:val="1"/>
        </w:rPr>
      </w:pPr>
      <w:bookmarkStart w:colFirst="0" w:colLast="0" w:name="_itneaufdok4x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jc w:val="center"/>
        <w:rPr>
          <w:rFonts w:ascii="Helvetica Neue" w:cs="Helvetica Neue" w:eastAsia="Helvetica Neue" w:hAnsi="Helvetica Neue"/>
          <w:b w:val="1"/>
        </w:rPr>
      </w:pPr>
      <w:bookmarkStart w:colFirst="0" w:colLast="0" w:name="_2mkycels97q3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jc w:val="center"/>
        <w:rPr>
          <w:rFonts w:ascii="Helvetica Neue" w:cs="Helvetica Neue" w:eastAsia="Helvetica Neue" w:hAnsi="Helvetica Neue"/>
          <w:b w:val="1"/>
        </w:rPr>
      </w:pPr>
      <w:bookmarkStart w:colFirst="0" w:colLast="0" w:name="_akct36arcnzb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jc w:val="center"/>
        <w:rPr>
          <w:rFonts w:ascii="Helvetica Neue" w:cs="Helvetica Neue" w:eastAsia="Helvetica Neue" w:hAnsi="Helvetica Neue"/>
          <w:b w:val="1"/>
        </w:rPr>
      </w:pPr>
      <w:bookmarkStart w:colFirst="0" w:colLast="0" w:name="_r1f46obvzill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jc w:val="center"/>
        <w:rPr>
          <w:rFonts w:ascii="Helvetica Neue" w:cs="Helvetica Neue" w:eastAsia="Helvetica Neue" w:hAnsi="Helvetica Neue"/>
          <w:b w:val="1"/>
        </w:rPr>
      </w:pPr>
      <w:bookmarkStart w:colFirst="0" w:colLast="0" w:name="_90yraaltbrke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jc w:val="center"/>
        <w:rPr>
          <w:rFonts w:ascii="Helvetica Neue" w:cs="Helvetica Neue" w:eastAsia="Helvetica Neue" w:hAnsi="Helvetica Neue"/>
          <w:b w:val="1"/>
        </w:rPr>
      </w:pPr>
      <w:bookmarkStart w:colFirst="0" w:colLast="0" w:name="_qb204h9usduy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jc w:val="center"/>
        <w:rPr>
          <w:rFonts w:ascii="Helvetica Neue" w:cs="Helvetica Neue" w:eastAsia="Helvetica Neue" w:hAnsi="Helvetica Neue"/>
          <w:b w:val="1"/>
        </w:rPr>
      </w:pPr>
      <w:bookmarkStart w:colFirst="0" w:colLast="0" w:name="_k0g8qox7lvzv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jc w:val="center"/>
        <w:rPr>
          <w:rFonts w:ascii="Helvetica Neue" w:cs="Helvetica Neue" w:eastAsia="Helvetica Neue" w:hAnsi="Helvetica Neue"/>
          <w:b w:val="1"/>
        </w:rPr>
      </w:pPr>
      <w:bookmarkStart w:colFirst="0" w:colLast="0" w:name="_zflr8c3gs1g6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jc w:val="center"/>
        <w:rPr>
          <w:rFonts w:ascii="Helvetica Neue" w:cs="Helvetica Neue" w:eastAsia="Helvetica Neue" w:hAnsi="Helvetica Neue"/>
          <w:b w:val="1"/>
        </w:rPr>
      </w:pPr>
      <w:bookmarkStart w:colFirst="0" w:colLast="0" w:name="_ve0eht5srse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jc w:val="center"/>
        <w:rPr>
          <w:rFonts w:ascii="Helvetica Neue" w:cs="Helvetica Neue" w:eastAsia="Helvetica Neue" w:hAnsi="Helvetica Neue"/>
          <w:b w:val="1"/>
        </w:rPr>
      </w:pPr>
      <w:bookmarkStart w:colFirst="0" w:colLast="0" w:name="_4jac31n1baq9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jc w:val="center"/>
        <w:rPr>
          <w:rFonts w:ascii="Helvetica Neue" w:cs="Helvetica Neue" w:eastAsia="Helvetica Neue" w:hAnsi="Helvetica Neue"/>
          <w:b w:val="1"/>
        </w:rPr>
      </w:pPr>
      <w:bookmarkStart w:colFirst="0" w:colLast="0" w:name="_r06etyj0wkec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jc w:val="center"/>
        <w:rPr>
          <w:rFonts w:ascii="Helvetica Neue" w:cs="Helvetica Neue" w:eastAsia="Helvetica Neue" w:hAnsi="Helvetica Neue"/>
          <w:b w:val="1"/>
        </w:rPr>
      </w:pPr>
      <w:bookmarkStart w:colFirst="0" w:colLast="0" w:name="_7kzaf0d52g2c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jc w:val="center"/>
        <w:rPr>
          <w:rFonts w:ascii="Helvetica Neue" w:cs="Helvetica Neue" w:eastAsia="Helvetica Neue" w:hAnsi="Helvetica Neue"/>
          <w:b w:val="1"/>
        </w:rPr>
      </w:pPr>
      <w:bookmarkStart w:colFirst="0" w:colLast="0" w:name="_xs2dvvpyv98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jc w:val="center"/>
        <w:rPr>
          <w:rFonts w:ascii="Helvetica Neue" w:cs="Helvetica Neue" w:eastAsia="Helvetica Neue" w:hAnsi="Helvetica Neue"/>
          <w:b w:val="1"/>
        </w:rPr>
      </w:pPr>
      <w:bookmarkStart w:colFirst="0" w:colLast="0" w:name="_c21i5c18ws1m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jc w:val="center"/>
        <w:rPr>
          <w:rFonts w:ascii="Helvetica Neue" w:cs="Helvetica Neue" w:eastAsia="Helvetica Neue" w:hAnsi="Helvetica Neue"/>
          <w:b w:val="1"/>
        </w:rPr>
      </w:pPr>
      <w:bookmarkStart w:colFirst="0" w:colLast="0" w:name="_zafgnegftizi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jc w:val="center"/>
        <w:rPr>
          <w:rFonts w:ascii="Helvetica Neue" w:cs="Helvetica Neue" w:eastAsia="Helvetica Neue" w:hAnsi="Helvetica Neue"/>
          <w:b w:val="1"/>
        </w:rPr>
      </w:pPr>
      <w:bookmarkStart w:colFirst="0" w:colLast="0" w:name="_oucjdpueq395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jc w:val="center"/>
        <w:rPr>
          <w:rFonts w:ascii="Helvetica Neue" w:cs="Helvetica Neue" w:eastAsia="Helvetica Neue" w:hAnsi="Helvetica Neue"/>
          <w:b w:val="1"/>
        </w:rPr>
      </w:pPr>
      <w:bookmarkStart w:colFirst="0" w:colLast="0" w:name="_o0n5xmodq9dk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jc w:val="center"/>
        <w:rPr>
          <w:rFonts w:ascii="Helvetica Neue" w:cs="Helvetica Neue" w:eastAsia="Helvetica Neue" w:hAnsi="Helvetica Neue"/>
          <w:b w:val="1"/>
        </w:rPr>
      </w:pPr>
      <w:bookmarkStart w:colFirst="0" w:colLast="0" w:name="_n8fy0wes94er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jc w:val="center"/>
        <w:rPr>
          <w:rFonts w:ascii="Helvetica Neue" w:cs="Helvetica Neue" w:eastAsia="Helvetica Neue" w:hAnsi="Helvetica Neue"/>
          <w:b w:val="1"/>
        </w:rPr>
      </w:pPr>
      <w:bookmarkStart w:colFirst="0" w:colLast="0" w:name="_b2jwljsq57a0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jc w:val="center"/>
        <w:rPr>
          <w:rFonts w:ascii="Helvetica Neue" w:cs="Helvetica Neue" w:eastAsia="Helvetica Neue" w:hAnsi="Helvetica Neue"/>
          <w:b w:val="1"/>
        </w:rPr>
      </w:pPr>
      <w:bookmarkStart w:colFirst="0" w:colLast="0" w:name="_t40i8sixczem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jc w:val="center"/>
        <w:rPr>
          <w:rFonts w:ascii="Helvetica Neue" w:cs="Helvetica Neue" w:eastAsia="Helvetica Neue" w:hAnsi="Helvetica Neue"/>
          <w:b w:val="1"/>
        </w:rPr>
      </w:pPr>
      <w:bookmarkStart w:colFirst="0" w:colLast="0" w:name="_plgz6xamgqjh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jc w:val="center"/>
        <w:rPr>
          <w:rFonts w:ascii="Helvetica Neue" w:cs="Helvetica Neue" w:eastAsia="Helvetica Neue" w:hAnsi="Helvetica Neue"/>
          <w:b w:val="1"/>
        </w:rPr>
      </w:pPr>
      <w:bookmarkStart w:colFirst="0" w:colLast="0" w:name="_doxtcwlofn1w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jc w:val="center"/>
        <w:rPr>
          <w:rFonts w:ascii="Helvetica Neue" w:cs="Helvetica Neue" w:eastAsia="Helvetica Neue" w:hAnsi="Helvetica Neue"/>
          <w:b w:val="1"/>
        </w:rPr>
      </w:pPr>
      <w:bookmarkStart w:colFirst="0" w:colLast="0" w:name="_ln6i0iswsvon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jc w:val="center"/>
        <w:rPr>
          <w:rFonts w:ascii="Helvetica Neue" w:cs="Helvetica Neue" w:eastAsia="Helvetica Neue" w:hAnsi="Helvetica Neue"/>
          <w:b w:val="1"/>
        </w:rPr>
      </w:pPr>
      <w:bookmarkStart w:colFirst="0" w:colLast="0" w:name="_3qgd19xnzulj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jc w:val="center"/>
        <w:rPr>
          <w:rFonts w:ascii="Helvetica Neue" w:cs="Helvetica Neue" w:eastAsia="Helvetica Neue" w:hAnsi="Helvetica Neue"/>
          <w:b w:val="1"/>
        </w:rPr>
      </w:pPr>
      <w:bookmarkStart w:colFirst="0" w:colLast="0" w:name="_qnjsvrikqolz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jc w:val="center"/>
        <w:rPr>
          <w:rFonts w:ascii="Helvetica Neue" w:cs="Helvetica Neue" w:eastAsia="Helvetica Neue" w:hAnsi="Helvetica Neue"/>
          <w:b w:val="1"/>
        </w:rPr>
      </w:pPr>
      <w:bookmarkStart w:colFirst="0" w:colLast="0" w:name="_ka53prw14hwp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jc w:val="left"/>
        <w:rPr>
          <w:rFonts w:ascii="Helvetica Neue" w:cs="Helvetica Neue" w:eastAsia="Helvetica Neue" w:hAnsi="Helvetica Neue"/>
          <w:b w:val="1"/>
        </w:rPr>
      </w:pPr>
      <w:bookmarkStart w:colFirst="0" w:colLast="0" w:name="_cegidlv7gg6s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jc w:val="left"/>
        <w:rPr>
          <w:rFonts w:ascii="Helvetica Neue" w:cs="Helvetica Neue" w:eastAsia="Helvetica Neue" w:hAnsi="Helvetica Neue"/>
          <w:b w:val="1"/>
        </w:rPr>
      </w:pPr>
      <w:bookmarkStart w:colFirst="0" w:colLast="0" w:name="_2zhn1atm8jcw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jc w:val="center"/>
        <w:rPr>
          <w:rFonts w:ascii="Helvetica Neue" w:cs="Helvetica Neue" w:eastAsia="Helvetica Neue" w:hAnsi="Helvetica Neue"/>
          <w:b w:val="1"/>
        </w:rPr>
      </w:pPr>
      <w:bookmarkStart w:colFirst="0" w:colLast="0" w:name="_382csjmtv733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595959" w:val="clear"/>
        <w:tabs>
          <w:tab w:val="left" w:pos="3128"/>
          <w:tab w:val="center" w:pos="4680"/>
          <w:tab w:val="left" w:pos="6737"/>
        </w:tabs>
        <w:spacing w:after="0" w:line="240" w:lineRule="auto"/>
        <w:jc w:val="center"/>
        <w:rPr>
          <w:rFonts w:ascii="Helvetica Neue" w:cs="Helvetica Neue" w:eastAsia="Helvetica Neue" w:hAnsi="Helvetica Neue"/>
          <w:b w:val="1"/>
          <w:color w:val="ffffff"/>
          <w:sz w:val="40"/>
          <w:szCs w:val="4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ffff"/>
          <w:sz w:val="40"/>
          <w:szCs w:val="40"/>
          <w:rtl w:val="0"/>
        </w:rPr>
        <w:t xml:space="preserve">PROCUREMENT MANAGEMENT PLAN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13.0" w:type="dxa"/>
        <w:jc w:val="left"/>
        <w:tblInd w:w="108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698"/>
        <w:gridCol w:w="3515"/>
        <w:tblGridChange w:id="0">
          <w:tblGrid>
            <w:gridCol w:w="5698"/>
            <w:gridCol w:w="3515"/>
          </w:tblGrid>
        </w:tblGridChange>
      </w:tblGrid>
      <w:tr>
        <w:trPr>
          <w:cantSplit w:val="0"/>
          <w:trHeight w:val="454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Project Title: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u w:val="single"/>
                <w:rtl w:val="0"/>
              </w:rPr>
              <w:t xml:space="preserve">Barber Shop.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Date: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u w:val="single"/>
                <w:rtl w:val="0"/>
              </w:rPr>
              <w:t xml:space="preserve">05/10/2022.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spacing w:before="200" w:line="240" w:lineRule="auto"/>
        <w:rPr>
          <w:rFonts w:ascii="Helvetica Neue" w:cs="Helvetica Neue" w:eastAsia="Helvetica Neue" w:hAnsi="Helvetica Neue"/>
          <w:shd w:fill="fce5cd" w:val="clear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  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Procurement Integration</w:t>
      </w:r>
      <w:r w:rsidDel="00000000" w:rsidR="00000000" w:rsidRPr="00000000">
        <w:rPr>
          <w:rtl w:val="0"/>
        </w:rPr>
      </w:r>
    </w:p>
    <w:tbl>
      <w:tblPr>
        <w:tblStyle w:val="Table4"/>
        <w:tblW w:w="9072.0" w:type="dxa"/>
        <w:jc w:val="left"/>
        <w:tblInd w:w="250.0" w:type="dxa"/>
        <w:tblBorders>
          <w:top w:color="4bacc6" w:space="0" w:sz="8" w:val="single"/>
          <w:left w:color="000000" w:space="0" w:sz="4" w:val="single"/>
          <w:bottom w:color="4bacc6" w:space="0" w:sz="8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1"/>
        <w:gridCol w:w="7371"/>
        <w:tblGridChange w:id="0">
          <w:tblGrid>
            <w:gridCol w:w="1701"/>
            <w:gridCol w:w="7371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Area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Integration Approach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Scope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Ver “Plan de Gestión del Alcance”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Schedule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MS project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Risk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Ver “Plan de Gestión de Riesgos”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Reporting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Reuniones Meet, Correo electrónico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spacing w:before="20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  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Timing of Key Procurement Activities</w:t>
      </w:r>
    </w:p>
    <w:tbl>
      <w:tblPr>
        <w:tblStyle w:val="Table5"/>
        <w:tblW w:w="9072.0" w:type="dxa"/>
        <w:jc w:val="left"/>
        <w:tblInd w:w="250.0" w:type="dxa"/>
        <w:tblBorders>
          <w:top w:color="4bacc6" w:space="0" w:sz="8" w:val="single"/>
          <w:left w:color="000000" w:space="0" w:sz="4" w:val="single"/>
          <w:bottom w:color="4bacc6" w:space="0" w:sz="8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3"/>
        <w:gridCol w:w="7229"/>
        <w:tblGridChange w:id="0">
          <w:tblGrid>
            <w:gridCol w:w="1843"/>
            <w:gridCol w:w="7229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Activity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both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25/09/2022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Elaborar acta de constitución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29/09/2022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Elaborar el plan de dirección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02/10/2022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Elaborar el plan de gestión del alcance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05/10/2022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Elaborar el plan de gestión del cronograma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rPr>
                <w:rFonts w:ascii="Helvetica Neue" w:cs="Helvetica Neue" w:eastAsia="Helvetica Neue" w:hAnsi="Helvetica Neue"/>
                <w:color w:val="808080"/>
                <w:shd w:fill="fce5cd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shd w:fill="fce5cd" w:val="clear"/>
                <w:rtl w:val="0"/>
              </w:rPr>
              <w:t xml:space="preserve">A DETERMINAR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Elaborar el documento de requisitos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shd w:fill="fce5cd" w:val="clear"/>
                <w:rtl w:val="0"/>
              </w:rPr>
              <w:t xml:space="preserve">A DETERMINAR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Elaborar la matriz de trazabilidad de los requisitos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28/10/2022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Desarrollo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13/12/2022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Entrega del proyecto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spacing w:before="20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  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Performance Metrics</w:t>
      </w:r>
    </w:p>
    <w:tbl>
      <w:tblPr>
        <w:tblStyle w:val="Table6"/>
        <w:tblW w:w="9071.0" w:type="dxa"/>
        <w:jc w:val="left"/>
        <w:tblInd w:w="250.0" w:type="dxa"/>
        <w:tblBorders>
          <w:top w:color="4bacc6" w:space="0" w:sz="8" w:val="single"/>
          <w:left w:color="000000" w:space="0" w:sz="4" w:val="single"/>
          <w:bottom w:color="4bacc6" w:space="0" w:sz="8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6"/>
        <w:gridCol w:w="2355"/>
        <w:gridCol w:w="4590"/>
        <w:tblGridChange w:id="0">
          <w:tblGrid>
            <w:gridCol w:w="2126"/>
            <w:gridCol w:w="2355"/>
            <w:gridCol w:w="45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jc w:val="center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Measurement Method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both"/>
              <w:rPr>
                <w:b w:val="1"/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Equipo informático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both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Rendimiento de los equipos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both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Comprobación de la completitud de los equipos a la hora de recibirlos.</w:t>
            </w:r>
          </w:p>
          <w:p w:rsidR="00000000" w:rsidDel="00000000" w:rsidP="00000000" w:rsidRDefault="00000000" w:rsidRPr="00000000" w14:paraId="00000080">
            <w:pPr>
              <w:jc w:val="both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Comprobación del rendimiento mediante pruebas por parte del equipo director anteriores a la utilización de los equipos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jc w:val="both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Sistema de seguridad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both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Calidad  del sistema de seguridad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both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Pruebas del sistema por parte del equipo director para la comprobación de su correcto funcionamiento.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both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Licencias software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both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Calidad del software.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both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Pruebas del software por parte del equipo director para la comprobación de su correcto funcionamiento.</w:t>
            </w:r>
          </w:p>
        </w:tc>
      </w:tr>
    </w:tbl>
    <w:p w:rsidR="00000000" w:rsidDel="00000000" w:rsidP="00000000" w:rsidRDefault="00000000" w:rsidRPr="00000000" w14:paraId="00000087">
      <w:pPr>
        <w:spacing w:before="20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</w:t>
      </w:r>
    </w:p>
    <w:p w:rsidR="00000000" w:rsidDel="00000000" w:rsidP="00000000" w:rsidRDefault="00000000" w:rsidRPr="00000000" w14:paraId="00000088">
      <w:pPr>
        <w:spacing w:before="20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before="200" w:line="240" w:lineRule="auto"/>
        <w:ind w:lef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Roles, Responsibility, and Authority</w:t>
      </w:r>
    </w:p>
    <w:tbl>
      <w:tblPr>
        <w:tblStyle w:val="Table7"/>
        <w:tblW w:w="9072.0" w:type="dxa"/>
        <w:jc w:val="left"/>
        <w:tblInd w:w="250.0" w:type="dxa"/>
        <w:tblBorders>
          <w:top w:color="4bacc6" w:space="0" w:sz="8" w:val="single"/>
          <w:left w:color="000000" w:space="0" w:sz="4" w:val="single"/>
          <w:bottom w:color="4bacc6" w:space="0" w:sz="8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52"/>
        <w:gridCol w:w="2976"/>
        <w:gridCol w:w="3544"/>
        <w:tblGridChange w:id="0">
          <w:tblGrid>
            <w:gridCol w:w="2552"/>
            <w:gridCol w:w="2976"/>
            <w:gridCol w:w="35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Responsibility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Authority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Definir las adquisiciones necesarias para la realización completa del proyecto y validación de las mismas.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Decisión sobre las adquisiciones y su aprobación.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Proveedor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Establecer un acuerdo con el proveedor.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Firma de contratos con proveedores tras la aprobación del PM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Departamento de adquisiciones.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Establecer una gestión del material comprado.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Almacenamiento y reparto del material necesario.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spacing w:before="20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Assumptions and Constraints</w:t>
      </w:r>
    </w:p>
    <w:tbl>
      <w:tblPr>
        <w:tblStyle w:val="Table8"/>
        <w:tblW w:w="9072.0" w:type="dxa"/>
        <w:jc w:val="left"/>
        <w:tblInd w:w="250.0" w:type="dxa"/>
        <w:tblBorders>
          <w:top w:color="4bacc6" w:space="0" w:sz="8" w:val="single"/>
          <w:left w:color="000000" w:space="0" w:sz="4" w:val="single"/>
          <w:bottom w:color="4bacc6" w:space="0" w:sz="8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5"/>
        <w:gridCol w:w="6237"/>
        <w:tblGridChange w:id="0">
          <w:tblGrid>
            <w:gridCol w:w="2835"/>
            <w:gridCol w:w="623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Assumption/Constraint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Suministro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jc w:val="both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El equipo de desarrollo cuenta con las licencias y herramientas necesarias para la realización del proyecto.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Planificación/Ejecución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jc w:val="both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El equipo será constante y no recibirá altas/bajas en la plantilla a lo largo del 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Ejecución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jc w:val="both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El equipo conocerá la información necesaria del PMBOK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Ejecución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jc w:val="both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El equipo mantendrá una comunicación constante con el cliente y patrocinador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Cierre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jc w:val="both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El producto será entregado listo para su uso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Ejecución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jc w:val="both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El equipo de desarrollo  cuenta con la experiencia necesaria para hacer este tipo de 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Planificación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jc w:val="both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Habrá una buena comunicación entre el equipo director y equipo de desarrollo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Planificación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jc w:val="both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Se cumplirán todos los requisitos del proyecto propuestos por el cliente</w:t>
            </w:r>
          </w:p>
        </w:tc>
      </w:tr>
    </w:tbl>
    <w:p w:rsidR="00000000" w:rsidDel="00000000" w:rsidP="00000000" w:rsidRDefault="00000000" w:rsidRPr="00000000" w14:paraId="000000A9">
      <w:pPr>
        <w:spacing w:before="20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Legal Jurisdiction and Currency</w:t>
      </w:r>
    </w:p>
    <w:tbl>
      <w:tblPr>
        <w:tblStyle w:val="Table9"/>
        <w:tblW w:w="9072.0" w:type="dxa"/>
        <w:jc w:val="left"/>
        <w:tblInd w:w="250.0" w:type="dxa"/>
        <w:tblBorders>
          <w:top w:color="4bacc6" w:space="0" w:sz="8" w:val="single"/>
          <w:left w:color="000000" w:space="0" w:sz="4" w:val="single"/>
          <w:bottom w:color="4bacc6" w:space="0" w:sz="8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La moneda a utilizar será el Euro. Las jurisdicciones legales se basarán en la del país en el que vivimos.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spacing w:before="20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Independent Estimates</w:t>
      </w:r>
    </w:p>
    <w:tbl>
      <w:tblPr>
        <w:tblStyle w:val="Table10"/>
        <w:tblW w:w="9072.0" w:type="dxa"/>
        <w:jc w:val="left"/>
        <w:tblInd w:w="250.0" w:type="dxa"/>
        <w:tblBorders>
          <w:top w:color="4bacc6" w:space="0" w:sz="8" w:val="single"/>
          <w:left w:color="000000" w:space="0" w:sz="4" w:val="single"/>
          <w:bottom w:color="4bacc6" w:space="0" w:sz="8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Ver “Plan de gestión de Costes”.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spacing w:before="200" w:line="240" w:lineRule="auto"/>
        <w:rPr>
          <w:rFonts w:ascii="Helvetica Neue" w:cs="Helvetica Neue" w:eastAsia="Helvetica Neue" w:hAnsi="Helvetica Neue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before="20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Risk Management</w:t>
      </w:r>
    </w:p>
    <w:tbl>
      <w:tblPr>
        <w:tblStyle w:val="Table11"/>
        <w:tblW w:w="9072.0" w:type="dxa"/>
        <w:jc w:val="left"/>
        <w:tblInd w:w="250.0" w:type="dxa"/>
        <w:tblBorders>
          <w:top w:color="4bacc6" w:space="0" w:sz="8" w:val="single"/>
          <w:left w:color="000000" w:space="0" w:sz="4" w:val="single"/>
          <w:bottom w:color="4bacc6" w:space="0" w:sz="8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Ver “Plan de Gestión de Riesgos”.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spacing w:before="20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Prequalified Sellers</w:t>
      </w:r>
    </w:p>
    <w:tbl>
      <w:tblPr>
        <w:tblStyle w:val="Table12"/>
        <w:tblW w:w="8700.0" w:type="dxa"/>
        <w:jc w:val="left"/>
        <w:tblInd w:w="250.0" w:type="dxa"/>
        <w:tblBorders>
          <w:top w:color="4bacc6" w:space="0" w:sz="8" w:val="single"/>
          <w:left w:color="000000" w:space="0" w:sz="4" w:val="single"/>
          <w:bottom w:color="4bacc6" w:space="0" w:sz="8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05"/>
        <w:gridCol w:w="8295"/>
        <w:tblGridChange w:id="0">
          <w:tblGrid>
            <w:gridCol w:w="405"/>
            <w:gridCol w:w="8295"/>
          </w:tblGrid>
        </w:tblGridChange>
      </w:tblGrid>
      <w:tr>
        <w:trPr>
          <w:cantSplit w:val="0"/>
          <w:trHeight w:val="173" w:hRule="atLeast"/>
          <w:tblHeader w:val="0"/>
        </w:trPr>
        <w:tc>
          <w:tcPr/>
          <w:p w:rsidR="00000000" w:rsidDel="00000000" w:rsidP="00000000" w:rsidRDefault="00000000" w:rsidRPr="00000000" w14:paraId="000000B1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Google (Google Meet)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" w:hRule="atLeast"/>
          <w:tblHeader w:val="0"/>
        </w:trPr>
        <w:tc>
          <w:tcPr/>
          <w:p w:rsidR="00000000" w:rsidDel="00000000" w:rsidP="00000000" w:rsidRDefault="00000000" w:rsidRPr="00000000" w14:paraId="000000B3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Microsoft (MS project).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BSD License (Django).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7" w:hRule="atLeast"/>
          <w:tblHeader w:val="0"/>
        </w:trPr>
        <w:tc>
          <w:tcPr/>
          <w:p w:rsidR="00000000" w:rsidDel="00000000" w:rsidP="00000000" w:rsidRDefault="00000000" w:rsidRPr="00000000" w14:paraId="000000B7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Docker, Inc (Docker)</w:t>
            </w:r>
          </w:p>
        </w:tc>
      </w:tr>
    </w:tbl>
    <w:p w:rsidR="00000000" w:rsidDel="00000000" w:rsidP="00000000" w:rsidRDefault="00000000" w:rsidRPr="00000000" w14:paraId="000000B9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008" w:top="1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</w:rPr>
  </w:style>
  <w:style w:type="paragraph" w:styleId="Heading5">
    <w:name w:val="heading 5"/>
    <w:basedOn w:val="Normal"/>
    <w:next w:val="Normal"/>
    <w:pPr>
      <w:spacing w:after="0" w:line="240" w:lineRule="auto"/>
    </w:pPr>
    <w:rPr>
      <w:rFonts w:ascii="Times New Roman" w:cs="Times New Roman" w:eastAsia="Times New Roman" w:hAnsi="Times New Roman"/>
    </w:rPr>
  </w:style>
  <w:style w:type="paragraph" w:styleId="Heading6">
    <w:name w:val="heading 6"/>
    <w:basedOn w:val="Normal"/>
    <w:next w:val="Normal"/>
    <w:pPr/>
    <w:rPr/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