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5249" w14:textId="33BB3061" w:rsidR="003A6A93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¿Qué son las rutas en Express</w:t>
      </w:r>
      <w:r>
        <w:rPr>
          <w:rFonts w:ascii="Calibri" w:hAnsi="Calibri" w:cs="Calibri"/>
          <w:sz w:val="28"/>
          <w:szCs w:val="28"/>
        </w:rPr>
        <w:t>.js</w:t>
      </w:r>
      <w:r w:rsidRPr="00BD7129">
        <w:rPr>
          <w:rFonts w:ascii="Calibri" w:hAnsi="Calibri" w:cs="Calibri"/>
          <w:sz w:val="28"/>
          <w:szCs w:val="28"/>
        </w:rPr>
        <w:t>?</w:t>
      </w:r>
      <w:r>
        <w:rPr>
          <w:rFonts w:ascii="Calibri" w:hAnsi="Calibri" w:cs="Calibri"/>
          <w:sz w:val="28"/>
          <w:szCs w:val="28"/>
        </w:rPr>
        <w:t xml:space="preserve"> -&gt; P</w:t>
      </w:r>
      <w:r w:rsidRPr="00BD7129">
        <w:rPr>
          <w:rFonts w:ascii="Calibri" w:hAnsi="Calibri" w:cs="Calibri"/>
          <w:sz w:val="28"/>
          <w:szCs w:val="28"/>
        </w:rPr>
        <w:t>ermiten dirigir las solicitudes HTTP (como GET, POST, PUT, DELETE) a una función específica que se encargue de manejar esa petición.</w:t>
      </w:r>
      <w:r>
        <w:rPr>
          <w:rFonts w:ascii="Calibri" w:hAnsi="Calibri" w:cs="Calibri"/>
          <w:sz w:val="28"/>
          <w:szCs w:val="28"/>
        </w:rPr>
        <w:br/>
        <w:t>Por ejemplo:</w:t>
      </w:r>
    </w:p>
    <w:p w14:paraId="551E9CBB" w14:textId="337D38BA" w:rsidR="00BD7129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drawing>
          <wp:inline distT="0" distB="0" distL="0" distR="0" wp14:anchorId="65F5FF27" wp14:editId="3A72592D">
            <wp:extent cx="2751058" cy="662997"/>
            <wp:effectExtent l="0" t="0" r="0" b="3810"/>
            <wp:docPr id="13251620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203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947D" w14:textId="43BD45F1" w:rsidR="00BD7129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Acá se define una ruta que responde cuando el navegador accede a</w:t>
      </w:r>
      <w:r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br/>
      </w:r>
      <w:hyperlink r:id="rId6" w:history="1">
        <w:r w:rsidRPr="00FA1927">
          <w:rPr>
            <w:rStyle w:val="Hipervnculo"/>
            <w:rFonts w:ascii="Calibri" w:hAnsi="Calibri" w:cs="Calibri"/>
            <w:sz w:val="28"/>
            <w:szCs w:val="28"/>
          </w:rPr>
          <w:t>http://localhost:3000/contacto</w:t>
        </w:r>
      </w:hyperlink>
      <w:r w:rsidRPr="00BD7129">
        <w:rPr>
          <w:rFonts w:ascii="Calibri" w:hAnsi="Calibri" w:cs="Calibri"/>
          <w:sz w:val="28"/>
          <w:szCs w:val="28"/>
        </w:rPr>
        <w:t>.</w:t>
      </w:r>
    </w:p>
    <w:p w14:paraId="2EFA8B03" w14:textId="64CD51E1" w:rsidR="00BD7129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¿Qué son los controladores?</w:t>
      </w:r>
      <w:r>
        <w:rPr>
          <w:rFonts w:ascii="Calibri" w:hAnsi="Calibri" w:cs="Calibri"/>
          <w:sz w:val="28"/>
          <w:szCs w:val="28"/>
        </w:rPr>
        <w:t xml:space="preserve"> -&gt; </w:t>
      </w:r>
      <w:r w:rsidRPr="00BD7129">
        <w:rPr>
          <w:rFonts w:ascii="Calibri" w:hAnsi="Calibri" w:cs="Calibri"/>
          <w:sz w:val="28"/>
          <w:szCs w:val="28"/>
        </w:rPr>
        <w:t>S</w:t>
      </w:r>
      <w:r w:rsidRPr="00BD7129">
        <w:rPr>
          <w:rFonts w:ascii="Calibri" w:hAnsi="Calibri" w:cs="Calibri"/>
          <w:sz w:val="28"/>
          <w:szCs w:val="28"/>
        </w:rPr>
        <w:t>on funciones que contienen la lógica que debe ejecutarse cuando se recibe una solicitud en una ruta específica. Se usan para organizar mejor el código, separando las rutas de su lógica.</w:t>
      </w:r>
      <w:r>
        <w:rPr>
          <w:rFonts w:ascii="Calibri" w:hAnsi="Calibri" w:cs="Calibri"/>
          <w:sz w:val="28"/>
          <w:szCs w:val="28"/>
        </w:rPr>
        <w:br/>
        <w:t>Por ejemplo:</w:t>
      </w:r>
    </w:p>
    <w:p w14:paraId="1038C70D" w14:textId="18E0693C" w:rsidR="00BD7129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drawing>
          <wp:inline distT="0" distB="0" distL="0" distR="0" wp14:anchorId="7431E375" wp14:editId="3FA63509">
            <wp:extent cx="3055620" cy="899142"/>
            <wp:effectExtent l="0" t="0" r="0" b="0"/>
            <wp:docPr id="15550663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633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452" cy="9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FE66" w14:textId="1926DB57" w:rsidR="00BD7129" w:rsidRDefault="00BD71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 su ruta asociada es:</w:t>
      </w:r>
    </w:p>
    <w:p w14:paraId="19BCB266" w14:textId="35C136BB" w:rsidR="00BD7129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drawing>
          <wp:inline distT="0" distB="0" distL="0" distR="0" wp14:anchorId="505D69FE" wp14:editId="1592F99D">
            <wp:extent cx="3886200" cy="1530738"/>
            <wp:effectExtent l="0" t="0" r="0" b="0"/>
            <wp:docPr id="765885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540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127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F88" w14:textId="6ACF9880" w:rsidR="00BD7129" w:rsidRDefault="00BD7129">
      <w:p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Ventajas de esta separación:</w:t>
      </w:r>
    </w:p>
    <w:p w14:paraId="67C99FFD" w14:textId="49E9889C" w:rsidR="00BD7129" w:rsidRPr="00BD7129" w:rsidRDefault="00BD7129" w:rsidP="00BD712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El código queda más claro y modular.</w:t>
      </w:r>
    </w:p>
    <w:p w14:paraId="3D0B9DAE" w14:textId="2CCB752F" w:rsidR="00BD7129" w:rsidRPr="00BD7129" w:rsidRDefault="00BD7129" w:rsidP="00BD712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Es más fácil de mantener.</w:t>
      </w:r>
    </w:p>
    <w:p w14:paraId="01ACDDDA" w14:textId="0FA530CE" w:rsidR="00BD7129" w:rsidRPr="00BD7129" w:rsidRDefault="00BD7129" w:rsidP="00BD712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>Permite reutilizar funciones (por ejemplo, el mismo controlador para varias rutas).</w:t>
      </w:r>
    </w:p>
    <w:p w14:paraId="1FA7994C" w14:textId="116B9225" w:rsidR="00BD7129" w:rsidRPr="00BD7129" w:rsidRDefault="00BD7129" w:rsidP="00BD712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D7129">
        <w:rPr>
          <w:rFonts w:ascii="Calibri" w:hAnsi="Calibri" w:cs="Calibri"/>
          <w:sz w:val="28"/>
          <w:szCs w:val="28"/>
        </w:rPr>
        <w:t xml:space="preserve">Facilita escribir </w:t>
      </w:r>
      <w:proofErr w:type="spellStart"/>
      <w:r w:rsidRPr="00BD7129">
        <w:rPr>
          <w:rFonts w:ascii="Calibri" w:hAnsi="Calibri" w:cs="Calibri"/>
          <w:sz w:val="28"/>
          <w:szCs w:val="28"/>
        </w:rPr>
        <w:t>tests</w:t>
      </w:r>
      <w:proofErr w:type="spellEnd"/>
      <w:r w:rsidRPr="00BD7129">
        <w:rPr>
          <w:rFonts w:ascii="Calibri" w:hAnsi="Calibri" w:cs="Calibri"/>
          <w:sz w:val="28"/>
          <w:szCs w:val="28"/>
        </w:rPr>
        <w:t>.</w:t>
      </w:r>
    </w:p>
    <w:sectPr w:rsidR="00BD7129" w:rsidRPr="00BD7129" w:rsidSect="00BD7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530B3"/>
    <w:multiLevelType w:val="hybridMultilevel"/>
    <w:tmpl w:val="F6BC5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9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4"/>
    <w:rsid w:val="002C42D4"/>
    <w:rsid w:val="003A6A93"/>
    <w:rsid w:val="00B373AC"/>
    <w:rsid w:val="00BD7129"/>
    <w:rsid w:val="00F3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8C41"/>
  <w15:chartTrackingRefBased/>
  <w15:docId w15:val="{9B6E8587-440F-4353-8B3B-CAA71CDA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2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71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ntact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2025-05-02T14:45:00Z</dcterms:created>
  <dcterms:modified xsi:type="dcterms:W3CDTF">2025-05-02T14:48:00Z</dcterms:modified>
</cp:coreProperties>
</file>