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200"/>
        <w:jc w:val="center"/>
      </w:pPr>
      <w:r>
        <w:rPr>
          <w:b/>
          <w:bCs/>
          <w:sz w:val="56"/>
          <w:szCs w:val="56"/>
        </w:rPr>
        <w:t xml:space="preserve">AUDITORÍA TÉCNICA INTEGRAL</w:t>
      </w:r>
    </w:p>
    <w:p>
      <w:pPr>
        <w:spacing w:after="100"/>
        <w:jc w:val="center"/>
      </w:pPr>
      <w:r>
        <w:rPr>
          <w:b/>
          <w:bCs/>
          <w:color w:val="1F2937"/>
          <w:sz w:val="40"/>
          <w:szCs w:val="40"/>
        </w:rPr>
        <w:t xml:space="preserve">CROW REPUESTOS v3</w:t>
      </w:r>
    </w:p>
    <w:p>
      <w:pPr>
        <w:spacing w:after="700"/>
        <w:jc w:val="center"/>
      </w:pPr>
      <w:r>
        <w:rPr>
          <w:i/>
          <w:iCs/>
          <w:sz w:val="24"/>
          <w:szCs w:val="24"/>
        </w:rPr>
        <w:t xml:space="preserve">Evaluación crítica de arquitectura, código, seguridad, DevOps, testing y preparación para producción</w:t>
      </w:r>
    </w:p>
    <w:p>
      <w:pPr>
        <w:spacing w:after="60"/>
        <w:jc w:val="center"/>
      </w:pPr>
      <w:r>
        <w:rPr>
          <w:sz w:val="20"/>
          <w:szCs w:val="20"/>
        </w:rPr>
        <w:t xml:space="preserve">Panel evaluador: Staff Software Engineer · Software Architect · Tech Lead · DevOps Engineer · SRE · QA Lead · Security Engineer · UX/UI Expert · Product Manager · CTO</w:t>
      </w:r>
    </w:p>
    <w:p>
      <w:pPr>
        <w:spacing w:after="60"/>
        <w:jc w:val="center"/>
      </w:pPr>
      <w:r>
        <w:rPr>
          <w:sz w:val="20"/>
          <w:szCs w:val="20"/>
        </w:rPr>
        <w:t xml:space="preserve">Fecha de auditoría: 13 de julio de 2026</w:t>
      </w:r>
    </w:p>
    <w:p>
      <w:pPr>
        <w:spacing w:after="400"/>
        <w:jc w:val="center"/>
      </w:pPr>
      <w:r>
        <w:rPr>
          <w:sz w:val="20"/>
          <w:szCs w:val="20"/>
        </w:rPr>
        <w:t xml:space="preserve">Metodología: lectura directa de código fuente, ejecución de la suite de tests, medición de cobertura real, verificación cruzada de las dos auditorías previas (29/06 y 05/07) contra el estado actual del código.</w:t>
      </w:r>
    </w:p>
    <w:p>
      <w:r>
        <w:br w:type="page"/>
      </w:r>
    </w:p>
    <w:p>
      <w:pPr>
        <w:pStyle w:val="Heading1"/>
        <w:spacing w:after="200" w:before="400"/>
      </w:pPr>
      <w:r>
        <w:t xml:space="preserve">Índice</w:t>
      </w:r>
    </w:p>
    <w:p>
      <w:pPr>
        <w:spacing w:after="120"/>
      </w:pPr>
      <w:r>
        <w:rPr>
          <w:sz w:val="22"/>
          <w:szCs w:val="22"/>
        </w:rPr>
        <w:t xml:space="preserve">1. Resumen ejecutivo</w:t>
      </w:r>
    </w:p>
    <w:p>
      <w:pPr>
        <w:spacing w:after="120"/>
      </w:pPr>
      <w:r>
        <w:rPr>
          <w:sz w:val="22"/>
          <w:szCs w:val="22"/>
        </w:rPr>
        <w:t xml:space="preserve">2. Identificación técnica del proyecto</w:t>
      </w:r>
    </w:p>
    <w:p>
      <w:pPr>
        <w:spacing w:after="120"/>
      </w:pPr>
      <w:r>
        <w:rPr>
          <w:sz w:val="22"/>
          <w:szCs w:val="22"/>
        </w:rPr>
        <w:t xml:space="preserve">3. Arquitectura</w:t>
      </w:r>
    </w:p>
    <w:p>
      <w:pPr>
        <w:spacing w:after="120"/>
      </w:pPr>
      <w:r>
        <w:rPr>
          <w:sz w:val="22"/>
          <w:szCs w:val="22"/>
        </w:rPr>
        <w:t xml:space="preserve">4. Backend</w:t>
      </w:r>
    </w:p>
    <w:p>
      <w:pPr>
        <w:spacing w:after="120"/>
      </w:pPr>
      <w:r>
        <w:rPr>
          <w:sz w:val="22"/>
          <w:szCs w:val="22"/>
        </w:rPr>
        <w:t xml:space="preserve">5. Frontend</w:t>
      </w:r>
    </w:p>
    <w:p>
      <w:pPr>
        <w:spacing w:after="120"/>
      </w:pPr>
      <w:r>
        <w:rPr>
          <w:sz w:val="22"/>
          <w:szCs w:val="22"/>
        </w:rPr>
        <w:t xml:space="preserve">6. DevOps, infraestructura, CI/CD y seguridad de configuración</w:t>
      </w:r>
    </w:p>
    <w:p>
      <w:pPr>
        <w:spacing w:after="120"/>
      </w:pPr>
      <w:r>
        <w:rPr>
          <w:sz w:val="22"/>
          <w:szCs w:val="22"/>
        </w:rPr>
        <w:t xml:space="preserve">7. Testing, documentación y proceso de desarrollo</w:t>
      </w:r>
    </w:p>
    <w:p>
      <w:pPr>
        <w:spacing w:after="120"/>
      </w:pPr>
      <w:r>
        <w:rPr>
          <w:sz w:val="22"/>
          <w:szCs w:val="22"/>
        </w:rPr>
        <w:t xml:space="preserve">8. Comparación con estándares profesionales</w:t>
      </w:r>
    </w:p>
    <w:p>
      <w:pPr>
        <w:spacing w:after="120"/>
      </w:pPr>
      <w:r>
        <w:rPr>
          <w:sz w:val="22"/>
          <w:szCs w:val="22"/>
        </w:rPr>
        <w:t xml:space="preserve">9. Escalabilidad — proyección por volumen de usuarios</w:t>
      </w:r>
    </w:p>
    <w:p>
      <w:pPr>
        <w:spacing w:after="120"/>
      </w:pPr>
      <w:r>
        <w:rPr>
          <w:sz w:val="22"/>
          <w:szCs w:val="22"/>
        </w:rPr>
        <w:t xml:space="preserve">10. Estimación de completitud y esfuerzo para producción</w:t>
      </w:r>
    </w:p>
    <w:p>
      <w:pPr>
        <w:spacing w:after="120"/>
      </w:pPr>
      <w:r>
        <w:rPr>
          <w:sz w:val="22"/>
          <w:szCs w:val="22"/>
        </w:rPr>
        <w:t xml:space="preserve">11. Roadmap priorizado</w:t>
      </w:r>
    </w:p>
    <w:p>
      <w:pPr>
        <w:spacing w:after="120"/>
      </w:pPr>
      <w:r>
        <w:rPr>
          <w:sz w:val="22"/>
          <w:szCs w:val="22"/>
        </w:rPr>
        <w:t xml:space="preserve">12. Score final</w:t>
      </w:r>
    </w:p>
    <w:p>
      <w:pPr>
        <w:spacing w:after="120"/>
      </w:pPr>
      <w:r>
        <w:rPr>
          <w:sz w:val="22"/>
          <w:szCs w:val="22"/>
        </w:rPr>
        <w:t xml:space="preserve">13. Veredicto final</w:t>
      </w:r>
    </w:p>
    <w:p>
      <w:pPr>
        <w:spacing w:after="120"/>
      </w:pPr>
      <w:r>
        <w:rPr>
          <w:sz w:val="22"/>
          <w:szCs w:val="22"/>
        </w:rPr>
        <w:t xml:space="preserve">Anexo: metodología</w:t>
      </w:r>
    </w:p>
    <w:p>
      <w:r>
        <w:br w:type="page"/>
      </w:r>
    </w:p>
    <w:p>
      <w:pPr>
        <w:pStyle w:val="Heading1"/>
        <w:spacing w:after="200" w:before="400"/>
      </w:pPr>
      <w:r>
        <w:t xml:space="preserve">1. Resumen ejecutivo</w:t>
      </w:r>
    </w:p>
    <w:p>
      <w:pPr>
        <w:spacing w:after="160"/>
        <w:jc w:val="left"/>
      </w:pPr>
      <w:r>
        <w:rPr>
          <w:b w:val="false"/>
          <w:bCs w:val="false"/>
          <w:i/>
          <w:iCs/>
          <w:sz w:val="19"/>
          <w:szCs w:val="19"/>
        </w:rPr>
        <w:t xml:space="preserve">Para: CTO / dirección no técnica — lectura de una página.</w:t>
      </w:r>
    </w:p>
    <w:p>
      <w:pPr>
        <w:pStyle w:val="Heading2"/>
        <w:spacing w:after="160" w:before="300"/>
      </w:pPr>
      <w:r>
        <w:t xml:space="preserve">¿Qué es Crow Repuestos v3?</w:t>
      </w:r>
    </w:p>
    <w:p>
      <w:pPr>
        <w:spacing w:after="160"/>
        <w:jc w:val="left"/>
      </w:pPr>
      <w:r>
        <w:rPr>
          <w:b w:val="false"/>
          <w:bCs w:val="false"/>
          <w:i w:val="false"/>
          <w:iCs w:val="false"/>
          <w:sz w:val="21"/>
          <w:szCs w:val="21"/>
        </w:rPr>
        <w:t xml:space="preserve">Es una plataforma de e-commerce B2C/B2B para una distribuidora de repuestos automotrices: sitio público con catálogo y búsqueda, cuenta de cliente con carrito, checkout y pedidos, sistema de cotizaciones, y un panel de administración completo (productos, categorías, marcas, proveedores, usuarios, pedidos, auditoría y reportes). Backend en Python/FastAPI, frontend en React/TypeScript, base de datos PostgreSQL, cacheado y control de sesión con Redis, y despliegue vía Docker con Caddy como proxy TLS.</w:t>
      </w:r>
    </w:p>
    <w:p>
      <w:pPr>
        <w:pStyle w:val="Heading2"/>
        <w:spacing w:after="160" w:before="300"/>
      </w:pPr>
      <w:r>
        <w:t xml:space="preserve">Veredicto en una frase</w:t>
      </w:r>
    </w:p>
    <w:p>
      <w:pPr>
        <w:spacing w:after="160"/>
        <w:jc w:val="left"/>
      </w:pPr>
      <w:r>
        <w:rPr>
          <w:b/>
          <w:bCs/>
          <w:i w:val="false"/>
          <w:iCs w:val="false"/>
          <w:sz w:val="21"/>
          <w:szCs w:val="21"/>
        </w:rPr>
        <w:t xml:space="preserve">⚠️ PUEDE SALIR A PRODUCCIÓN CON RIESGOS CONTROLADOS para un volumen bajo-medio de usuarios (cientos a pocos miles), pero NO debería lanzarse hoy tal cual está: hay 6 problemas críticos concretos — uno de ellos un bug funcional que le impide a un cliente ver más de 48 productos del catálogo — que deben resolverse antes del primer usuario real. Ninguno de los 6 requiere más de 1-2 días de trabajo por separado; en conjunto son aproximadamente 1 a 1.5 semanas de un desarrollador senior.</w:t>
      </w:r>
    </w:p>
    <w:p>
      <w:pPr>
        <w:pStyle w:val="Heading2"/>
        <w:spacing w:after="160" w:before="300"/>
      </w:pPr>
      <w:r>
        <w:t xml:space="preserve">Lo que está genuinamente bien construido</w:t>
      </w:r>
    </w:p>
    <w:p>
      <w:pPr>
        <w:pStyle w:val="ListParagraph"/>
        <w:numPr>
          <w:ilvl w:val="0"/>
          <w:numId w:val="1"/>
        </w:numPr>
        <w:spacing w:after="100"/>
      </w:pPr>
      <w:r>
        <w:t xml:space="preserve">El sistema de autenticación (cookies HttpOnly, rotación de tokens, invalidación de sesión al cambiar contraseña, protección CSRF de doble capa) está en un nivel de calidad que supera a la mayoría de proyectos de este tamaño, con tests de seguridad reales y no superficiales.</w:t>
      </w:r>
    </w:p>
    <w:p>
      <w:pPr>
        <w:pStyle w:val="ListParagraph"/>
        <w:numPr>
          <w:ilvl w:val="0"/>
          <w:numId w:val="1"/>
        </w:numPr>
        <w:spacing w:after="100"/>
      </w:pPr>
      <w:r>
        <w:t xml:space="preserve">La arquitectura backend (capas limpias, transacciones consistentes, bloqueo de fila para evitar stock negativo en pedidos concurrentes) es sólida y fue verificada línea por línea, no solo de nombre.</w:t>
      </w:r>
    </w:p>
    <w:p>
      <w:pPr>
        <w:pStyle w:val="ListParagraph"/>
        <w:numPr>
          <w:ilvl w:val="0"/>
          <w:numId w:val="1"/>
        </w:numPr>
        <w:spacing w:after="100"/>
      </w:pPr>
      <w:r>
        <w:t xml:space="preserve">El manejo de tokens en el frontend es ejemplar: nunca tocan localStorage, cero uso de HTML no sanitizado, tipado estricto casi sin escapes.</w:t>
      </w:r>
    </w:p>
    <w:p>
      <w:pPr>
        <w:pStyle w:val="ListParagraph"/>
        <w:numPr>
          <w:ilvl w:val="0"/>
          <w:numId w:val="1"/>
        </w:numPr>
        <w:spacing w:after="100"/>
      </w:pPr>
      <w:r>
        <w:t xml:space="preserve">Existe un proceso de desarrollo documentado (35 propuestas de cambio archivadas) con un nivel de honestidad y autocrítica poco común — se documentan incluso diagnósticos propios que resultaron equivocados y su corrección.</w:t>
      </w:r>
    </w:p>
    <w:p>
      <w:pPr>
        <w:pStyle w:val="Heading2"/>
        <w:spacing w:after="160" w:before="300"/>
      </w:pPr>
      <w:r>
        <w:t xml:space="preserve">Lo que bloquea el lanzamiento hoy</w:t>
      </w:r>
    </w:p>
    <w:p>
      <w:pPr>
        <w:pStyle w:val="ListParagraph"/>
        <w:numPr>
          <w:ilvl w:val="0"/>
          <w:numId w:val="1"/>
        </w:numPr>
        <w:spacing w:after="100"/>
      </w:pPr>
      <w:r>
        <w:t xml:space="preserve">El catálogo público no tiene paginación real: si hay más de 48 productos en cualquier combinación de filtros, el cliente no puede verlos ni comprarlos. Esto es una pérdida de ventas directa, no solo un detalle técnico.</w:t>
      </w:r>
    </w:p>
    <w:p>
      <w:pPr>
        <w:pStyle w:val="ListParagraph"/>
        <w:numPr>
          <w:ilvl w:val="0"/>
          <w:numId w:val="1"/>
        </w:numPr>
        <w:spacing w:after="100"/>
      </w:pPr>
      <w:r>
        <w:t xml:space="preserve">No hay ningún backup automatizado de la base de datos — la única copia de pedidos, usuarios y catálogo vive en un disco sin redundancia ni proceso de respaldo programado.</w:t>
      </w:r>
    </w:p>
    <w:p>
      <w:pPr>
        <w:pStyle w:val="ListParagraph"/>
        <w:numPr>
          <w:ilvl w:val="0"/>
          <w:numId w:val="1"/>
        </w:numPr>
        <w:spacing w:after="100"/>
      </w:pPr>
      <w:r>
        <w:t xml:space="preserve">No hay ninguna herramienta de monitoreo de errores ni alertas — si el sitio falla a las 3am, nadie se entera hasta que un cliente se queja.</w:t>
      </w:r>
    </w:p>
    <w:p>
      <w:pPr>
        <w:pStyle w:val="ListParagraph"/>
        <w:numPr>
          <w:ilvl w:val="0"/>
          <w:numId w:val="1"/>
        </w:numPr>
        <w:spacing w:after="100"/>
      </w:pPr>
      <w:r>
        <w:t xml:space="preserve">Los contenedores corren como usuario root y no hay ningún escaneo automático de vulnerabilidades en las dependencias — dos controles de higiene básicos ausentes.</w:t>
      </w:r>
    </w:p>
    <w:p>
      <w:pPr>
        <w:pStyle w:val="ListParagraph"/>
        <w:numPr>
          <w:ilvl w:val="0"/>
          <w:numId w:val="1"/>
        </w:numPr>
        <w:spacing w:after="100"/>
      </w:pPr>
      <w:r>
        <w:t xml:space="preserve">La configuración actual del proxy no permite escalar el backend a más de una instancia sin cambios adicionales, lo cual limita el crecimiento futuro.</w:t>
      </w:r>
    </w:p>
    <w:p>
      <w:pPr>
        <w:pStyle w:val="Heading2"/>
        <w:spacing w:after="160" w:before="300"/>
      </w:pPr>
      <w:r>
        <w:t xml:space="preserve">Inversión necesaria</w:t>
      </w:r>
    </w:p>
    <w:p>
      <w:pPr>
        <w:spacing w:after="160"/>
        <w:jc w:val="left"/>
      </w:pPr>
      <w:r>
        <w:rPr>
          <w:b w:val="false"/>
          <w:bCs w:val="false"/>
          <w:i w:val="false"/>
          <w:iCs w:val="false"/>
          <w:sz w:val="21"/>
          <w:szCs w:val="21"/>
        </w:rPr>
        <w:t xml:space="preserve">Con un desarrollador senior dedicado: 6-8 días para los ítems críticos (listos para un lanzamiento de bajo riesgo), y 3-4 semanas adicionales para cerrar la brecha operativa completa (monitoreo, testing de frontend, SEO, escalabilidad horizontal). Con un equipo de 3 desarrolladores en paralelo: 2-3 días para críticos, 1.5-2 semanas para el resto. El costo de no hacer estos cambios es real: el bug de paginación pierde ventas desde el primer día, y la ausencia de backups convierte cualquier incidente de disco en una pérdida de datos irreversible.</w:t>
      </w:r>
    </w:p>
    <w:p>
      <w:r>
        <w:br w:type="page"/>
      </w:r>
    </w:p>
    <w:p>
      <w:pPr>
        <w:pStyle w:val="Heading1"/>
        <w:spacing w:after="200" w:before="400"/>
      </w:pPr>
      <w:r>
        <w:t xml:space="preserve">2. Identificación técnica del proyecto</w:t>
      </w:r>
    </w:p>
    <w:p>
      <w:pPr>
        <w:pStyle w:val="Heading2"/>
        <w:spacing w:after="160" w:before="300"/>
      </w:pPr>
      <w:r>
        <w:t xml:space="preserve">2.1 Tipo de aplicación</w:t>
      </w:r>
    </w:p>
    <w:p>
      <w:pPr>
        <w:spacing w:after="160"/>
        <w:jc w:val="left"/>
      </w:pPr>
      <w:r>
        <w:rPr>
          <w:b w:val="false"/>
          <w:bCs w:val="false"/>
          <w:i w:val="false"/>
          <w:iCs w:val="false"/>
          <w:sz w:val="21"/>
          <w:szCs w:val="21"/>
        </w:rPr>
        <w:t xml:space="preserve">Aplicación web full-stack: SPA (Single Page Application) sin SSR/SSG en el frontend + API REST monolítica en el backend. Arquitectura de despliegue mediante contenedores Docker orquestados con Docker Compose, sin microservicios ni Kubernetes. Un solo repositorio (monorepo con carpetas frontend/backend separadas, sin herramientas de monorepo como Nx/Turborepo).</w:t>
      </w:r>
    </w:p>
    <w:p>
      <w:pPr>
        <w:pStyle w:val="Heading2"/>
        <w:spacing w:after="160" w:before="300"/>
      </w:pPr>
      <w:r>
        <w:t xml:space="preserve">2.2 Stack tecnológico detectado</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2600"/>
        <w:gridCol w:w="7900"/>
      </w:tblGrid>
      <w:tr>
        <w:trPr>
          <w:tblHeader/>
        </w:trPr>
        <w:tc>
          <w:tcPr>
            <w:tcW w:type="dxa" w:w="2600"/>
            <w:shd w:fill="1F2937" w:color="auto" w:val="clear"/>
            <w:tcMar>
              <w:top w:type="dxa" w:w="80"/>
              <w:left w:type="dxa" w:w="100"/>
              <w:bottom w:type="dxa" w:w="80"/>
              <w:right w:type="dxa" w:w="100"/>
            </w:tcMar>
            <w:vAlign w:val="center"/>
          </w:tcPr>
          <w:p>
            <w:pPr>
              <w:spacing w:after="40"/>
              <w:jc w:val="center"/>
            </w:pPr>
            <w:r>
              <w:rPr>
                <w:b/>
                <w:bCs/>
                <w:color w:val="FFFFFF"/>
                <w:sz w:val="19"/>
                <w:szCs w:val="19"/>
              </w:rPr>
              <w:t xml:space="preserve">Capa</w:t>
            </w:r>
          </w:p>
        </w:tc>
        <w:tc>
          <w:tcPr>
            <w:tcW w:type="dxa" w:w="7900"/>
            <w:shd w:fill="1F2937" w:color="auto" w:val="clear"/>
            <w:tcMar>
              <w:top w:type="dxa" w:w="80"/>
              <w:left w:type="dxa" w:w="100"/>
              <w:bottom w:type="dxa" w:w="80"/>
              <w:right w:type="dxa" w:w="100"/>
            </w:tcMar>
            <w:vAlign w:val="center"/>
          </w:tcPr>
          <w:p>
            <w:pPr>
              <w:spacing w:after="40"/>
              <w:jc w:val="center"/>
            </w:pPr>
            <w:r>
              <w:rPr>
                <w:b/>
                <w:bCs/>
                <w:color w:val="FFFFFF"/>
                <w:sz w:val="19"/>
                <w:szCs w:val="19"/>
              </w:rPr>
              <w:t xml:space="preserve">Tecnología</w:t>
            </w:r>
          </w:p>
        </w:tc>
      </w:tr>
      <w:tr>
        <w:tc>
          <w:tcPr>
            <w:tcW w:type="dxa" w:w="2600"/>
            <w:tcMar>
              <w:top w:type="dxa" w:w="80"/>
              <w:left w:type="dxa" w:w="100"/>
              <w:bottom w:type="dxa" w:w="80"/>
              <w:right w:type="dxa" w:w="100"/>
            </w:tcMar>
            <w:vAlign w:val="center"/>
          </w:tcPr>
          <w:p>
            <w:pPr>
              <w:spacing w:after="40"/>
              <w:jc w:val="left"/>
            </w:pPr>
            <w:r>
              <w:rPr>
                <w:b w:val="false"/>
                <w:bCs w:val="false"/>
                <w:sz w:val="19"/>
                <w:szCs w:val="19"/>
              </w:rPr>
              <w:t xml:space="preserve">Backend</w:t>
            </w:r>
          </w:p>
        </w:tc>
        <w:tc>
          <w:tcPr>
            <w:tcW w:type="dxa" w:w="7900"/>
            <w:tcMar>
              <w:top w:type="dxa" w:w="80"/>
              <w:left w:type="dxa" w:w="100"/>
              <w:bottom w:type="dxa" w:w="80"/>
              <w:right w:type="dxa" w:w="100"/>
            </w:tcMar>
            <w:vAlign w:val="center"/>
          </w:tcPr>
          <w:p>
            <w:pPr>
              <w:spacing w:after="40"/>
              <w:jc w:val="left"/>
            </w:pPr>
            <w:r>
              <w:rPr>
                <w:b w:val="false"/>
                <w:bCs w:val="false"/>
                <w:sz w:val="19"/>
                <w:szCs w:val="19"/>
              </w:rPr>
              <w:t xml:space="preserve">Python 3.12, FastAPI, SQLAlchemy 2.0 (síncrono, Mapped types), Pydantic, Alembic (migraciones), pytest</w:t>
            </w:r>
          </w:p>
        </w:tc>
      </w:tr>
      <w:tr>
        <w:tc>
          <w:tcPr>
            <w:tcW w:type="dxa" w:w="2600"/>
            <w:tcMar>
              <w:top w:type="dxa" w:w="80"/>
              <w:left w:type="dxa" w:w="100"/>
              <w:bottom w:type="dxa" w:w="80"/>
              <w:right w:type="dxa" w:w="100"/>
            </w:tcMar>
            <w:vAlign w:val="center"/>
          </w:tcPr>
          <w:p>
            <w:pPr>
              <w:spacing w:after="40"/>
              <w:jc w:val="left"/>
            </w:pPr>
            <w:r>
              <w:rPr>
                <w:b w:val="false"/>
                <w:bCs w:val="false"/>
                <w:sz w:val="19"/>
                <w:szCs w:val="19"/>
              </w:rPr>
              <w:t xml:space="preserve">Frontend</w:t>
            </w:r>
          </w:p>
        </w:tc>
        <w:tc>
          <w:tcPr>
            <w:tcW w:type="dxa" w:w="7900"/>
            <w:tcMar>
              <w:top w:type="dxa" w:w="80"/>
              <w:left w:type="dxa" w:w="100"/>
              <w:bottom w:type="dxa" w:w="80"/>
              <w:right w:type="dxa" w:w="100"/>
            </w:tcMar>
            <w:vAlign w:val="center"/>
          </w:tcPr>
          <w:p>
            <w:pPr>
              <w:spacing w:after="40"/>
              <w:jc w:val="left"/>
            </w:pPr>
            <w:r>
              <w:rPr>
                <w:b w:val="false"/>
                <w:bCs w:val="false"/>
                <w:sz w:val="19"/>
                <w:szCs w:val="19"/>
              </w:rPr>
              <w:t xml:space="preserve">React 18, TypeScript (strict), Vite, React Router, Tailwind CSS (migración parcial desde CSS-in-JS inline), Framer Motion, Vitest + Testing Library, Playwright (E2E)</w:t>
            </w:r>
          </w:p>
        </w:tc>
      </w:tr>
      <w:tr>
        <w:tc>
          <w:tcPr>
            <w:tcW w:type="dxa" w:w="2600"/>
            <w:tcMar>
              <w:top w:type="dxa" w:w="80"/>
              <w:left w:type="dxa" w:w="100"/>
              <w:bottom w:type="dxa" w:w="80"/>
              <w:right w:type="dxa" w:w="100"/>
            </w:tcMar>
            <w:vAlign w:val="center"/>
          </w:tcPr>
          <w:p>
            <w:pPr>
              <w:spacing w:after="40"/>
              <w:jc w:val="left"/>
            </w:pPr>
            <w:r>
              <w:rPr>
                <w:b w:val="false"/>
                <w:bCs w:val="false"/>
                <w:sz w:val="19"/>
                <w:szCs w:val="19"/>
              </w:rPr>
              <w:t xml:space="preserve">Base de datos</w:t>
            </w:r>
          </w:p>
        </w:tc>
        <w:tc>
          <w:tcPr>
            <w:tcW w:type="dxa" w:w="7900"/>
            <w:tcMar>
              <w:top w:type="dxa" w:w="80"/>
              <w:left w:type="dxa" w:w="100"/>
              <w:bottom w:type="dxa" w:w="80"/>
              <w:right w:type="dxa" w:w="100"/>
            </w:tcMar>
            <w:vAlign w:val="center"/>
          </w:tcPr>
          <w:p>
            <w:pPr>
              <w:spacing w:after="40"/>
              <w:jc w:val="left"/>
            </w:pPr>
            <w:r>
              <w:rPr>
                <w:b w:val="false"/>
                <w:bCs w:val="false"/>
                <w:sz w:val="19"/>
                <w:szCs w:val="19"/>
              </w:rPr>
              <w:t xml:space="preserve">PostgreSQL 16 (con extensión pg_trgm para búsqueda difusa), SQLite in-memory para tests</w:t>
            </w:r>
          </w:p>
        </w:tc>
      </w:tr>
      <w:tr>
        <w:tc>
          <w:tcPr>
            <w:tcW w:type="dxa" w:w="2600"/>
            <w:tcMar>
              <w:top w:type="dxa" w:w="80"/>
              <w:left w:type="dxa" w:w="100"/>
              <w:bottom w:type="dxa" w:w="80"/>
              <w:right w:type="dxa" w:w="100"/>
            </w:tcMar>
            <w:vAlign w:val="center"/>
          </w:tcPr>
          <w:p>
            <w:pPr>
              <w:spacing w:after="40"/>
              <w:jc w:val="left"/>
            </w:pPr>
            <w:r>
              <w:rPr>
                <w:b w:val="false"/>
                <w:bCs w:val="false"/>
                <w:sz w:val="19"/>
                <w:szCs w:val="19"/>
              </w:rPr>
              <w:t xml:space="preserve">Cache / estado compartido</w:t>
            </w:r>
          </w:p>
        </w:tc>
        <w:tc>
          <w:tcPr>
            <w:tcW w:type="dxa" w:w="7900"/>
            <w:tcMar>
              <w:top w:type="dxa" w:w="80"/>
              <w:left w:type="dxa" w:w="100"/>
              <w:bottom w:type="dxa" w:w="80"/>
              <w:right w:type="dxa" w:w="100"/>
            </w:tcMar>
            <w:vAlign w:val="center"/>
          </w:tcPr>
          <w:p>
            <w:pPr>
              <w:spacing w:after="40"/>
              <w:jc w:val="left"/>
            </w:pPr>
            <w:r>
              <w:rPr>
                <w:b w:val="false"/>
                <w:bCs w:val="false"/>
                <w:sz w:val="19"/>
                <w:szCs w:val="19"/>
              </w:rPr>
              <w:t xml:space="preserve">Redis (rate limiting, blocklist de tokens, cache de dashboard), con fallback a memoria si Redis no está disponible en desarrollo</w:t>
            </w:r>
          </w:p>
        </w:tc>
      </w:tr>
      <w:tr>
        <w:tc>
          <w:tcPr>
            <w:tcW w:type="dxa" w:w="2600"/>
            <w:tcMar>
              <w:top w:type="dxa" w:w="80"/>
              <w:left w:type="dxa" w:w="100"/>
              <w:bottom w:type="dxa" w:w="80"/>
              <w:right w:type="dxa" w:w="100"/>
            </w:tcMar>
            <w:vAlign w:val="center"/>
          </w:tcPr>
          <w:p>
            <w:pPr>
              <w:spacing w:after="40"/>
              <w:jc w:val="left"/>
            </w:pPr>
            <w:r>
              <w:rPr>
                <w:b w:val="false"/>
                <w:bCs w:val="false"/>
                <w:sz w:val="19"/>
                <w:szCs w:val="19"/>
              </w:rPr>
              <w:t xml:space="preserve">Autenticación</w:t>
            </w:r>
          </w:p>
        </w:tc>
        <w:tc>
          <w:tcPr>
            <w:tcW w:type="dxa" w:w="7900"/>
            <w:tcMar>
              <w:top w:type="dxa" w:w="80"/>
              <w:left w:type="dxa" w:w="100"/>
              <w:bottom w:type="dxa" w:w="80"/>
              <w:right w:type="dxa" w:w="100"/>
            </w:tcMar>
            <w:vAlign w:val="center"/>
          </w:tcPr>
          <w:p>
            <w:pPr>
              <w:spacing w:after="40"/>
              <w:jc w:val="left"/>
            </w:pPr>
            <w:r>
              <w:rPr>
                <w:b w:val="false"/>
                <w:bCs w:val="false"/>
                <w:sz w:val="19"/>
                <w:szCs w:val="19"/>
              </w:rPr>
              <w:t xml:space="preserve">JWT (access + refresh) en cookies HttpOnly, HKDF-SHA256 para derivación de secretos, rotación de refresh token con prevención de replay</w:t>
            </w:r>
          </w:p>
        </w:tc>
      </w:tr>
      <w:tr>
        <w:tc>
          <w:tcPr>
            <w:tcW w:type="dxa" w:w="2600"/>
            <w:tcMar>
              <w:top w:type="dxa" w:w="80"/>
              <w:left w:type="dxa" w:w="100"/>
              <w:bottom w:type="dxa" w:w="80"/>
              <w:right w:type="dxa" w:w="100"/>
            </w:tcMar>
            <w:vAlign w:val="center"/>
          </w:tcPr>
          <w:p>
            <w:pPr>
              <w:spacing w:after="40"/>
              <w:jc w:val="left"/>
            </w:pPr>
            <w:r>
              <w:rPr>
                <w:b w:val="false"/>
                <w:bCs w:val="false"/>
                <w:sz w:val="19"/>
                <w:szCs w:val="19"/>
              </w:rPr>
              <w:t xml:space="preserve">Infraestructura</w:t>
            </w:r>
          </w:p>
        </w:tc>
        <w:tc>
          <w:tcPr>
            <w:tcW w:type="dxa" w:w="7900"/>
            <w:tcMar>
              <w:top w:type="dxa" w:w="80"/>
              <w:left w:type="dxa" w:w="100"/>
              <w:bottom w:type="dxa" w:w="80"/>
              <w:right w:type="dxa" w:w="100"/>
            </w:tcMar>
            <w:vAlign w:val="center"/>
          </w:tcPr>
          <w:p>
            <w:pPr>
              <w:spacing w:after="40"/>
              <w:jc w:val="left"/>
            </w:pPr>
            <w:r>
              <w:rPr>
                <w:b w:val="false"/>
                <w:bCs w:val="false"/>
                <w:sz w:val="19"/>
                <w:szCs w:val="19"/>
              </w:rPr>
              <w:t xml:space="preserve">Docker multi-stage (frontend), Docker single-stage (backend), Docker Compose (dev y prod separados), Caddy 2 (TLS automático vía Let's Encrypt), nginx (servir SPA + proxy a API)</w:t>
            </w:r>
          </w:p>
        </w:tc>
      </w:tr>
      <w:tr>
        <w:tc>
          <w:tcPr>
            <w:tcW w:type="dxa" w:w="2600"/>
            <w:tcMar>
              <w:top w:type="dxa" w:w="80"/>
              <w:left w:type="dxa" w:w="100"/>
              <w:bottom w:type="dxa" w:w="80"/>
              <w:right w:type="dxa" w:w="100"/>
            </w:tcMar>
            <w:vAlign w:val="center"/>
          </w:tcPr>
          <w:p>
            <w:pPr>
              <w:spacing w:after="40"/>
              <w:jc w:val="left"/>
            </w:pPr>
            <w:r>
              <w:rPr>
                <w:b w:val="false"/>
                <w:bCs w:val="false"/>
                <w:sz w:val="19"/>
                <w:szCs w:val="19"/>
              </w:rPr>
              <w:t xml:space="preserve">CI/CD</w:t>
            </w:r>
          </w:p>
        </w:tc>
        <w:tc>
          <w:tcPr>
            <w:tcW w:type="dxa" w:w="7900"/>
            <w:tcMar>
              <w:top w:type="dxa" w:w="80"/>
              <w:left w:type="dxa" w:w="100"/>
              <w:bottom w:type="dxa" w:w="80"/>
              <w:right w:type="dxa" w:w="100"/>
            </w:tcMar>
            <w:vAlign w:val="center"/>
          </w:tcPr>
          <w:p>
            <w:pPr>
              <w:spacing w:after="40"/>
              <w:jc w:val="left"/>
            </w:pPr>
            <w:r>
              <w:rPr>
                <w:b w:val="false"/>
                <w:bCs w:val="false"/>
                <w:sz w:val="19"/>
                <w:szCs w:val="19"/>
              </w:rPr>
              <w:t xml:space="preserve">GitHub Actions (2 workflows: backend y frontend) — solo CI (tests + build + typecheck), sin CD (deploy) automatizado</w:t>
            </w:r>
          </w:p>
        </w:tc>
      </w:tr>
      <w:tr>
        <w:tc>
          <w:tcPr>
            <w:tcW w:type="dxa" w:w="2600"/>
            <w:tcMar>
              <w:top w:type="dxa" w:w="80"/>
              <w:left w:type="dxa" w:w="100"/>
              <w:bottom w:type="dxa" w:w="80"/>
              <w:right w:type="dxa" w:w="100"/>
            </w:tcMar>
            <w:vAlign w:val="center"/>
          </w:tcPr>
          <w:p>
            <w:pPr>
              <w:spacing w:after="40"/>
              <w:jc w:val="left"/>
            </w:pPr>
            <w:r>
              <w:rPr>
                <w:b w:val="false"/>
                <w:bCs w:val="false"/>
                <w:sz w:val="19"/>
                <w:szCs w:val="19"/>
              </w:rPr>
              <w:t xml:space="preserve">Imágenes / assets</w:t>
            </w:r>
          </w:p>
        </w:tc>
        <w:tc>
          <w:tcPr>
            <w:tcW w:type="dxa" w:w="7900"/>
            <w:tcMar>
              <w:top w:type="dxa" w:w="80"/>
              <w:left w:type="dxa" w:w="100"/>
              <w:bottom w:type="dxa" w:w="80"/>
              <w:right w:type="dxa" w:w="100"/>
            </w:tcMar>
            <w:vAlign w:val="center"/>
          </w:tcPr>
          <w:p>
            <w:pPr>
              <w:spacing w:after="40"/>
              <w:jc w:val="left"/>
            </w:pPr>
            <w:r>
              <w:rPr>
                <w:b w:val="false"/>
                <w:bCs w:val="false"/>
                <w:sz w:val="19"/>
                <w:szCs w:val="19"/>
              </w:rPr>
              <w:t xml:space="preserve">Cloudinary (subida firmada desde backend, sin paso de bytes por el servidor)</w:t>
            </w:r>
          </w:p>
        </w:tc>
      </w:tr>
      <w:tr>
        <w:tc>
          <w:tcPr>
            <w:tcW w:type="dxa" w:w="2600"/>
            <w:tcMar>
              <w:top w:type="dxa" w:w="80"/>
              <w:left w:type="dxa" w:w="100"/>
              <w:bottom w:type="dxa" w:w="80"/>
              <w:right w:type="dxa" w:w="100"/>
            </w:tcMar>
            <w:vAlign w:val="center"/>
          </w:tcPr>
          <w:p>
            <w:pPr>
              <w:spacing w:after="40"/>
              <w:jc w:val="left"/>
            </w:pPr>
            <w:r>
              <w:rPr>
                <w:b w:val="false"/>
                <w:bCs w:val="false"/>
                <w:sz w:val="19"/>
                <w:szCs w:val="19"/>
              </w:rPr>
              <w:t xml:space="preserve">Email</w:t>
            </w:r>
          </w:p>
        </w:tc>
        <w:tc>
          <w:tcPr>
            <w:tcW w:type="dxa" w:w="7900"/>
            <w:tcMar>
              <w:top w:type="dxa" w:w="80"/>
              <w:left w:type="dxa" w:w="100"/>
              <w:bottom w:type="dxa" w:w="80"/>
              <w:right w:type="dxa" w:w="100"/>
            </w:tcMar>
            <w:vAlign w:val="center"/>
          </w:tcPr>
          <w:p>
            <w:pPr>
              <w:spacing w:after="40"/>
              <w:jc w:val="left"/>
            </w:pPr>
            <w:r>
              <w:rPr>
                <w:b w:val="false"/>
                <w:bCs w:val="false"/>
                <w:sz w:val="19"/>
                <w:szCs w:val="19"/>
              </w:rPr>
              <w:t xml:space="preserve">SMTP con plantillas Jinja2 (autoescape HTML), envío vía BackgroundTasks de FastAPI (sin cola persistente)</w:t>
            </w:r>
          </w:p>
        </w:tc>
      </w:tr>
    </w:tbl>
    <w:p>
      <w:pPr>
        <w:pStyle w:val="Heading2"/>
        <w:spacing w:after="160" w:before="300"/>
      </w:pPr>
      <w:r>
        <w:t xml:space="preserve">2.3 Arquitectura y patrones de diseño detectados</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3300"/>
        <w:gridCol w:w="3600"/>
        <w:gridCol w:w="3600"/>
      </w:tblGrid>
      <w:tr>
        <w:trPr>
          <w:tblHeader/>
        </w:trPr>
        <w:tc>
          <w:tcPr>
            <w:tcW w:type="dxa" w:w="3300"/>
            <w:shd w:fill="1F2937" w:color="auto" w:val="clear"/>
            <w:tcMar>
              <w:top w:type="dxa" w:w="80"/>
              <w:left w:type="dxa" w:w="100"/>
              <w:bottom w:type="dxa" w:w="80"/>
              <w:right w:type="dxa" w:w="100"/>
            </w:tcMar>
            <w:vAlign w:val="center"/>
          </w:tcPr>
          <w:p>
            <w:pPr>
              <w:spacing w:after="40"/>
              <w:jc w:val="center"/>
            </w:pPr>
            <w:r>
              <w:rPr>
                <w:b/>
                <w:bCs/>
                <w:color w:val="FFFFFF"/>
                <w:sz w:val="19"/>
                <w:szCs w:val="19"/>
              </w:rPr>
              <w:t xml:space="preserve">Patrón</w:t>
            </w:r>
          </w:p>
        </w:tc>
        <w:tc>
          <w:tcPr>
            <w:tcW w:type="dxa" w:w="3600"/>
            <w:shd w:fill="1F2937" w:color="auto" w:val="clear"/>
            <w:tcMar>
              <w:top w:type="dxa" w:w="80"/>
              <w:left w:type="dxa" w:w="100"/>
              <w:bottom w:type="dxa" w:w="80"/>
              <w:right w:type="dxa" w:w="100"/>
            </w:tcMar>
            <w:vAlign w:val="center"/>
          </w:tcPr>
          <w:p>
            <w:pPr>
              <w:spacing w:after="40"/>
              <w:jc w:val="center"/>
            </w:pPr>
            <w:r>
              <w:rPr>
                <w:b/>
                <w:bCs/>
                <w:color w:val="FFFFFF"/>
                <w:sz w:val="19"/>
                <w:szCs w:val="19"/>
              </w:rPr>
              <w:t xml:space="preserve">Estado</w:t>
            </w:r>
          </w:p>
        </w:tc>
        <w:tc>
          <w:tcPr>
            <w:tcW w:type="dxa" w:w="3600"/>
            <w:shd w:fill="1F2937" w:color="auto" w:val="clear"/>
            <w:tcMar>
              <w:top w:type="dxa" w:w="80"/>
              <w:left w:type="dxa" w:w="100"/>
              <w:bottom w:type="dxa" w:w="80"/>
              <w:right w:type="dxa" w:w="100"/>
            </w:tcMar>
            <w:vAlign w:val="center"/>
          </w:tcPr>
          <w:p>
            <w:pPr>
              <w:spacing w:after="40"/>
              <w:jc w:val="center"/>
            </w:pPr>
            <w:r>
              <w:rPr>
                <w:b/>
                <w:bCs/>
                <w:color w:val="FFFFFF"/>
                <w:sz w:val="19"/>
                <w:szCs w:val="19"/>
              </w:rPr>
              <w:t xml:space="preserve">Dónde</w:t>
            </w:r>
          </w:p>
        </w:tc>
      </w:tr>
      <w:tr>
        <w:tc>
          <w:tcPr>
            <w:tcW w:type="dxa" w:w="3300"/>
            <w:tcMar>
              <w:top w:type="dxa" w:w="80"/>
              <w:left w:type="dxa" w:w="100"/>
              <w:bottom w:type="dxa" w:w="80"/>
              <w:right w:type="dxa" w:w="100"/>
            </w:tcMar>
            <w:vAlign w:val="center"/>
          </w:tcPr>
          <w:p>
            <w:pPr>
              <w:spacing w:after="40"/>
              <w:jc w:val="left"/>
            </w:pPr>
            <w:r>
              <w:rPr>
                <w:b w:val="false"/>
                <w:bCs w:val="false"/>
                <w:sz w:val="19"/>
                <w:szCs w:val="19"/>
              </w:rPr>
              <w:t xml:space="preserve">Layered Architecture (routes → crud → models)</w:t>
            </w:r>
          </w:p>
        </w:tc>
        <w:tc>
          <w:tcPr>
            <w:tcW w:type="dxa" w:w="3600"/>
            <w:tcMar>
              <w:top w:type="dxa" w:w="80"/>
              <w:left w:type="dxa" w:w="100"/>
              <w:bottom w:type="dxa" w:w="80"/>
              <w:right w:type="dxa" w:w="100"/>
            </w:tcMar>
            <w:vAlign w:val="center"/>
          </w:tcPr>
          <w:p>
            <w:pPr>
              <w:spacing w:after="40"/>
              <w:jc w:val="left"/>
            </w:pPr>
            <w:r>
              <w:rPr>
                <w:b w:val="false"/>
                <w:bCs w:val="false"/>
                <w:sz w:val="19"/>
                <w:szCs w:val="19"/>
              </w:rPr>
              <w:t xml:space="preserve">✅ Implementado de forma consistente</w:t>
            </w:r>
          </w:p>
        </w:tc>
        <w:tc>
          <w:tcPr>
            <w:tcW w:type="dxa" w:w="3600"/>
            <w:tcMar>
              <w:top w:type="dxa" w:w="80"/>
              <w:left w:type="dxa" w:w="100"/>
              <w:bottom w:type="dxa" w:w="80"/>
              <w:right w:type="dxa" w:w="100"/>
            </w:tcMar>
            <w:vAlign w:val="center"/>
          </w:tcPr>
          <w:p>
            <w:pPr>
              <w:spacing w:after="40"/>
              <w:jc w:val="left"/>
            </w:pPr>
            <w:r>
              <w:rPr>
                <w:b w:val="false"/>
                <w:bCs w:val="false"/>
                <w:sz w:val="19"/>
                <w:szCs w:val="19"/>
              </w:rPr>
              <w:t xml:space="preserve">backend/app/api/routes, crud, models</w:t>
            </w:r>
          </w:p>
        </w:tc>
      </w:tr>
      <w:tr>
        <w:tc>
          <w:tcPr>
            <w:tcW w:type="dxa" w:w="3300"/>
            <w:tcMar>
              <w:top w:type="dxa" w:w="80"/>
              <w:left w:type="dxa" w:w="100"/>
              <w:bottom w:type="dxa" w:w="80"/>
              <w:right w:type="dxa" w:w="100"/>
            </w:tcMar>
            <w:vAlign w:val="center"/>
          </w:tcPr>
          <w:p>
            <w:pPr>
              <w:spacing w:after="40"/>
              <w:jc w:val="left"/>
            </w:pPr>
            <w:r>
              <w:rPr>
                <w:b w:val="false"/>
                <w:bCs w:val="false"/>
                <w:sz w:val="19"/>
                <w:szCs w:val="19"/>
              </w:rPr>
              <w:t xml:space="preserve">Unit of Work</w:t>
            </w:r>
          </w:p>
        </w:tc>
        <w:tc>
          <w:tcPr>
            <w:tcW w:type="dxa" w:w="3600"/>
            <w:tcMar>
              <w:top w:type="dxa" w:w="80"/>
              <w:left w:type="dxa" w:w="100"/>
              <w:bottom w:type="dxa" w:w="80"/>
              <w:right w:type="dxa" w:w="100"/>
            </w:tcMar>
            <w:vAlign w:val="center"/>
          </w:tcPr>
          <w:p>
            <w:pPr>
              <w:spacing w:after="40"/>
              <w:jc w:val="left"/>
            </w:pPr>
            <w:r>
              <w:rPr>
                <w:b w:val="false"/>
                <w:bCs w:val="false"/>
                <w:sz w:val="19"/>
                <w:szCs w:val="19"/>
              </w:rPr>
              <w:t xml:space="preserve">✅ Bien implementado (commit único por request)</w:t>
            </w:r>
          </w:p>
        </w:tc>
        <w:tc>
          <w:tcPr>
            <w:tcW w:type="dxa" w:w="3600"/>
            <w:tcMar>
              <w:top w:type="dxa" w:w="80"/>
              <w:left w:type="dxa" w:w="100"/>
              <w:bottom w:type="dxa" w:w="80"/>
              <w:right w:type="dxa" w:w="100"/>
            </w:tcMar>
            <w:vAlign w:val="center"/>
          </w:tcPr>
          <w:p>
            <w:pPr>
              <w:spacing w:after="40"/>
              <w:jc w:val="left"/>
            </w:pPr>
            <w:r>
              <w:rPr>
                <w:b w:val="false"/>
                <w:bCs w:val="false"/>
                <w:sz w:val="19"/>
                <w:szCs w:val="19"/>
              </w:rPr>
              <w:t xml:space="preserve">backend/app/core/database.py</w:t>
            </w:r>
          </w:p>
        </w:tc>
      </w:tr>
      <w:tr>
        <w:tc>
          <w:tcPr>
            <w:tcW w:type="dxa" w:w="3300"/>
            <w:tcMar>
              <w:top w:type="dxa" w:w="80"/>
              <w:left w:type="dxa" w:w="100"/>
              <w:bottom w:type="dxa" w:w="80"/>
              <w:right w:type="dxa" w:w="100"/>
            </w:tcMar>
            <w:vAlign w:val="center"/>
          </w:tcPr>
          <w:p>
            <w:pPr>
              <w:spacing w:after="40"/>
              <w:jc w:val="left"/>
            </w:pPr>
            <w:r>
              <w:rPr>
                <w:b w:val="false"/>
                <w:bCs w:val="false"/>
                <w:sz w:val="19"/>
                <w:szCs w:val="19"/>
              </w:rPr>
              <w:t xml:space="preserve">Repository genérico (CRUDBase)</w:t>
            </w:r>
          </w:p>
        </w:tc>
        <w:tc>
          <w:tcPr>
            <w:tcW w:type="dxa" w:w="3600"/>
            <w:tcMar>
              <w:top w:type="dxa" w:w="80"/>
              <w:left w:type="dxa" w:w="100"/>
              <w:bottom w:type="dxa" w:w="80"/>
              <w:right w:type="dxa" w:w="100"/>
            </w:tcMar>
            <w:vAlign w:val="center"/>
          </w:tcPr>
          <w:p>
            <w:pPr>
              <w:spacing w:after="40"/>
              <w:jc w:val="left"/>
            </w:pPr>
            <w:r>
              <w:rPr>
                <w:b w:val="false"/>
                <w:bCs w:val="false"/>
                <w:sz w:val="19"/>
                <w:szCs w:val="19"/>
              </w:rPr>
              <w:t xml:space="preserve">⚠️ Parcial — usado solo en 4 de ~10 módulos</w:t>
            </w:r>
          </w:p>
        </w:tc>
        <w:tc>
          <w:tcPr>
            <w:tcW w:type="dxa" w:w="3600"/>
            <w:tcMar>
              <w:top w:type="dxa" w:w="80"/>
              <w:left w:type="dxa" w:w="100"/>
              <w:bottom w:type="dxa" w:w="80"/>
              <w:right w:type="dxa" w:w="100"/>
            </w:tcMar>
            <w:vAlign w:val="center"/>
          </w:tcPr>
          <w:p>
            <w:pPr>
              <w:spacing w:after="40"/>
              <w:jc w:val="left"/>
            </w:pPr>
            <w:r>
              <w:rPr>
                <w:b w:val="false"/>
                <w:bCs w:val="false"/>
                <w:sz w:val="19"/>
                <w:szCs w:val="19"/>
              </w:rPr>
              <w:t xml:space="preserve">backend/app/crud/base.py</w:t>
            </w:r>
          </w:p>
        </w:tc>
      </w:tr>
      <w:tr>
        <w:tc>
          <w:tcPr>
            <w:tcW w:type="dxa" w:w="3300"/>
            <w:tcMar>
              <w:top w:type="dxa" w:w="80"/>
              <w:left w:type="dxa" w:w="100"/>
              <w:bottom w:type="dxa" w:w="80"/>
              <w:right w:type="dxa" w:w="100"/>
            </w:tcMar>
            <w:vAlign w:val="center"/>
          </w:tcPr>
          <w:p>
            <w:pPr>
              <w:spacing w:after="40"/>
              <w:jc w:val="left"/>
            </w:pPr>
            <w:r>
              <w:rPr>
                <w:b w:val="false"/>
                <w:bCs w:val="false"/>
                <w:sz w:val="19"/>
                <w:szCs w:val="19"/>
              </w:rPr>
              <w:t xml:space="preserve">Dependency Injection</w:t>
            </w:r>
          </w:p>
        </w:tc>
        <w:tc>
          <w:tcPr>
            <w:tcW w:type="dxa" w:w="3600"/>
            <w:tcMar>
              <w:top w:type="dxa" w:w="80"/>
              <w:left w:type="dxa" w:w="100"/>
              <w:bottom w:type="dxa" w:w="80"/>
              <w:right w:type="dxa" w:w="100"/>
            </w:tcMar>
            <w:vAlign w:val="center"/>
          </w:tcPr>
          <w:p>
            <w:pPr>
              <w:spacing w:after="40"/>
              <w:jc w:val="left"/>
            </w:pPr>
            <w:r>
              <w:rPr>
                <w:b w:val="false"/>
                <w:bCs w:val="false"/>
                <w:sz w:val="19"/>
                <w:szCs w:val="19"/>
              </w:rPr>
              <w:t xml:space="preserve">✅ FastAPI Depends con Annotated types</w:t>
            </w:r>
          </w:p>
        </w:tc>
        <w:tc>
          <w:tcPr>
            <w:tcW w:type="dxa" w:w="3600"/>
            <w:tcMar>
              <w:top w:type="dxa" w:w="80"/>
              <w:left w:type="dxa" w:w="100"/>
              <w:bottom w:type="dxa" w:w="80"/>
              <w:right w:type="dxa" w:w="100"/>
            </w:tcMar>
            <w:vAlign w:val="center"/>
          </w:tcPr>
          <w:p>
            <w:pPr>
              <w:spacing w:after="40"/>
              <w:jc w:val="left"/>
            </w:pPr>
            <w:r>
              <w:rPr>
                <w:b w:val="false"/>
                <w:bCs w:val="false"/>
                <w:sz w:val="19"/>
                <w:szCs w:val="19"/>
              </w:rPr>
              <w:t xml:space="preserve">backend/app/core/deps.py</w:t>
            </w:r>
          </w:p>
        </w:tc>
      </w:tr>
      <w:tr>
        <w:tc>
          <w:tcPr>
            <w:tcW w:type="dxa" w:w="3300"/>
            <w:tcMar>
              <w:top w:type="dxa" w:w="80"/>
              <w:left w:type="dxa" w:w="100"/>
              <w:bottom w:type="dxa" w:w="80"/>
              <w:right w:type="dxa" w:w="100"/>
            </w:tcMar>
            <w:vAlign w:val="center"/>
          </w:tcPr>
          <w:p>
            <w:pPr>
              <w:spacing w:after="40"/>
              <w:jc w:val="left"/>
            </w:pPr>
            <w:r>
              <w:rPr>
                <w:b w:val="false"/>
                <w:bCs w:val="false"/>
                <w:sz w:val="19"/>
                <w:szCs w:val="19"/>
              </w:rPr>
              <w:t xml:space="preserve">Soft Delete</w:t>
            </w:r>
          </w:p>
        </w:tc>
        <w:tc>
          <w:tcPr>
            <w:tcW w:type="dxa" w:w="3600"/>
            <w:tcMar>
              <w:top w:type="dxa" w:w="80"/>
              <w:left w:type="dxa" w:w="100"/>
              <w:bottom w:type="dxa" w:w="80"/>
              <w:right w:type="dxa" w:w="100"/>
            </w:tcMar>
            <w:vAlign w:val="center"/>
          </w:tcPr>
          <w:p>
            <w:pPr>
              <w:spacing w:after="40"/>
              <w:jc w:val="left"/>
            </w:pPr>
            <w:r>
              <w:rPr>
                <w:b w:val="false"/>
                <w:bCs w:val="false"/>
                <w:sz w:val="19"/>
                <w:szCs w:val="19"/>
              </w:rPr>
              <w:t xml:space="preserve">✅ Consistente en Product/Category/Brand</w:t>
            </w:r>
          </w:p>
        </w:tc>
        <w:tc>
          <w:tcPr>
            <w:tcW w:type="dxa" w:w="3600"/>
            <w:tcMar>
              <w:top w:type="dxa" w:w="80"/>
              <w:left w:type="dxa" w:w="100"/>
              <w:bottom w:type="dxa" w:w="80"/>
              <w:right w:type="dxa" w:w="100"/>
            </w:tcMar>
            <w:vAlign w:val="center"/>
          </w:tcPr>
          <w:p>
            <w:pPr>
              <w:spacing w:after="40"/>
              <w:jc w:val="left"/>
            </w:pPr>
            <w:r>
              <w:rPr>
                <w:b w:val="false"/>
                <w:bCs w:val="false"/>
                <w:sz w:val="19"/>
                <w:szCs w:val="19"/>
              </w:rPr>
              <w:t xml:space="preserve">backend/app/models/*.py</w:t>
            </w:r>
          </w:p>
        </w:tc>
      </w:tr>
      <w:tr>
        <w:tc>
          <w:tcPr>
            <w:tcW w:type="dxa" w:w="3300"/>
            <w:tcMar>
              <w:top w:type="dxa" w:w="80"/>
              <w:left w:type="dxa" w:w="100"/>
              <w:bottom w:type="dxa" w:w="80"/>
              <w:right w:type="dxa" w:w="100"/>
            </w:tcMar>
            <w:vAlign w:val="center"/>
          </w:tcPr>
          <w:p>
            <w:pPr>
              <w:spacing w:after="40"/>
              <w:jc w:val="left"/>
            </w:pPr>
            <w:r>
              <w:rPr>
                <w:b w:val="false"/>
                <w:bCs w:val="false"/>
                <w:sz w:val="19"/>
                <w:szCs w:val="19"/>
              </w:rPr>
              <w:t xml:space="preserve">Feature-Sliced Design (frontend)</w:t>
            </w:r>
          </w:p>
        </w:tc>
        <w:tc>
          <w:tcPr>
            <w:tcW w:type="dxa" w:w="3600"/>
            <w:tcMar>
              <w:top w:type="dxa" w:w="80"/>
              <w:left w:type="dxa" w:w="100"/>
              <w:bottom w:type="dxa" w:w="80"/>
              <w:right w:type="dxa" w:w="100"/>
            </w:tcMar>
            <w:vAlign w:val="center"/>
          </w:tcPr>
          <w:p>
            <w:pPr>
              <w:spacing w:after="40"/>
              <w:jc w:val="left"/>
            </w:pPr>
            <w:r>
              <w:rPr>
                <w:b w:val="false"/>
                <w:bCs w:val="false"/>
                <w:sz w:val="19"/>
                <w:szCs w:val="19"/>
              </w:rPr>
              <w:t xml:space="preserve">⚠️ Aplicado pero con violaciones de capas (app/providers importado desde shared/features)</w:t>
            </w:r>
          </w:p>
        </w:tc>
        <w:tc>
          <w:tcPr>
            <w:tcW w:type="dxa" w:w="3600"/>
            <w:tcMar>
              <w:top w:type="dxa" w:w="80"/>
              <w:left w:type="dxa" w:w="100"/>
              <w:bottom w:type="dxa" w:w="80"/>
              <w:right w:type="dxa" w:w="100"/>
            </w:tcMar>
            <w:vAlign w:val="center"/>
          </w:tcPr>
          <w:p>
            <w:pPr>
              <w:spacing w:after="40"/>
              <w:jc w:val="left"/>
            </w:pPr>
            <w:r>
              <w:rPr>
                <w:b w:val="false"/>
                <w:bCs w:val="false"/>
                <w:sz w:val="19"/>
                <w:szCs w:val="19"/>
              </w:rPr>
              <w:t xml:space="preserve">frontend/src/{app,pages,widgets,features,entities,shared}</w:t>
            </w:r>
          </w:p>
        </w:tc>
      </w:tr>
      <w:tr>
        <w:tc>
          <w:tcPr>
            <w:tcW w:type="dxa" w:w="3300"/>
            <w:tcMar>
              <w:top w:type="dxa" w:w="80"/>
              <w:left w:type="dxa" w:w="100"/>
              <w:bottom w:type="dxa" w:w="80"/>
              <w:right w:type="dxa" w:w="100"/>
            </w:tcMar>
            <w:vAlign w:val="center"/>
          </w:tcPr>
          <w:p>
            <w:pPr>
              <w:spacing w:after="40"/>
              <w:jc w:val="left"/>
            </w:pPr>
            <w:r>
              <w:rPr>
                <w:b w:val="false"/>
                <w:bCs w:val="false"/>
                <w:sz w:val="19"/>
                <w:szCs w:val="19"/>
              </w:rPr>
              <w:t xml:space="preserve">DDD / CQRS / Microservicios</w:t>
            </w:r>
          </w:p>
        </w:tc>
        <w:tc>
          <w:tcPr>
            <w:tcW w:type="dxa" w:w="3600"/>
            <w:tcMar>
              <w:top w:type="dxa" w:w="80"/>
              <w:left w:type="dxa" w:w="100"/>
              <w:bottom w:type="dxa" w:w="80"/>
              <w:right w:type="dxa" w:w="100"/>
            </w:tcMar>
            <w:vAlign w:val="center"/>
          </w:tcPr>
          <w:p>
            <w:pPr>
              <w:spacing w:after="40"/>
              <w:jc w:val="left"/>
            </w:pPr>
            <w:r>
              <w:rPr>
                <w:b w:val="false"/>
                <w:bCs w:val="false"/>
                <w:sz w:val="19"/>
                <w:szCs w:val="19"/>
              </w:rPr>
              <w:t xml:space="preserve">❌ No implementado (decisión correcta para el tamaño del dominio)</w:t>
            </w:r>
          </w:p>
        </w:tc>
        <w:tc>
          <w:tcPr>
            <w:tcW w:type="dxa" w:w="3600"/>
            <w:tcMar>
              <w:top w:type="dxa" w:w="80"/>
              <w:left w:type="dxa" w:w="100"/>
              <w:bottom w:type="dxa" w:w="80"/>
              <w:right w:type="dxa" w:w="100"/>
            </w:tcMar>
            <w:vAlign w:val="center"/>
          </w:tcPr>
          <w:p>
            <w:pPr>
              <w:spacing w:after="40"/>
              <w:jc w:val="left"/>
            </w:pPr>
            <w:r>
              <w:rPr>
                <w:b w:val="false"/>
                <w:bCs w:val="false"/>
                <w:sz w:val="19"/>
                <w:szCs w:val="19"/>
              </w:rPr>
              <w:t xml:space="preserve">—</w:t>
            </w:r>
          </w:p>
        </w:tc>
      </w:tr>
      <w:tr>
        <w:tc>
          <w:tcPr>
            <w:tcW w:type="dxa" w:w="3300"/>
            <w:tcMar>
              <w:top w:type="dxa" w:w="80"/>
              <w:left w:type="dxa" w:w="100"/>
              <w:bottom w:type="dxa" w:w="80"/>
              <w:right w:type="dxa" w:w="100"/>
            </w:tcMar>
            <w:vAlign w:val="center"/>
          </w:tcPr>
          <w:p>
            <w:pPr>
              <w:spacing w:after="40"/>
              <w:jc w:val="left"/>
            </w:pPr>
            <w:r>
              <w:rPr>
                <w:b w:val="false"/>
                <w:bCs w:val="false"/>
                <w:sz w:val="19"/>
                <w:szCs w:val="19"/>
              </w:rPr>
              <w:t xml:space="preserve">Interceptor de autenticación con cola de refresh concurrente</w:t>
            </w:r>
          </w:p>
        </w:tc>
        <w:tc>
          <w:tcPr>
            <w:tcW w:type="dxa" w:w="3600"/>
            <w:tcMar>
              <w:top w:type="dxa" w:w="80"/>
              <w:left w:type="dxa" w:w="100"/>
              <w:bottom w:type="dxa" w:w="80"/>
              <w:right w:type="dxa" w:w="100"/>
            </w:tcMar>
            <w:vAlign w:val="center"/>
          </w:tcPr>
          <w:p>
            <w:pPr>
              <w:spacing w:after="40"/>
              <w:jc w:val="left"/>
            </w:pPr>
            <w:r>
              <w:rPr>
                <w:b w:val="false"/>
                <w:bCs w:val="false"/>
                <w:sz w:val="19"/>
                <w:szCs w:val="19"/>
              </w:rPr>
              <w:t xml:space="preserve">✅ Implementación no trivial y correcta</w:t>
            </w:r>
          </w:p>
        </w:tc>
        <w:tc>
          <w:tcPr>
            <w:tcW w:type="dxa" w:w="3600"/>
            <w:tcMar>
              <w:top w:type="dxa" w:w="80"/>
              <w:left w:type="dxa" w:w="100"/>
              <w:bottom w:type="dxa" w:w="80"/>
              <w:right w:type="dxa" w:w="100"/>
            </w:tcMar>
            <w:vAlign w:val="center"/>
          </w:tcPr>
          <w:p>
            <w:pPr>
              <w:spacing w:after="40"/>
              <w:jc w:val="left"/>
            </w:pPr>
            <w:r>
              <w:rPr>
                <w:b w:val="false"/>
                <w:bCs w:val="false"/>
                <w:sz w:val="19"/>
                <w:szCs w:val="19"/>
              </w:rPr>
              <w:t xml:space="preserve">frontend/src/shared/api/client.ts</w:t>
            </w:r>
          </w:p>
        </w:tc>
      </w:tr>
    </w:tbl>
    <w:p>
      <w:r>
        <w:br w:type="page"/>
      </w:r>
    </w:p>
    <w:p>
      <w:pPr>
        <w:pStyle w:val="Heading1"/>
        <w:spacing w:after="200" w:before="400"/>
      </w:pPr>
      <w:r>
        <w:t xml:space="preserve">3. Arquitectura</w:t>
      </w:r>
    </w:p>
    <w:p>
      <w:pPr>
        <w:spacing w:after="160"/>
        <w:jc w:val="left"/>
      </w:pPr>
      <w:r>
        <w:rPr>
          <w:b w:val="false"/>
          <w:bCs w:val="false"/>
          <w:i w:val="false"/>
          <w:iCs w:val="false"/>
          <w:sz w:val="21"/>
          <w:szCs w:val="21"/>
        </w:rPr>
        <w:t xml:space="preserve">La arquitectura general es un monolito de 3 capas bien separadas, decisión correcta para el tamaño y complejidad del dominio (una distribuidora de repuestos, no un sistema con lógica de negocio masivamente compleja). El backend respeta la regla de dependencia (routes depende de crud y models, nunca al revés) de forma consistente en los módulos revisados.</w:t>
      </w:r>
    </w:p>
    <w:p>
      <w:pPr>
        <w:pStyle w:val="Heading3"/>
        <w:spacing w:after="120" w:before="240"/>
      </w:pPr>
      <w:r>
        <w:t xml:space="preserve">Fortalezas verificadas</w:t>
      </w:r>
    </w:p>
    <w:p>
      <w:pPr>
        <w:pStyle w:val="ListParagraph"/>
        <w:numPr>
          <w:ilvl w:val="0"/>
          <w:numId w:val="1"/>
        </w:numPr>
        <w:spacing w:after="100"/>
      </w:pPr>
      <w:r>
        <w:t xml:space="preserve">Unit of Work correcto: un solo commit por request en backend/app/core/database.py, con rollback automático ante excepción. Ningún controlador llama commit() por su cuenta.</w:t>
      </w:r>
    </w:p>
    <w:p>
      <w:pPr>
        <w:pStyle w:val="ListParagraph"/>
        <w:numPr>
          <w:ilvl w:val="0"/>
          <w:numId w:val="1"/>
        </w:numPr>
        <w:spacing w:after="100"/>
      </w:pPr>
      <w:r>
        <w:t xml:space="preserve">Bloqueo de fila (SELECT ... FOR UPDATE) al descontar/restaurar stock en pedidos — correcto para concurrencia real, un detalle que la mayoría de proyectos de este tamaño omite.</w:t>
      </w:r>
    </w:p>
    <w:p>
      <w:pPr>
        <w:pStyle w:val="ListParagraph"/>
        <w:numPr>
          <w:ilvl w:val="0"/>
          <w:numId w:val="1"/>
        </w:numPr>
        <w:spacing w:after="100"/>
      </w:pPr>
      <w:r>
        <w:t xml:space="preserve">Sistema de auditoría con SAVEPOINT para que un fallo en el log no rompa la transacción principal.</w:t>
      </w:r>
    </w:p>
    <w:p>
      <w:pPr>
        <w:pStyle w:val="ListParagraph"/>
        <w:numPr>
          <w:ilvl w:val="0"/>
          <w:numId w:val="1"/>
        </w:numPr>
        <w:spacing w:after="100"/>
      </w:pPr>
      <w:r>
        <w:t xml:space="preserve">Interceptor de axios con cola de refresh concurrente en el frontend — evita múltiples refreshes en paralelo cuando varios requests fallan con 401 simultáneamente.</w:t>
      </w:r>
    </w:p>
    <w:p>
      <w:pPr>
        <w:pStyle w:val="Heading3"/>
        <w:spacing w:after="120" w:before="240"/>
      </w:pPr>
      <w:r>
        <w:t xml:space="preserve">Debilidades verificadas</w:t>
      </w: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1250"/>
        <w:gridCol w:w="3150"/>
        <w:gridCol w:w="2650"/>
        <w:gridCol w:w="2450"/>
        <w:gridCol w:w="1200"/>
      </w:tblGrid>
      <w:tr>
        <w:trPr>
          <w:tblHeader/>
        </w:trPr>
        <w:tc>
          <w:tcPr>
            <w:tcW w:type="dxa" w:w="1250"/>
            <w:shd w:fill="1F2937" w:color="auto" w:val="clear"/>
            <w:tcMar>
              <w:top w:type="dxa" w:w="80"/>
              <w:left w:type="dxa" w:w="100"/>
              <w:bottom w:type="dxa" w:w="80"/>
              <w:right w:type="dxa" w:w="100"/>
            </w:tcMar>
            <w:vAlign w:val="center"/>
          </w:tcPr>
          <w:p>
            <w:pPr>
              <w:spacing w:after="40"/>
              <w:jc w:val="center"/>
            </w:pPr>
            <w:r>
              <w:rPr>
                <w:b/>
                <w:bCs/>
                <w:color w:val="FFFFFF"/>
                <w:sz w:val="19"/>
                <w:szCs w:val="19"/>
              </w:rPr>
              <w:t xml:space="preserve">Severidad</w:t>
            </w:r>
          </w:p>
        </w:tc>
        <w:tc>
          <w:tcPr>
            <w:tcW w:type="dxa" w:w="3150"/>
            <w:shd w:fill="1F2937" w:color="auto" w:val="clear"/>
            <w:tcMar>
              <w:top w:type="dxa" w:w="80"/>
              <w:left w:type="dxa" w:w="100"/>
              <w:bottom w:type="dxa" w:w="80"/>
              <w:right w:type="dxa" w:w="100"/>
            </w:tcMar>
            <w:vAlign w:val="center"/>
          </w:tcPr>
          <w:p>
            <w:pPr>
              <w:spacing w:after="40"/>
              <w:jc w:val="center"/>
            </w:pPr>
            <w:r>
              <w:rPr>
                <w:b/>
                <w:bCs/>
                <w:color w:val="FFFFFF"/>
                <w:sz w:val="19"/>
                <w:szCs w:val="19"/>
              </w:rPr>
              <w:t xml:space="preserve">Hallazgo</w:t>
            </w:r>
          </w:p>
        </w:tc>
        <w:tc>
          <w:tcPr>
            <w:tcW w:type="dxa" w:w="2650"/>
            <w:shd w:fill="1F2937" w:color="auto" w:val="clear"/>
            <w:tcMar>
              <w:top w:type="dxa" w:w="80"/>
              <w:left w:type="dxa" w:w="100"/>
              <w:bottom w:type="dxa" w:w="80"/>
              <w:right w:type="dxa" w:w="100"/>
            </w:tcMar>
            <w:vAlign w:val="center"/>
          </w:tcPr>
          <w:p>
            <w:pPr>
              <w:spacing w:after="40"/>
              <w:jc w:val="center"/>
            </w:pPr>
            <w:r>
              <w:rPr>
                <w:b/>
                <w:bCs/>
                <w:color w:val="FFFFFF"/>
                <w:sz w:val="19"/>
                <w:szCs w:val="19"/>
              </w:rPr>
              <w:t xml:space="preserve">Evidencia</w:t>
            </w:r>
          </w:p>
        </w:tc>
        <w:tc>
          <w:tcPr>
            <w:tcW w:type="dxa" w:w="2450"/>
            <w:shd w:fill="1F2937" w:color="auto" w:val="clear"/>
            <w:tcMar>
              <w:top w:type="dxa" w:w="80"/>
              <w:left w:type="dxa" w:w="100"/>
              <w:bottom w:type="dxa" w:w="80"/>
              <w:right w:type="dxa" w:w="100"/>
            </w:tcMar>
            <w:vAlign w:val="center"/>
          </w:tcPr>
          <w:p>
            <w:pPr>
              <w:spacing w:after="40"/>
              <w:jc w:val="center"/>
            </w:pPr>
            <w:r>
              <w:rPr>
                <w:b/>
                <w:bCs/>
                <w:color w:val="FFFFFF"/>
                <w:sz w:val="19"/>
                <w:szCs w:val="19"/>
              </w:rPr>
              <w:t xml:space="preserve">Impacto</w:t>
            </w:r>
          </w:p>
        </w:tc>
        <w:tc>
          <w:tcPr>
            <w:tcW w:type="dxa" w:w="1200"/>
            <w:shd w:fill="1F2937" w:color="auto" w:val="clear"/>
            <w:tcMar>
              <w:top w:type="dxa" w:w="80"/>
              <w:left w:type="dxa" w:w="100"/>
              <w:bottom w:type="dxa" w:w="80"/>
              <w:right w:type="dxa" w:w="100"/>
            </w:tcMar>
            <w:vAlign w:val="center"/>
          </w:tcPr>
          <w:p>
            <w:pPr>
              <w:spacing w:after="40"/>
              <w:jc w:val="center"/>
            </w:pPr>
            <w:r>
              <w:rPr>
                <w:b/>
                <w:bCs/>
                <w:color w:val="FFFFFF"/>
                <w:sz w:val="19"/>
                <w:szCs w:val="19"/>
              </w:rPr>
              <w:t xml:space="preserve">Esfuerzo</w:t>
            </w:r>
          </w:p>
        </w:tc>
      </w:tr>
      <w:tr>
        <w:tc>
          <w:tcPr>
            <w:tcW w:type="dxa" w:w="1250"/>
            <w:tcMar>
              <w:top w:type="dxa" w:w="80"/>
              <w:left w:type="dxa" w:w="100"/>
              <w:bottom w:type="dxa" w:w="80"/>
              <w:right w:type="dxa" w:w="100"/>
            </w:tcMar>
            <w:vAlign w:val="center"/>
          </w:tcPr>
          <w:p>
            <w:pPr>
              <w:spacing w:after="40"/>
              <w:jc w:val="center"/>
            </w:pPr>
            <w:r>
              <w:rPr>
                <w:b/>
                <w:bCs/>
                <w:color w:val="B7950B"/>
                <w:sz w:val="19"/>
                <w:szCs w:val="19"/>
              </w:rPr>
              <w:t xml:space="preserve">MEDIO</w:t>
            </w:r>
          </w:p>
        </w:tc>
        <w:tc>
          <w:tcPr>
            <w:tcW w:type="dxa" w:w="3150"/>
            <w:tcMar>
              <w:top w:type="dxa" w:w="80"/>
              <w:left w:type="dxa" w:w="100"/>
              <w:bottom w:type="dxa" w:w="80"/>
              <w:right w:type="dxa" w:w="100"/>
            </w:tcMar>
            <w:vAlign w:val="center"/>
          </w:tcPr>
          <w:p>
            <w:pPr>
              <w:spacing w:after="40"/>
              <w:jc w:val="left"/>
            </w:pPr>
            <w:r>
              <w:rPr>
                <w:b w:val="false"/>
                <w:bCs w:val="false"/>
                <w:sz w:val="19"/>
                <w:szCs w:val="19"/>
              </w:rPr>
              <w:t xml:space="preserve">CRUDBase (repositorio genérico) solo se usa en 4 de ~10 módulos de dominio; orders/favorites/suppliers/users tienen lógica ad-hoc duplicada</w:t>
            </w:r>
          </w:p>
        </w:tc>
        <w:tc>
          <w:tcPr>
            <w:tcW w:type="dxa" w:w="2650"/>
            <w:tcMar>
              <w:top w:type="dxa" w:w="80"/>
              <w:left w:type="dxa" w:w="100"/>
              <w:bottom w:type="dxa" w:w="80"/>
              <w:right w:type="dxa" w:w="100"/>
            </w:tcMar>
            <w:vAlign w:val="center"/>
          </w:tcPr>
          <w:p>
            <w:pPr>
              <w:spacing w:after="40"/>
              <w:jc w:val="left"/>
            </w:pPr>
            <w:r>
              <w:rPr>
                <w:b w:val="false"/>
                <w:bCs w:val="false"/>
                <w:sz w:val="19"/>
                <w:szCs w:val="19"/>
              </w:rPr>
              <w:t xml:space="preserve">backend/app/crud/crud.py vs orders.py, favorites.py, users.py</w:t>
            </w:r>
          </w:p>
        </w:tc>
        <w:tc>
          <w:tcPr>
            <w:tcW w:type="dxa" w:w="2450"/>
            <w:tcMar>
              <w:top w:type="dxa" w:w="80"/>
              <w:left w:type="dxa" w:w="100"/>
              <w:bottom w:type="dxa" w:w="80"/>
              <w:right w:type="dxa" w:w="100"/>
            </w:tcMar>
            <w:vAlign w:val="center"/>
          </w:tcPr>
          <w:p>
            <w:pPr>
              <w:spacing w:after="40"/>
              <w:jc w:val="left"/>
            </w:pPr>
            <w:r>
              <w:rPr>
                <w:b w:val="false"/>
                <w:bCs w:val="false"/>
                <w:sz w:val="19"/>
                <w:szCs w:val="19"/>
              </w:rPr>
              <w:t xml:space="preserve">Mantenimiento inconsistente: un fix de reglas comunes (ej. unicidad case-insensitive) hay que replicarlo a mano en cada módulo que no usa CRUDBase</w:t>
            </w:r>
          </w:p>
        </w:tc>
        <w:tc>
          <w:tcPr>
            <w:tcW w:type="dxa" w:w="1200"/>
            <w:tcMar>
              <w:top w:type="dxa" w:w="80"/>
              <w:left w:type="dxa" w:w="100"/>
              <w:bottom w:type="dxa" w:w="80"/>
              <w:right w:type="dxa" w:w="100"/>
            </w:tcMar>
            <w:vAlign w:val="center"/>
          </w:tcPr>
          <w:p>
            <w:pPr>
              <w:spacing w:after="40"/>
              <w:jc w:val="center"/>
            </w:pPr>
            <w:r>
              <w:rPr>
                <w:b w:val="false"/>
                <w:bCs w:val="false"/>
                <w:sz w:val="19"/>
                <w:szCs w:val="19"/>
              </w:rPr>
              <w:t xml:space="preserve">2-3h</w:t>
            </w:r>
          </w:p>
        </w:tc>
      </w:tr>
      <w:tr>
        <w:tc>
          <w:tcPr>
            <w:tcW w:type="dxa" w:w="1250"/>
            <w:tcMar>
              <w:top w:type="dxa" w:w="80"/>
              <w:left w:type="dxa" w:w="100"/>
              <w:bottom w:type="dxa" w:w="80"/>
              <w:right w:type="dxa" w:w="100"/>
            </w:tcMar>
            <w:vAlign w:val="center"/>
          </w:tcPr>
          <w:p>
            <w:pPr>
              <w:spacing w:after="40"/>
              <w:jc w:val="center"/>
            </w:pPr>
            <w:r>
              <w:rPr>
                <w:b/>
                <w:bCs/>
                <w:color w:val="B7950B"/>
                <w:sz w:val="19"/>
                <w:szCs w:val="19"/>
              </w:rPr>
              <w:t xml:space="preserve">MEDIO</w:t>
            </w:r>
          </w:p>
        </w:tc>
        <w:tc>
          <w:tcPr>
            <w:tcW w:type="dxa" w:w="3150"/>
            <w:tcMar>
              <w:top w:type="dxa" w:w="80"/>
              <w:left w:type="dxa" w:w="100"/>
              <w:bottom w:type="dxa" w:w="80"/>
              <w:right w:type="dxa" w:w="100"/>
            </w:tcMar>
            <w:vAlign w:val="center"/>
          </w:tcPr>
          <w:p>
            <w:pPr>
              <w:spacing w:after="40"/>
              <w:jc w:val="left"/>
            </w:pPr>
            <w:r>
              <w:rPr>
                <w:b w:val="false"/>
                <w:bCs w:val="false"/>
                <w:sz w:val="19"/>
                <w:szCs w:val="19"/>
              </w:rPr>
              <w:t xml:space="preserve">categories.py y brands.py son prácticamente el mismo archivo copy-pasteado</w:t>
            </w:r>
          </w:p>
        </w:tc>
        <w:tc>
          <w:tcPr>
            <w:tcW w:type="dxa" w:w="2650"/>
            <w:tcMar>
              <w:top w:type="dxa" w:w="80"/>
              <w:left w:type="dxa" w:w="100"/>
              <w:bottom w:type="dxa" w:w="80"/>
              <w:right w:type="dxa" w:w="100"/>
            </w:tcMar>
            <w:vAlign w:val="center"/>
          </w:tcPr>
          <w:p>
            <w:pPr>
              <w:spacing w:after="40"/>
              <w:jc w:val="left"/>
            </w:pPr>
            <w:r>
              <w:rPr>
                <w:b w:val="false"/>
                <w:bCs w:val="false"/>
                <w:sz w:val="19"/>
                <w:szCs w:val="19"/>
              </w:rPr>
              <w:t xml:space="preserve">backend/app/api/routes/categories.py, brands.py</w:t>
            </w:r>
          </w:p>
        </w:tc>
        <w:tc>
          <w:tcPr>
            <w:tcW w:type="dxa" w:w="2450"/>
            <w:tcMar>
              <w:top w:type="dxa" w:w="80"/>
              <w:left w:type="dxa" w:w="100"/>
              <w:bottom w:type="dxa" w:w="80"/>
              <w:right w:type="dxa" w:w="100"/>
            </w:tcMar>
            <w:vAlign w:val="center"/>
          </w:tcPr>
          <w:p>
            <w:pPr>
              <w:spacing w:after="40"/>
              <w:jc w:val="left"/>
            </w:pPr>
            <w:r>
              <w:rPr>
                <w:b w:val="false"/>
                <w:bCs w:val="false"/>
                <w:sz w:val="19"/>
                <w:szCs w:val="19"/>
              </w:rPr>
              <w:t xml:space="preserve">Cualquier fix debe aplicarse dos veces; ya se detectó una divergencia (chequeo de unicidad presente en suppliers pero no en estos dos)</w:t>
            </w:r>
          </w:p>
        </w:tc>
        <w:tc>
          <w:tcPr>
            <w:tcW w:type="dxa" w:w="1200"/>
            <w:tcMar>
              <w:top w:type="dxa" w:w="80"/>
              <w:left w:type="dxa" w:w="100"/>
              <w:bottom w:type="dxa" w:w="80"/>
              <w:right w:type="dxa" w:w="100"/>
            </w:tcMar>
            <w:vAlign w:val="center"/>
          </w:tcPr>
          <w:p>
            <w:pPr>
              <w:spacing w:after="40"/>
              <w:jc w:val="center"/>
            </w:pPr>
            <w:r>
              <w:rPr>
                <w:b w:val="false"/>
                <w:bCs w:val="false"/>
                <w:sz w:val="19"/>
                <w:szCs w:val="19"/>
              </w:rPr>
              <w:t xml:space="preserve">2-3h</w:t>
            </w:r>
          </w:p>
        </w:tc>
      </w:tr>
      <w:tr>
        <w:tc>
          <w:tcPr>
            <w:tcW w:type="dxa" w:w="1250"/>
            <w:tcMar>
              <w:top w:type="dxa" w:w="80"/>
              <w:left w:type="dxa" w:w="100"/>
              <w:bottom w:type="dxa" w:w="80"/>
              <w:right w:type="dxa" w:w="100"/>
            </w:tcMar>
            <w:vAlign w:val="center"/>
          </w:tcPr>
          <w:p>
            <w:pPr>
              <w:spacing w:after="40"/>
              <w:jc w:val="center"/>
            </w:pPr>
            <w:r>
              <w:rPr>
                <w:b/>
                <w:bCs/>
                <w:color w:val="B7950B"/>
                <w:sz w:val="19"/>
                <w:szCs w:val="19"/>
              </w:rPr>
              <w:t xml:space="preserve">MEDIO</w:t>
            </w:r>
          </w:p>
        </w:tc>
        <w:tc>
          <w:tcPr>
            <w:tcW w:type="dxa" w:w="3150"/>
            <w:tcMar>
              <w:top w:type="dxa" w:w="80"/>
              <w:left w:type="dxa" w:w="100"/>
              <w:bottom w:type="dxa" w:w="80"/>
              <w:right w:type="dxa" w:w="100"/>
            </w:tcMar>
            <w:vAlign w:val="center"/>
          </w:tcPr>
          <w:p>
            <w:pPr>
              <w:spacing w:after="40"/>
              <w:jc w:val="left"/>
            </w:pPr>
            <w:r>
              <w:rPr>
                <w:b w:val="false"/>
                <w:bCs w:val="false"/>
                <w:sz w:val="19"/>
                <w:szCs w:val="19"/>
              </w:rPr>
              <w:t xml:space="preserve">Violación sistemática de la regla de dependencia de Feature-Sliced Design: los Context providers de estado global viven en app/providers (capa más alta) pero son importados directamente desde features/, widgets/ e incluso shared/</w:t>
            </w:r>
          </w:p>
        </w:tc>
        <w:tc>
          <w:tcPr>
            <w:tcW w:type="dxa" w:w="2650"/>
            <w:tcMar>
              <w:top w:type="dxa" w:w="80"/>
              <w:left w:type="dxa" w:w="100"/>
              <w:bottom w:type="dxa" w:w="80"/>
              <w:right w:type="dxa" w:w="100"/>
            </w:tcMar>
            <w:vAlign w:val="center"/>
          </w:tcPr>
          <w:p>
            <w:pPr>
              <w:spacing w:after="40"/>
              <w:jc w:val="left"/>
            </w:pPr>
            <w:r>
              <w:rPr>
                <w:b w:val="false"/>
                <w:bCs w:val="false"/>
                <w:sz w:val="19"/>
                <w:szCs w:val="19"/>
              </w:rPr>
              <w:t xml:space="preserve">frontend/src/shared/lib/useFavorites.ts:5 (el caso más grave — shared reexporta desde app)</w:t>
            </w:r>
          </w:p>
        </w:tc>
        <w:tc>
          <w:tcPr>
            <w:tcW w:type="dxa" w:w="2450"/>
            <w:tcMar>
              <w:top w:type="dxa" w:w="80"/>
              <w:left w:type="dxa" w:w="100"/>
              <w:bottom w:type="dxa" w:w="80"/>
              <w:right w:type="dxa" w:w="100"/>
            </w:tcMar>
            <w:vAlign w:val="center"/>
          </w:tcPr>
          <w:p>
            <w:pPr>
              <w:spacing w:after="40"/>
              <w:jc w:val="left"/>
            </w:pPr>
            <w:r>
              <w:rPr>
                <w:b w:val="false"/>
                <w:bCs w:val="false"/>
                <w:sz w:val="19"/>
                <w:szCs w:val="19"/>
              </w:rPr>
              <w:t xml:space="preserve">Acopla toda la capa features/widgets/shared a app/, contradice la composabilidad que FSD promete; no rompe nada en runtime hoy</w:t>
            </w:r>
          </w:p>
        </w:tc>
        <w:tc>
          <w:tcPr>
            <w:tcW w:type="dxa" w:w="1200"/>
            <w:tcMar>
              <w:top w:type="dxa" w:w="80"/>
              <w:left w:type="dxa" w:w="100"/>
              <w:bottom w:type="dxa" w:w="80"/>
              <w:right w:type="dxa" w:w="100"/>
            </w:tcMar>
            <w:vAlign w:val="center"/>
          </w:tcPr>
          <w:p>
            <w:pPr>
              <w:spacing w:after="40"/>
              <w:jc w:val="center"/>
            </w:pPr>
            <w:r>
              <w:rPr>
                <w:b w:val="false"/>
                <w:bCs w:val="false"/>
                <w:sz w:val="19"/>
                <w:szCs w:val="19"/>
              </w:rPr>
              <w:t xml:space="preserve">Medio (mover providers a entities/*)</w:t>
            </w:r>
          </w:p>
        </w:tc>
      </w:tr>
      <w:tr>
        <w:tc>
          <w:tcPr>
            <w:tcW w:type="dxa" w:w="1250"/>
            <w:tcMar>
              <w:top w:type="dxa" w:w="80"/>
              <w:left w:type="dxa" w:w="100"/>
              <w:bottom w:type="dxa" w:w="80"/>
              <w:right w:type="dxa" w:w="100"/>
            </w:tcMar>
            <w:vAlign w:val="center"/>
          </w:tcPr>
          <w:p>
            <w:pPr>
              <w:spacing w:after="40"/>
              <w:jc w:val="center"/>
            </w:pPr>
            <w:r>
              <w:rPr>
                <w:b/>
                <w:bCs/>
                <w:color w:val="27AE60"/>
                <w:sz w:val="19"/>
                <w:szCs w:val="19"/>
              </w:rPr>
              <w:t xml:space="preserve">BAJO</w:t>
            </w:r>
          </w:p>
        </w:tc>
        <w:tc>
          <w:tcPr>
            <w:tcW w:type="dxa" w:w="3150"/>
            <w:tcMar>
              <w:top w:type="dxa" w:w="80"/>
              <w:left w:type="dxa" w:w="100"/>
              <w:bottom w:type="dxa" w:w="80"/>
              <w:right w:type="dxa" w:w="100"/>
            </w:tcMar>
            <w:vAlign w:val="center"/>
          </w:tcPr>
          <w:p>
            <w:pPr>
              <w:spacing w:after="40"/>
              <w:jc w:val="left"/>
            </w:pPr>
            <w:r>
              <w:rPr>
                <w:b w:val="false"/>
                <w:bCs w:val="false"/>
                <w:sz w:val="19"/>
                <w:szCs w:val="19"/>
              </w:rPr>
              <w:t xml:space="preserve">Acoplamiento cruzado entre módulos de rutas (dashboard.py importa función de invalidación de caché desde products.py)</w:t>
            </w:r>
          </w:p>
        </w:tc>
        <w:tc>
          <w:tcPr>
            <w:tcW w:type="dxa" w:w="2650"/>
            <w:tcMar>
              <w:top w:type="dxa" w:w="80"/>
              <w:left w:type="dxa" w:w="100"/>
              <w:bottom w:type="dxa" w:w="80"/>
              <w:right w:type="dxa" w:w="100"/>
            </w:tcMar>
            <w:vAlign w:val="center"/>
          </w:tcPr>
          <w:p>
            <w:pPr>
              <w:spacing w:after="40"/>
              <w:jc w:val="left"/>
            </w:pPr>
            <w:r>
              <w:rPr>
                <w:b w:val="false"/>
                <w:bCs w:val="false"/>
                <w:sz w:val="19"/>
                <w:szCs w:val="19"/>
              </w:rPr>
              <w:t xml:space="preserve">backend/app/api/routes/dashboard.py:7</w:t>
            </w:r>
          </w:p>
        </w:tc>
        <w:tc>
          <w:tcPr>
            <w:tcW w:type="dxa" w:w="2450"/>
            <w:tcMar>
              <w:top w:type="dxa" w:w="80"/>
              <w:left w:type="dxa" w:w="100"/>
              <w:bottom w:type="dxa" w:w="80"/>
              <w:right w:type="dxa" w:w="100"/>
            </w:tcMar>
            <w:vAlign w:val="center"/>
          </w:tcPr>
          <w:p>
            <w:pPr>
              <w:spacing w:after="40"/>
              <w:jc w:val="left"/>
            </w:pPr>
            <w:r>
              <w:rPr>
                <w:b w:val="false"/>
                <w:bCs w:val="false"/>
                <w:sz w:val="19"/>
                <w:szCs w:val="19"/>
              </w:rPr>
              <w:t xml:space="preserve">Funciona hoy, pero puede crecer mal si se agregan más triggers de invalidación</w:t>
            </w:r>
          </w:p>
        </w:tc>
        <w:tc>
          <w:tcPr>
            <w:tcW w:type="dxa" w:w="1200"/>
            <w:tcMar>
              <w:top w:type="dxa" w:w="80"/>
              <w:left w:type="dxa" w:w="100"/>
              <w:bottom w:type="dxa" w:w="80"/>
              <w:right w:type="dxa" w:w="100"/>
            </w:tcMar>
            <w:vAlign w:val="center"/>
          </w:tcPr>
          <w:p>
            <w:pPr>
              <w:spacing w:after="40"/>
              <w:jc w:val="center"/>
            </w:pPr>
            <w:r>
              <w:rPr>
                <w:b w:val="false"/>
                <w:bCs w:val="false"/>
                <w:sz w:val="19"/>
                <w:szCs w:val="19"/>
              </w:rPr>
              <w:t xml:space="preserve">Bajo</w:t>
            </w:r>
          </w:p>
        </w:tc>
      </w:tr>
    </w:tbl>
    <w:p>
      <w:pPr>
        <w:spacing w:after="160"/>
        <w:jc w:val="left"/>
      </w:pPr>
      <w:r>
        <w:rPr>
          <w:b/>
          <w:bCs/>
          <w:i w:val="false"/>
          <w:iCs w:val="false"/>
          <w:sz w:val="21"/>
          <w:szCs w:val="21"/>
        </w:rPr>
        <w:t xml:space="preserve">Score de arquitectura: 7.8 / 10.</w:t>
      </w:r>
    </w:p>
    <w:p>
      <w:r>
        <w:br w:type="page"/>
      </w:r>
    </w:p>
    <w:p>
      <w:pPr>
        <w:pStyle w:val="Heading1"/>
        <w:spacing w:after="200" w:before="400"/>
      </w:pPr>
      <w:r>
        <w:t xml:space="preserve">4. Backend</w:t>
      </w:r>
    </w:p>
    <w:p>
      <w:pPr>
        <w:pStyle w:val="Heading2"/>
        <w:spacing w:after="160" w:before="300"/>
      </w:pPr>
      <w:r>
        <w:t xml:space="preserve">4.1 Autenticación y autorización — análisis profundo</w:t>
      </w:r>
    </w:p>
    <w:p>
      <w:pPr>
        <w:spacing w:after="160"/>
        <w:jc w:val="left"/>
      </w:pPr>
      <w:r>
        <w:rPr>
          <w:b w:val="false"/>
          <w:bCs w:val="false"/>
          <w:i w:val="false"/>
          <w:iCs w:val="false"/>
          <w:sz w:val="21"/>
          <w:szCs w:val="21"/>
        </w:rPr>
        <w:t xml:space="preserve">Esta es la superficie más trabajada de todo el proyecto. Verificado en código real (no solo en documentación):</w:t>
      </w:r>
    </w:p>
    <w:p>
      <w:pPr>
        <w:pStyle w:val="ListParagraph"/>
        <w:numPr>
          <w:ilvl w:val="0"/>
          <w:numId w:val="1"/>
        </w:numPr>
        <w:spacing w:after="100"/>
      </w:pPr>
      <w:r>
        <w:t xml:space="preserve">Cookies HttpOnly con SameSite=lax, secure condicionado automáticamente a producción — JavaScript no puede leer los tokens en ningún escenario.</w:t>
      </w:r>
    </w:p>
    <w:p>
      <w:pPr>
        <w:pStyle w:val="ListParagraph"/>
        <w:numPr>
          <w:ilvl w:val="0"/>
          <w:numId w:val="1"/>
        </w:numPr>
        <w:spacing w:after="100"/>
      </w:pPr>
      <w:r>
        <w:t xml:space="preserve">Rotación de refresh token one-time-use: el JTI se bloquea en Redis inmediatamente después de validarlo, previniendo replay. Testeado explícitamente.</w:t>
      </w:r>
    </w:p>
    <w:p>
      <w:pPr>
        <w:pStyle w:val="ListParagraph"/>
        <w:numPr>
          <w:ilvl w:val="0"/>
          <w:numId w:val="1"/>
        </w:numPr>
        <w:spacing w:after="100"/>
      </w:pPr>
      <w:r>
        <w:t xml:space="preserve">token_version por usuario: invalida en masa todas las sesiones emitidas antes de un cambio o reset de contraseña, verificado con test que confirma que la sesión propia sobrevive y las ajenas no.</w:t>
      </w:r>
    </w:p>
    <w:p>
      <w:pPr>
        <w:pStyle w:val="ListParagraph"/>
        <w:numPr>
          <w:ilvl w:val="0"/>
          <w:numId w:val="1"/>
        </w:numPr>
        <w:spacing w:after="100"/>
      </w:pPr>
      <w:r>
        <w:t xml:space="preserve">Logout revoca tanto el access como el refresh token (no solo uno), corrigiendo lo que la auditoría de junio señalaba como pendiente.</w:t>
      </w:r>
    </w:p>
    <w:p>
      <w:pPr>
        <w:pStyle w:val="ListParagraph"/>
        <w:numPr>
          <w:ilvl w:val="0"/>
          <w:numId w:val="1"/>
        </w:numPr>
        <w:spacing w:after="100"/>
      </w:pPr>
      <w:r>
        <w:t xml:space="preserve">Secretos derivados vía HKDF-SHA256 independientes por propósito (access/refresh/reset), en vez de concatenación simple como antes.</w:t>
      </w:r>
    </w:p>
    <w:p>
      <w:pPr>
        <w:pStyle w:val="ListParagraph"/>
        <w:numPr>
          <w:ilvl w:val="0"/>
          <w:numId w:val="1"/>
        </w:numPr>
        <w:spacing w:after="100"/>
      </w:pPr>
      <w:r>
        <w:t xml:space="preserve">Autorización de admin re-verificada contra la base de datos en cada request (no confía en el claim del JWT) — un cambio de rol surte efecto inmediato, no hay que esperar a que expire el token.</w:t>
      </w:r>
    </w:p>
    <w:p>
      <w:pPr>
        <w:pStyle w:val="ListParagraph"/>
        <w:numPr>
          <w:ilvl w:val="0"/>
          <w:numId w:val="1"/>
        </w:numPr>
        <w:spacing w:after="100"/>
      </w:pPr>
      <w:r>
        <w:t xml:space="preserve">Protección CSRF de doble capa: SameSite=lax + middleware que valida el header Origin en cada request mutante, incluyendo el caso Origin: null.</w:t>
      </w:r>
    </w:p>
    <w:p>
      <w:pPr>
        <w:pStyle w:val="Heading3"/>
        <w:spacing w:after="120" w:before="240"/>
      </w:pPr>
      <w:r>
        <w:t xml:space="preserve">Problemas encontrados en autenticación</w:t>
      </w: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1250"/>
        <w:gridCol w:w="3150"/>
        <w:gridCol w:w="2650"/>
        <w:gridCol w:w="2450"/>
        <w:gridCol w:w="1200"/>
      </w:tblGrid>
      <w:tr>
        <w:trPr>
          <w:tblHeader/>
        </w:trPr>
        <w:tc>
          <w:tcPr>
            <w:tcW w:type="dxa" w:w="1250"/>
            <w:shd w:fill="1F2937" w:color="auto" w:val="clear"/>
            <w:tcMar>
              <w:top w:type="dxa" w:w="80"/>
              <w:left w:type="dxa" w:w="100"/>
              <w:bottom w:type="dxa" w:w="80"/>
              <w:right w:type="dxa" w:w="100"/>
            </w:tcMar>
            <w:vAlign w:val="center"/>
          </w:tcPr>
          <w:p>
            <w:pPr>
              <w:spacing w:after="40"/>
              <w:jc w:val="center"/>
            </w:pPr>
            <w:r>
              <w:rPr>
                <w:b/>
                <w:bCs/>
                <w:color w:val="FFFFFF"/>
                <w:sz w:val="19"/>
                <w:szCs w:val="19"/>
              </w:rPr>
              <w:t xml:space="preserve">Severidad</w:t>
            </w:r>
          </w:p>
        </w:tc>
        <w:tc>
          <w:tcPr>
            <w:tcW w:type="dxa" w:w="3150"/>
            <w:shd w:fill="1F2937" w:color="auto" w:val="clear"/>
            <w:tcMar>
              <w:top w:type="dxa" w:w="80"/>
              <w:left w:type="dxa" w:w="100"/>
              <w:bottom w:type="dxa" w:w="80"/>
              <w:right w:type="dxa" w:w="100"/>
            </w:tcMar>
            <w:vAlign w:val="center"/>
          </w:tcPr>
          <w:p>
            <w:pPr>
              <w:spacing w:after="40"/>
              <w:jc w:val="center"/>
            </w:pPr>
            <w:r>
              <w:rPr>
                <w:b/>
                <w:bCs/>
                <w:color w:val="FFFFFF"/>
                <w:sz w:val="19"/>
                <w:szCs w:val="19"/>
              </w:rPr>
              <w:t xml:space="preserve">Hallazgo</w:t>
            </w:r>
          </w:p>
        </w:tc>
        <w:tc>
          <w:tcPr>
            <w:tcW w:type="dxa" w:w="2650"/>
            <w:shd w:fill="1F2937" w:color="auto" w:val="clear"/>
            <w:tcMar>
              <w:top w:type="dxa" w:w="80"/>
              <w:left w:type="dxa" w:w="100"/>
              <w:bottom w:type="dxa" w:w="80"/>
              <w:right w:type="dxa" w:w="100"/>
            </w:tcMar>
            <w:vAlign w:val="center"/>
          </w:tcPr>
          <w:p>
            <w:pPr>
              <w:spacing w:after="40"/>
              <w:jc w:val="center"/>
            </w:pPr>
            <w:r>
              <w:rPr>
                <w:b/>
                <w:bCs/>
                <w:color w:val="FFFFFF"/>
                <w:sz w:val="19"/>
                <w:szCs w:val="19"/>
              </w:rPr>
              <w:t xml:space="preserve">Evidencia</w:t>
            </w:r>
          </w:p>
        </w:tc>
        <w:tc>
          <w:tcPr>
            <w:tcW w:type="dxa" w:w="2450"/>
            <w:shd w:fill="1F2937" w:color="auto" w:val="clear"/>
            <w:tcMar>
              <w:top w:type="dxa" w:w="80"/>
              <w:left w:type="dxa" w:w="100"/>
              <w:bottom w:type="dxa" w:w="80"/>
              <w:right w:type="dxa" w:w="100"/>
            </w:tcMar>
            <w:vAlign w:val="center"/>
          </w:tcPr>
          <w:p>
            <w:pPr>
              <w:spacing w:after="40"/>
              <w:jc w:val="center"/>
            </w:pPr>
            <w:r>
              <w:rPr>
                <w:b/>
                <w:bCs/>
                <w:color w:val="FFFFFF"/>
                <w:sz w:val="19"/>
                <w:szCs w:val="19"/>
              </w:rPr>
              <w:t xml:space="preserve">Impacto</w:t>
            </w:r>
          </w:p>
        </w:tc>
        <w:tc>
          <w:tcPr>
            <w:tcW w:type="dxa" w:w="1200"/>
            <w:shd w:fill="1F2937" w:color="auto" w:val="clear"/>
            <w:tcMar>
              <w:top w:type="dxa" w:w="80"/>
              <w:left w:type="dxa" w:w="100"/>
              <w:bottom w:type="dxa" w:w="80"/>
              <w:right w:type="dxa" w:w="100"/>
            </w:tcMar>
            <w:vAlign w:val="center"/>
          </w:tcPr>
          <w:p>
            <w:pPr>
              <w:spacing w:after="40"/>
              <w:jc w:val="center"/>
            </w:pPr>
            <w:r>
              <w:rPr>
                <w:b/>
                <w:bCs/>
                <w:color w:val="FFFFFF"/>
                <w:sz w:val="19"/>
                <w:szCs w:val="19"/>
              </w:rPr>
              <w:t xml:space="preserve">Esfuerzo</w:t>
            </w:r>
          </w:p>
        </w:tc>
      </w:tr>
      <w:tr>
        <w:tc>
          <w:tcPr>
            <w:tcW w:type="dxa" w:w="1250"/>
            <w:tcMar>
              <w:top w:type="dxa" w:w="80"/>
              <w:left w:type="dxa" w:w="100"/>
              <w:bottom w:type="dxa" w:w="80"/>
              <w:right w:type="dxa" w:w="100"/>
            </w:tcMar>
            <w:vAlign w:val="center"/>
          </w:tcPr>
          <w:p>
            <w:pPr>
              <w:spacing w:after="40"/>
              <w:jc w:val="center"/>
            </w:pPr>
            <w:r>
              <w:rPr>
                <w:b/>
                <w:bCs/>
                <w:color w:val="27AE60"/>
                <w:sz w:val="19"/>
                <w:szCs w:val="19"/>
              </w:rPr>
              <w:t xml:space="preserve">BAJO</w:t>
            </w:r>
          </w:p>
        </w:tc>
        <w:tc>
          <w:tcPr>
            <w:tcW w:type="dxa" w:w="3150"/>
            <w:tcMar>
              <w:top w:type="dxa" w:w="80"/>
              <w:left w:type="dxa" w:w="100"/>
              <w:bottom w:type="dxa" w:w="80"/>
              <w:right w:type="dxa" w:w="100"/>
            </w:tcMar>
            <w:vAlign w:val="center"/>
          </w:tcPr>
          <w:p>
            <w:pPr>
              <w:spacing w:after="40"/>
              <w:jc w:val="left"/>
            </w:pPr>
            <w:r>
              <w:rPr>
                <w:b w:val="false"/>
                <w:bCs w:val="false"/>
                <w:sz w:val="19"/>
                <w:szCs w:val="19"/>
              </w:rPr>
              <w:t xml:space="preserve">El claim 'iss' (issuer) del JWT nunca se valida en ningún jwt.decode(), pese a estar presente en el payload</w:t>
            </w:r>
          </w:p>
        </w:tc>
        <w:tc>
          <w:tcPr>
            <w:tcW w:type="dxa" w:w="2650"/>
            <w:tcMar>
              <w:top w:type="dxa" w:w="80"/>
              <w:left w:type="dxa" w:w="100"/>
              <w:bottom w:type="dxa" w:w="80"/>
              <w:right w:type="dxa" w:w="100"/>
            </w:tcMar>
            <w:vAlign w:val="center"/>
          </w:tcPr>
          <w:p>
            <w:pPr>
              <w:spacing w:after="40"/>
              <w:jc w:val="left"/>
            </w:pPr>
            <w:r>
              <w:rPr>
                <w:b w:val="false"/>
                <w:bCs w:val="false"/>
                <w:sz w:val="19"/>
                <w:szCs w:val="19"/>
              </w:rPr>
              <w:t xml:space="preserve">backend/app/core/security.py, deps.py</w:t>
            </w:r>
          </w:p>
        </w:tc>
        <w:tc>
          <w:tcPr>
            <w:tcW w:type="dxa" w:w="2450"/>
            <w:tcMar>
              <w:top w:type="dxa" w:w="80"/>
              <w:left w:type="dxa" w:w="100"/>
              <w:bottom w:type="dxa" w:w="80"/>
              <w:right w:type="dxa" w:w="100"/>
            </w:tcMar>
            <w:vAlign w:val="center"/>
          </w:tcPr>
          <w:p>
            <w:pPr>
              <w:spacing w:after="40"/>
              <w:jc w:val="left"/>
            </w:pPr>
            <w:r>
              <w:rPr>
                <w:b w:val="false"/>
                <w:bCs w:val="false"/>
                <w:sz w:val="19"/>
                <w:szCs w:val="19"/>
              </w:rPr>
              <w:t xml:space="preserve">No explotable hoy (single-issuer, secretos ya segmentados), pero es un campo decorativo — contradice la afirmación de la auditoría previa de que 'iss/aud están validados'</w:t>
            </w:r>
          </w:p>
        </w:tc>
        <w:tc>
          <w:tcPr>
            <w:tcW w:type="dxa" w:w="1200"/>
            <w:tcMar>
              <w:top w:type="dxa" w:w="80"/>
              <w:left w:type="dxa" w:w="100"/>
              <w:bottom w:type="dxa" w:w="80"/>
              <w:right w:type="dxa" w:w="100"/>
            </w:tcMar>
            <w:vAlign w:val="center"/>
          </w:tcPr>
          <w:p>
            <w:pPr>
              <w:spacing w:after="40"/>
              <w:jc w:val="center"/>
            </w:pPr>
            <w:r>
              <w:rPr>
                <w:b w:val="false"/>
                <w:bCs w:val="false"/>
                <w:sz w:val="19"/>
                <w:szCs w:val="19"/>
              </w:rPr>
              <w:t xml:space="preserve">15 min</w:t>
            </w:r>
          </w:p>
        </w:tc>
      </w:tr>
      <w:tr>
        <w:tc>
          <w:tcPr>
            <w:tcW w:type="dxa" w:w="1250"/>
            <w:tcMar>
              <w:top w:type="dxa" w:w="80"/>
              <w:left w:type="dxa" w:w="100"/>
              <w:bottom w:type="dxa" w:w="80"/>
              <w:right w:type="dxa" w:w="100"/>
            </w:tcMar>
            <w:vAlign w:val="center"/>
          </w:tcPr>
          <w:p>
            <w:pPr>
              <w:spacing w:after="40"/>
              <w:jc w:val="center"/>
            </w:pPr>
            <w:r>
              <w:rPr>
                <w:b/>
                <w:bCs/>
                <w:color w:val="27AE60"/>
                <w:sz w:val="19"/>
                <w:szCs w:val="19"/>
              </w:rPr>
              <w:t xml:space="preserve">BAJO</w:t>
            </w:r>
          </w:p>
        </w:tc>
        <w:tc>
          <w:tcPr>
            <w:tcW w:type="dxa" w:w="3150"/>
            <w:tcMar>
              <w:top w:type="dxa" w:w="80"/>
              <w:left w:type="dxa" w:w="100"/>
              <w:bottom w:type="dxa" w:w="80"/>
              <w:right w:type="dxa" w:w="100"/>
            </w:tcMar>
            <w:vAlign w:val="center"/>
          </w:tcPr>
          <w:p>
            <w:pPr>
              <w:spacing w:after="40"/>
              <w:jc w:val="left"/>
            </w:pPr>
            <w:r>
              <w:rPr>
                <w:b w:val="false"/>
                <w:bCs w:val="false"/>
                <w:sz w:val="19"/>
                <w:szCs w:val="19"/>
              </w:rPr>
              <w:t xml:space="preserve">logout() decodifica el access token sin pasar audience=, inconsistente con el resto del código</w:t>
            </w:r>
          </w:p>
        </w:tc>
        <w:tc>
          <w:tcPr>
            <w:tcW w:type="dxa" w:w="2650"/>
            <w:tcMar>
              <w:top w:type="dxa" w:w="80"/>
              <w:left w:type="dxa" w:w="100"/>
              <w:bottom w:type="dxa" w:w="80"/>
              <w:right w:type="dxa" w:w="100"/>
            </w:tcMar>
            <w:vAlign w:val="center"/>
          </w:tcPr>
          <w:p>
            <w:pPr>
              <w:spacing w:after="40"/>
              <w:jc w:val="left"/>
            </w:pPr>
            <w:r>
              <w:rPr>
                <w:b w:val="false"/>
                <w:bCs w:val="false"/>
                <w:sz w:val="19"/>
                <w:szCs w:val="19"/>
              </w:rPr>
              <w:t xml:space="preserve">backend/app/api/routes/auth.py:143</w:t>
            </w:r>
          </w:p>
        </w:tc>
        <w:tc>
          <w:tcPr>
            <w:tcW w:type="dxa" w:w="2450"/>
            <w:tcMar>
              <w:top w:type="dxa" w:w="80"/>
              <w:left w:type="dxa" w:w="100"/>
              <w:bottom w:type="dxa" w:w="80"/>
              <w:right w:type="dxa" w:w="100"/>
            </w:tcMar>
            <w:vAlign w:val="center"/>
          </w:tcPr>
          <w:p>
            <w:pPr>
              <w:spacing w:after="40"/>
              <w:jc w:val="left"/>
            </w:pPr>
            <w:r>
              <w:rPr>
                <w:b w:val="false"/>
                <w:bCs w:val="false"/>
                <w:sz w:val="19"/>
                <w:szCs w:val="19"/>
              </w:rPr>
              <w:t xml:space="preserve">No es vulnerabilidad activa (mismo secreto), pero es una inconsistencia de higiene</w:t>
            </w:r>
          </w:p>
        </w:tc>
        <w:tc>
          <w:tcPr>
            <w:tcW w:type="dxa" w:w="1200"/>
            <w:tcMar>
              <w:top w:type="dxa" w:w="80"/>
              <w:left w:type="dxa" w:w="100"/>
              <w:bottom w:type="dxa" w:w="80"/>
              <w:right w:type="dxa" w:w="100"/>
            </w:tcMar>
            <w:vAlign w:val="center"/>
          </w:tcPr>
          <w:p>
            <w:pPr>
              <w:spacing w:after="40"/>
              <w:jc w:val="center"/>
            </w:pPr>
            <w:r>
              <w:rPr>
                <w:b w:val="false"/>
                <w:bCs w:val="false"/>
                <w:sz w:val="19"/>
                <w:szCs w:val="19"/>
              </w:rPr>
              <w:t xml:space="preserve">15 min</w:t>
            </w:r>
          </w:p>
        </w:tc>
      </w:tr>
      <w:tr>
        <w:tc>
          <w:tcPr>
            <w:tcW w:type="dxa" w:w="1250"/>
            <w:tcMar>
              <w:top w:type="dxa" w:w="80"/>
              <w:left w:type="dxa" w:w="100"/>
              <w:bottom w:type="dxa" w:w="80"/>
              <w:right w:type="dxa" w:w="100"/>
            </w:tcMar>
            <w:vAlign w:val="center"/>
          </w:tcPr>
          <w:p>
            <w:pPr>
              <w:spacing w:after="40"/>
              <w:jc w:val="center"/>
            </w:pPr>
            <w:r>
              <w:rPr>
                <w:b/>
                <w:bCs/>
                <w:color w:val="B7950B"/>
                <w:sz w:val="19"/>
                <w:szCs w:val="19"/>
              </w:rPr>
              <w:t xml:space="preserve">MEDIO</w:t>
            </w:r>
          </w:p>
        </w:tc>
        <w:tc>
          <w:tcPr>
            <w:tcW w:type="dxa" w:w="3150"/>
            <w:tcMar>
              <w:top w:type="dxa" w:w="80"/>
              <w:left w:type="dxa" w:w="100"/>
              <w:bottom w:type="dxa" w:w="80"/>
              <w:right w:type="dxa" w:w="100"/>
            </w:tcMar>
            <w:vAlign w:val="center"/>
          </w:tcPr>
          <w:p>
            <w:pPr>
              <w:spacing w:after="40"/>
              <w:jc w:val="left"/>
            </w:pPr>
            <w:r>
              <w:rPr>
                <w:b w:val="false"/>
                <w:bCs w:val="false"/>
                <w:sz w:val="19"/>
                <w:szCs w:val="19"/>
              </w:rPr>
              <w:t xml:space="preserve">reset-password no tiene rate limiter propio (solo forgot-password lo tiene)</w:t>
            </w:r>
          </w:p>
        </w:tc>
        <w:tc>
          <w:tcPr>
            <w:tcW w:type="dxa" w:w="2650"/>
            <w:tcMar>
              <w:top w:type="dxa" w:w="80"/>
              <w:left w:type="dxa" w:w="100"/>
              <w:bottom w:type="dxa" w:w="80"/>
              <w:right w:type="dxa" w:w="100"/>
            </w:tcMar>
            <w:vAlign w:val="center"/>
          </w:tcPr>
          <w:p>
            <w:pPr>
              <w:spacing w:after="40"/>
              <w:jc w:val="left"/>
            </w:pPr>
            <w:r>
              <w:rPr>
                <w:b w:val="false"/>
                <w:bCs w:val="false"/>
                <w:sz w:val="19"/>
                <w:szCs w:val="19"/>
              </w:rPr>
              <w:t xml:space="preserve">backend/app/api/routes/auth.py:222-247</w:t>
            </w:r>
          </w:p>
        </w:tc>
        <w:tc>
          <w:tcPr>
            <w:tcW w:type="dxa" w:w="2450"/>
            <w:tcMar>
              <w:top w:type="dxa" w:w="80"/>
              <w:left w:type="dxa" w:w="100"/>
              <w:bottom w:type="dxa" w:w="80"/>
              <w:right w:type="dxa" w:w="100"/>
            </w:tcMar>
            <w:vAlign w:val="center"/>
          </w:tcPr>
          <w:p>
            <w:pPr>
              <w:spacing w:after="40"/>
              <w:jc w:val="left"/>
            </w:pPr>
            <w:r>
              <w:rPr>
                <w:b w:val="false"/>
                <w:bCs w:val="false"/>
                <w:sz w:val="19"/>
                <w:szCs w:val="19"/>
              </w:rPr>
              <w:t xml:space="preserve">Inconsistente con el resto de endpoints sensibles; no explotable en la práctica porque el token es un JWT firmado, no un código corto</w:t>
            </w:r>
          </w:p>
        </w:tc>
        <w:tc>
          <w:tcPr>
            <w:tcW w:type="dxa" w:w="1200"/>
            <w:tcMar>
              <w:top w:type="dxa" w:w="80"/>
              <w:left w:type="dxa" w:w="100"/>
              <w:bottom w:type="dxa" w:w="80"/>
              <w:right w:type="dxa" w:w="100"/>
            </w:tcMar>
            <w:vAlign w:val="center"/>
          </w:tcPr>
          <w:p>
            <w:pPr>
              <w:spacing w:after="40"/>
              <w:jc w:val="center"/>
            </w:pPr>
            <w:r>
              <w:rPr>
                <w:b w:val="false"/>
                <w:bCs w:val="false"/>
                <w:sz w:val="19"/>
                <w:szCs w:val="19"/>
              </w:rPr>
              <w:t xml:space="preserve">1h</w:t>
            </w:r>
          </w:p>
        </w:tc>
      </w:tr>
      <w:tr>
        <w:tc>
          <w:tcPr>
            <w:tcW w:type="dxa" w:w="1250"/>
            <w:tcMar>
              <w:top w:type="dxa" w:w="80"/>
              <w:left w:type="dxa" w:w="100"/>
              <w:bottom w:type="dxa" w:w="80"/>
              <w:right w:type="dxa" w:w="100"/>
            </w:tcMar>
            <w:vAlign w:val="center"/>
          </w:tcPr>
          <w:p>
            <w:pPr>
              <w:spacing w:after="40"/>
              <w:jc w:val="center"/>
            </w:pPr>
            <w:r>
              <w:rPr>
                <w:b/>
                <w:bCs/>
                <w:color w:val="B7950B"/>
                <w:sz w:val="19"/>
                <w:szCs w:val="19"/>
              </w:rPr>
              <w:t xml:space="preserve">MEDIO</w:t>
            </w:r>
          </w:p>
        </w:tc>
        <w:tc>
          <w:tcPr>
            <w:tcW w:type="dxa" w:w="3150"/>
            <w:tcMar>
              <w:top w:type="dxa" w:w="80"/>
              <w:left w:type="dxa" w:w="100"/>
              <w:bottom w:type="dxa" w:w="80"/>
              <w:right w:type="dxa" w:w="100"/>
            </w:tcMar>
            <w:vAlign w:val="center"/>
          </w:tcPr>
          <w:p>
            <w:pPr>
              <w:spacing w:after="40"/>
              <w:jc w:val="left"/>
            </w:pPr>
            <w:r>
              <w:rPr>
                <w:b w:val="false"/>
                <w:bCs w:val="false"/>
                <w:sz w:val="19"/>
                <w:szCs w:val="19"/>
              </w:rPr>
              <w:t xml:space="preserve">El admin sembrado por seed.py no pasa por validate_password_strength(); el default SEED_ADMIN_PASSWORD='admin1234' no cumple la propia política de contraseñas del sistema</w:t>
            </w:r>
          </w:p>
        </w:tc>
        <w:tc>
          <w:tcPr>
            <w:tcW w:type="dxa" w:w="2650"/>
            <w:tcMar>
              <w:top w:type="dxa" w:w="80"/>
              <w:left w:type="dxa" w:w="100"/>
              <w:bottom w:type="dxa" w:w="80"/>
              <w:right w:type="dxa" w:w="100"/>
            </w:tcMar>
            <w:vAlign w:val="center"/>
          </w:tcPr>
          <w:p>
            <w:pPr>
              <w:spacing w:after="40"/>
              <w:jc w:val="left"/>
            </w:pPr>
            <w:r>
              <w:rPr>
                <w:b w:val="false"/>
                <w:bCs w:val="false"/>
                <w:sz w:val="19"/>
                <w:szCs w:val="19"/>
              </w:rPr>
              <w:t xml:space="preserve">backend/app/seed.py, config.py:42</w:t>
            </w:r>
          </w:p>
        </w:tc>
        <w:tc>
          <w:tcPr>
            <w:tcW w:type="dxa" w:w="2450"/>
            <w:tcMar>
              <w:top w:type="dxa" w:w="80"/>
              <w:left w:type="dxa" w:w="100"/>
              <w:bottom w:type="dxa" w:w="80"/>
              <w:right w:type="dxa" w:w="100"/>
            </w:tcMar>
            <w:vAlign w:val="center"/>
          </w:tcPr>
          <w:p>
            <w:pPr>
              <w:spacing w:after="40"/>
              <w:jc w:val="left"/>
            </w:pPr>
            <w:r>
              <w:rPr>
                <w:b w:val="false"/>
                <w:bCs w:val="false"/>
                <w:sz w:val="19"/>
                <w:szCs w:val="19"/>
              </w:rPr>
              <w:t xml:space="preserve">En docker-compose.yml de desarrollo la variable no tiene default ni :? — si no se define, el admin queda con contraseña vacía</w:t>
            </w:r>
          </w:p>
        </w:tc>
        <w:tc>
          <w:tcPr>
            <w:tcW w:type="dxa" w:w="1200"/>
            <w:tcMar>
              <w:top w:type="dxa" w:w="80"/>
              <w:left w:type="dxa" w:w="100"/>
              <w:bottom w:type="dxa" w:w="80"/>
              <w:right w:type="dxa" w:w="100"/>
            </w:tcMar>
            <w:vAlign w:val="center"/>
          </w:tcPr>
          <w:p>
            <w:pPr>
              <w:spacing w:after="40"/>
              <w:jc w:val="center"/>
            </w:pPr>
            <w:r>
              <w:rPr>
                <w:b w:val="false"/>
                <w:bCs w:val="false"/>
                <w:sz w:val="19"/>
                <w:szCs w:val="19"/>
              </w:rPr>
              <w:t xml:space="preserve">30 min</w:t>
            </w:r>
          </w:p>
        </w:tc>
      </w:tr>
    </w:tbl>
    <w:p>
      <w:pPr>
        <w:pStyle w:val="Heading2"/>
        <w:spacing w:after="160" w:before="300"/>
      </w:pPr>
      <w:r>
        <w:t xml:space="preserve">4.2 Validaciones y DTOs</w:t>
      </w: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1250"/>
        <w:gridCol w:w="3150"/>
        <w:gridCol w:w="2650"/>
        <w:gridCol w:w="2450"/>
        <w:gridCol w:w="1200"/>
      </w:tblGrid>
      <w:tr>
        <w:trPr>
          <w:tblHeader/>
        </w:trPr>
        <w:tc>
          <w:tcPr>
            <w:tcW w:type="dxa" w:w="1250"/>
            <w:shd w:fill="1F2937" w:color="auto" w:val="clear"/>
            <w:tcMar>
              <w:top w:type="dxa" w:w="80"/>
              <w:left w:type="dxa" w:w="100"/>
              <w:bottom w:type="dxa" w:w="80"/>
              <w:right w:type="dxa" w:w="100"/>
            </w:tcMar>
            <w:vAlign w:val="center"/>
          </w:tcPr>
          <w:p>
            <w:pPr>
              <w:spacing w:after="40"/>
              <w:jc w:val="center"/>
            </w:pPr>
            <w:r>
              <w:rPr>
                <w:b/>
                <w:bCs/>
                <w:color w:val="FFFFFF"/>
                <w:sz w:val="19"/>
                <w:szCs w:val="19"/>
              </w:rPr>
              <w:t xml:space="preserve">Severidad</w:t>
            </w:r>
          </w:p>
        </w:tc>
        <w:tc>
          <w:tcPr>
            <w:tcW w:type="dxa" w:w="3150"/>
            <w:shd w:fill="1F2937" w:color="auto" w:val="clear"/>
            <w:tcMar>
              <w:top w:type="dxa" w:w="80"/>
              <w:left w:type="dxa" w:w="100"/>
              <w:bottom w:type="dxa" w:w="80"/>
              <w:right w:type="dxa" w:w="100"/>
            </w:tcMar>
            <w:vAlign w:val="center"/>
          </w:tcPr>
          <w:p>
            <w:pPr>
              <w:spacing w:after="40"/>
              <w:jc w:val="center"/>
            </w:pPr>
            <w:r>
              <w:rPr>
                <w:b/>
                <w:bCs/>
                <w:color w:val="FFFFFF"/>
                <w:sz w:val="19"/>
                <w:szCs w:val="19"/>
              </w:rPr>
              <w:t xml:space="preserve">Hallazgo</w:t>
            </w:r>
          </w:p>
        </w:tc>
        <w:tc>
          <w:tcPr>
            <w:tcW w:type="dxa" w:w="2650"/>
            <w:shd w:fill="1F2937" w:color="auto" w:val="clear"/>
            <w:tcMar>
              <w:top w:type="dxa" w:w="80"/>
              <w:left w:type="dxa" w:w="100"/>
              <w:bottom w:type="dxa" w:w="80"/>
              <w:right w:type="dxa" w:w="100"/>
            </w:tcMar>
            <w:vAlign w:val="center"/>
          </w:tcPr>
          <w:p>
            <w:pPr>
              <w:spacing w:after="40"/>
              <w:jc w:val="center"/>
            </w:pPr>
            <w:r>
              <w:rPr>
                <w:b/>
                <w:bCs/>
                <w:color w:val="FFFFFF"/>
                <w:sz w:val="19"/>
                <w:szCs w:val="19"/>
              </w:rPr>
              <w:t xml:space="preserve">Evidencia</w:t>
            </w:r>
          </w:p>
        </w:tc>
        <w:tc>
          <w:tcPr>
            <w:tcW w:type="dxa" w:w="2450"/>
            <w:shd w:fill="1F2937" w:color="auto" w:val="clear"/>
            <w:tcMar>
              <w:top w:type="dxa" w:w="80"/>
              <w:left w:type="dxa" w:w="100"/>
              <w:bottom w:type="dxa" w:w="80"/>
              <w:right w:type="dxa" w:w="100"/>
            </w:tcMar>
            <w:vAlign w:val="center"/>
          </w:tcPr>
          <w:p>
            <w:pPr>
              <w:spacing w:after="40"/>
              <w:jc w:val="center"/>
            </w:pPr>
            <w:r>
              <w:rPr>
                <w:b/>
                <w:bCs/>
                <w:color w:val="FFFFFF"/>
                <w:sz w:val="19"/>
                <w:szCs w:val="19"/>
              </w:rPr>
              <w:t xml:space="preserve">Impacto</w:t>
            </w:r>
          </w:p>
        </w:tc>
        <w:tc>
          <w:tcPr>
            <w:tcW w:type="dxa" w:w="1200"/>
            <w:shd w:fill="1F2937" w:color="auto" w:val="clear"/>
            <w:tcMar>
              <w:top w:type="dxa" w:w="80"/>
              <w:left w:type="dxa" w:w="100"/>
              <w:bottom w:type="dxa" w:w="80"/>
              <w:right w:type="dxa" w:w="100"/>
            </w:tcMar>
            <w:vAlign w:val="center"/>
          </w:tcPr>
          <w:p>
            <w:pPr>
              <w:spacing w:after="40"/>
              <w:jc w:val="center"/>
            </w:pPr>
            <w:r>
              <w:rPr>
                <w:b/>
                <w:bCs/>
                <w:color w:val="FFFFFF"/>
                <w:sz w:val="19"/>
                <w:szCs w:val="19"/>
              </w:rPr>
              <w:t xml:space="preserve">Esfuerzo</w:t>
            </w:r>
          </w:p>
        </w:tc>
      </w:tr>
      <w:tr>
        <w:tc>
          <w:tcPr>
            <w:tcW w:type="dxa" w:w="1250"/>
            <w:tcMar>
              <w:top w:type="dxa" w:w="80"/>
              <w:left w:type="dxa" w:w="100"/>
              <w:bottom w:type="dxa" w:w="80"/>
              <w:right w:type="dxa" w:w="100"/>
            </w:tcMar>
            <w:vAlign w:val="center"/>
          </w:tcPr>
          <w:p>
            <w:pPr>
              <w:spacing w:after="40"/>
              <w:jc w:val="center"/>
            </w:pPr>
            <w:r>
              <w:rPr>
                <w:b/>
                <w:bCs/>
                <w:color w:val="B7950B"/>
                <w:sz w:val="19"/>
                <w:szCs w:val="19"/>
              </w:rPr>
              <w:t xml:space="preserve">MEDIO</w:t>
            </w:r>
          </w:p>
        </w:tc>
        <w:tc>
          <w:tcPr>
            <w:tcW w:type="dxa" w:w="3150"/>
            <w:tcMar>
              <w:top w:type="dxa" w:w="80"/>
              <w:left w:type="dxa" w:w="100"/>
              <w:bottom w:type="dxa" w:w="80"/>
              <w:right w:type="dxa" w:w="100"/>
            </w:tcMar>
            <w:vAlign w:val="center"/>
          </w:tcPr>
          <w:p>
            <w:pPr>
              <w:spacing w:after="40"/>
              <w:jc w:val="left"/>
            </w:pPr>
            <w:r>
              <w:rPr>
                <w:b w:val="false"/>
                <w:bCs w:val="false"/>
                <w:sz w:val="19"/>
                <w:szCs w:val="19"/>
              </w:rPr>
              <w:t xml:space="preserve">RegisterRequest no tiene max_length en full_name ni phone (a diferencia de UserBase, que sí lo tiene)</w:t>
            </w:r>
          </w:p>
        </w:tc>
        <w:tc>
          <w:tcPr>
            <w:tcW w:type="dxa" w:w="2650"/>
            <w:tcMar>
              <w:top w:type="dxa" w:w="80"/>
              <w:left w:type="dxa" w:w="100"/>
              <w:bottom w:type="dxa" w:w="80"/>
              <w:right w:type="dxa" w:w="100"/>
            </w:tcMar>
            <w:vAlign w:val="center"/>
          </w:tcPr>
          <w:p>
            <w:pPr>
              <w:spacing w:after="40"/>
              <w:jc w:val="left"/>
            </w:pPr>
            <w:r>
              <w:rPr>
                <w:b w:val="false"/>
                <w:bCs w:val="false"/>
                <w:sz w:val="19"/>
                <w:szCs w:val="19"/>
              </w:rPr>
              <w:t xml:space="preserve">backend/app/schemas/auth.py:25-29</w:t>
            </w:r>
          </w:p>
        </w:tc>
        <w:tc>
          <w:tcPr>
            <w:tcW w:type="dxa" w:w="2450"/>
            <w:tcMar>
              <w:top w:type="dxa" w:w="80"/>
              <w:left w:type="dxa" w:w="100"/>
              <w:bottom w:type="dxa" w:w="80"/>
              <w:right w:type="dxa" w:w="100"/>
            </w:tcMar>
            <w:vAlign w:val="center"/>
          </w:tcPr>
          <w:p>
            <w:pPr>
              <w:spacing w:after="40"/>
              <w:jc w:val="left"/>
            </w:pPr>
            <w:r>
              <w:rPr>
                <w:b w:val="false"/>
                <w:bCs w:val="false"/>
                <w:sz w:val="19"/>
                <w:szCs w:val="19"/>
              </w:rPr>
              <w:t xml:space="preserve">Un atacante puede enviar un JSON de varios MB en full_name; Pydantic lo acepta y recién falla en el INSERT de Postgres, devolviendo un 503 en vez de un 422 — vector barato de degradación de servicio</w:t>
            </w:r>
          </w:p>
        </w:tc>
        <w:tc>
          <w:tcPr>
            <w:tcW w:type="dxa" w:w="1200"/>
            <w:tcMar>
              <w:top w:type="dxa" w:w="80"/>
              <w:left w:type="dxa" w:w="100"/>
              <w:bottom w:type="dxa" w:w="80"/>
              <w:right w:type="dxa" w:w="100"/>
            </w:tcMar>
            <w:vAlign w:val="center"/>
          </w:tcPr>
          <w:p>
            <w:pPr>
              <w:spacing w:after="40"/>
              <w:jc w:val="center"/>
            </w:pPr>
            <w:r>
              <w:rPr>
                <w:b w:val="false"/>
                <w:bCs w:val="false"/>
                <w:sz w:val="19"/>
                <w:szCs w:val="19"/>
              </w:rPr>
              <w:t xml:space="preserve">15 min</w:t>
            </w:r>
          </w:p>
        </w:tc>
      </w:tr>
      <w:tr>
        <w:tc>
          <w:tcPr>
            <w:tcW w:type="dxa" w:w="1250"/>
            <w:tcMar>
              <w:top w:type="dxa" w:w="80"/>
              <w:left w:type="dxa" w:w="100"/>
              <w:bottom w:type="dxa" w:w="80"/>
              <w:right w:type="dxa" w:w="100"/>
            </w:tcMar>
            <w:vAlign w:val="center"/>
          </w:tcPr>
          <w:p>
            <w:pPr>
              <w:spacing w:after="40"/>
              <w:jc w:val="center"/>
            </w:pPr>
            <w:r>
              <w:rPr>
                <w:b/>
                <w:bCs/>
                <w:color w:val="27AE60"/>
                <w:sz w:val="19"/>
                <w:szCs w:val="19"/>
              </w:rPr>
              <w:t xml:space="preserve">BAJO</w:t>
            </w:r>
          </w:p>
        </w:tc>
        <w:tc>
          <w:tcPr>
            <w:tcW w:type="dxa" w:w="3150"/>
            <w:tcMar>
              <w:top w:type="dxa" w:w="80"/>
              <w:left w:type="dxa" w:w="100"/>
              <w:bottom w:type="dxa" w:w="80"/>
              <w:right w:type="dxa" w:w="100"/>
            </w:tcMar>
            <w:vAlign w:val="center"/>
          </w:tcPr>
          <w:p>
            <w:pPr>
              <w:spacing w:after="40"/>
              <w:jc w:val="left"/>
            </w:pPr>
            <w:r>
              <w:rPr>
                <w:b w:val="false"/>
                <w:bCs w:val="false"/>
                <w:sz w:val="19"/>
                <w:szCs w:val="19"/>
              </w:rPr>
              <w:t xml:space="preserve">SiteSettingsUpdate sin límites de longitud ni formato en campos que se renderizan en el sitio público (footer, contacto)</w:t>
            </w:r>
          </w:p>
        </w:tc>
        <w:tc>
          <w:tcPr>
            <w:tcW w:type="dxa" w:w="2650"/>
            <w:tcMar>
              <w:top w:type="dxa" w:w="80"/>
              <w:left w:type="dxa" w:w="100"/>
              <w:bottom w:type="dxa" w:w="80"/>
              <w:right w:type="dxa" w:w="100"/>
            </w:tcMar>
            <w:vAlign w:val="center"/>
          </w:tcPr>
          <w:p>
            <w:pPr>
              <w:spacing w:after="40"/>
              <w:jc w:val="left"/>
            </w:pPr>
            <w:r>
              <w:rPr>
                <w:b w:val="false"/>
                <w:bCs w:val="false"/>
                <w:sz w:val="19"/>
                <w:szCs w:val="19"/>
              </w:rPr>
              <w:t xml:space="preserve">backend/app/schemas/setting.py:29-38</w:t>
            </w:r>
          </w:p>
        </w:tc>
        <w:tc>
          <w:tcPr>
            <w:tcW w:type="dxa" w:w="2450"/>
            <w:tcMar>
              <w:top w:type="dxa" w:w="80"/>
              <w:left w:type="dxa" w:w="100"/>
              <w:bottom w:type="dxa" w:w="80"/>
              <w:right w:type="dxa" w:w="100"/>
            </w:tcMar>
            <w:vAlign w:val="center"/>
          </w:tcPr>
          <w:p>
            <w:pPr>
              <w:spacing w:after="40"/>
              <w:jc w:val="left"/>
            </w:pPr>
            <w:r>
              <w:rPr>
                <w:b w:val="false"/>
                <w:bCs w:val="false"/>
                <w:sz w:val="19"/>
                <w:szCs w:val="19"/>
              </w:rPr>
              <w:t xml:space="preserve">Solo accesible por admin, riesgo bajo, pero permite guardar valores que rompan el layout público</w:t>
            </w:r>
          </w:p>
        </w:tc>
        <w:tc>
          <w:tcPr>
            <w:tcW w:type="dxa" w:w="1200"/>
            <w:tcMar>
              <w:top w:type="dxa" w:w="80"/>
              <w:left w:type="dxa" w:w="100"/>
              <w:bottom w:type="dxa" w:w="80"/>
              <w:right w:type="dxa" w:w="100"/>
            </w:tcMar>
            <w:vAlign w:val="center"/>
          </w:tcPr>
          <w:p>
            <w:pPr>
              <w:spacing w:after="40"/>
              <w:jc w:val="center"/>
            </w:pPr>
            <w:r>
              <w:rPr>
                <w:b w:val="false"/>
                <w:bCs w:val="false"/>
                <w:sz w:val="19"/>
                <w:szCs w:val="19"/>
              </w:rPr>
              <w:t xml:space="preserve">1h</w:t>
            </w:r>
          </w:p>
        </w:tc>
      </w:tr>
      <w:tr>
        <w:tc>
          <w:tcPr>
            <w:tcW w:type="dxa" w:w="1250"/>
            <w:tcMar>
              <w:top w:type="dxa" w:w="80"/>
              <w:left w:type="dxa" w:w="100"/>
              <w:bottom w:type="dxa" w:w="80"/>
              <w:right w:type="dxa" w:w="100"/>
            </w:tcMar>
            <w:vAlign w:val="center"/>
          </w:tcPr>
          <w:p>
            <w:pPr>
              <w:spacing w:after="40"/>
              <w:jc w:val="center"/>
            </w:pPr>
            <w:r>
              <w:rPr>
                <w:b/>
                <w:bCs/>
                <w:color w:val="27AE60"/>
                <w:sz w:val="19"/>
                <w:szCs w:val="19"/>
              </w:rPr>
              <w:t xml:space="preserve">BAJO</w:t>
            </w:r>
          </w:p>
        </w:tc>
        <w:tc>
          <w:tcPr>
            <w:tcW w:type="dxa" w:w="3150"/>
            <w:tcMar>
              <w:top w:type="dxa" w:w="80"/>
              <w:left w:type="dxa" w:w="100"/>
              <w:bottom w:type="dxa" w:w="80"/>
              <w:right w:type="dxa" w:w="100"/>
            </w:tcMar>
            <w:vAlign w:val="center"/>
          </w:tcPr>
          <w:p>
            <w:pPr>
              <w:spacing w:after="40"/>
              <w:jc w:val="left"/>
            </w:pPr>
            <w:r>
              <w:rPr>
                <w:b w:val="false"/>
                <w:bCs w:val="false"/>
                <w:sz w:val="19"/>
                <w:szCs w:val="19"/>
              </w:rPr>
              <w:t xml:space="preserve">Inconsistencia entre Pydantic (acepta price=0) y el CHECK constraint de base de datos (exige price&gt;0)</w:t>
            </w:r>
          </w:p>
        </w:tc>
        <w:tc>
          <w:tcPr>
            <w:tcW w:type="dxa" w:w="2650"/>
            <w:tcMar>
              <w:top w:type="dxa" w:w="80"/>
              <w:left w:type="dxa" w:w="100"/>
              <w:bottom w:type="dxa" w:w="80"/>
              <w:right w:type="dxa" w:w="100"/>
            </w:tcMar>
            <w:vAlign w:val="center"/>
          </w:tcPr>
          <w:p>
            <w:pPr>
              <w:spacing w:after="40"/>
              <w:jc w:val="left"/>
            </w:pPr>
            <w:r>
              <w:rPr>
                <w:b w:val="false"/>
                <w:bCs w:val="false"/>
                <w:sz w:val="19"/>
                <w:szCs w:val="19"/>
              </w:rPr>
              <w:t xml:space="preserve">backend/app/schemas/product.py:29</w:t>
            </w:r>
          </w:p>
        </w:tc>
        <w:tc>
          <w:tcPr>
            <w:tcW w:type="dxa" w:w="2450"/>
            <w:tcMar>
              <w:top w:type="dxa" w:w="80"/>
              <w:left w:type="dxa" w:w="100"/>
              <w:bottom w:type="dxa" w:w="80"/>
              <w:right w:type="dxa" w:w="100"/>
            </w:tcMar>
            <w:vAlign w:val="center"/>
          </w:tcPr>
          <w:p>
            <w:pPr>
              <w:spacing w:after="40"/>
              <w:jc w:val="left"/>
            </w:pPr>
            <w:r>
              <w:rPr>
                <w:b w:val="false"/>
                <w:bCs w:val="false"/>
                <w:sz w:val="19"/>
                <w:szCs w:val="19"/>
              </w:rPr>
              <w:t xml:space="preserve">UX confusa: la API acepta el valor y recién falla como 409 al hacer commit</w:t>
            </w:r>
          </w:p>
        </w:tc>
        <w:tc>
          <w:tcPr>
            <w:tcW w:type="dxa" w:w="1200"/>
            <w:tcMar>
              <w:top w:type="dxa" w:w="80"/>
              <w:left w:type="dxa" w:w="100"/>
              <w:bottom w:type="dxa" w:w="80"/>
              <w:right w:type="dxa" w:w="100"/>
            </w:tcMar>
            <w:vAlign w:val="center"/>
          </w:tcPr>
          <w:p>
            <w:pPr>
              <w:spacing w:after="40"/>
              <w:jc w:val="center"/>
            </w:pPr>
            <w:r>
              <w:rPr>
                <w:b w:val="false"/>
                <w:bCs w:val="false"/>
                <w:sz w:val="19"/>
                <w:szCs w:val="19"/>
              </w:rPr>
              <w:t xml:space="preserve">30 min</w:t>
            </w:r>
          </w:p>
        </w:tc>
      </w:tr>
    </w:tbl>
    <w:p>
      <w:pPr>
        <w:pStyle w:val="Heading2"/>
        <w:spacing w:after="160" w:before="300"/>
      </w:pPr>
      <w:r>
        <w:t xml:space="preserve">4.3 Base de datos</w:t>
      </w:r>
    </w:p>
    <w:p>
      <w:pPr>
        <w:spacing w:after="160"/>
        <w:jc w:val="left"/>
      </w:pPr>
      <w:r>
        <w:rPr>
          <w:b w:val="false"/>
          <w:bCs w:val="false"/>
          <w:i w:val="false"/>
          <w:iCs w:val="false"/>
          <w:sz w:val="21"/>
          <w:szCs w:val="21"/>
        </w:rPr>
        <w:t xml:space="preserve">Modelo bien normalizado, relaciones con ondelete explícito y consistente (CASCADE para composición, SET NULL para referencias débiles), soft-delete uniforme, e índices con evidencia de diseño intencional: índices parciales sobre is_deleted, GIN trigram para búsqueda difusa, e índice compuesto (category_id, stock).</w:t>
      </w: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1250"/>
        <w:gridCol w:w="3150"/>
        <w:gridCol w:w="2650"/>
        <w:gridCol w:w="2450"/>
        <w:gridCol w:w="1200"/>
      </w:tblGrid>
      <w:tr>
        <w:trPr>
          <w:tblHeader/>
        </w:trPr>
        <w:tc>
          <w:tcPr>
            <w:tcW w:type="dxa" w:w="1250"/>
            <w:shd w:fill="1F2937" w:color="auto" w:val="clear"/>
            <w:tcMar>
              <w:top w:type="dxa" w:w="80"/>
              <w:left w:type="dxa" w:w="100"/>
              <w:bottom w:type="dxa" w:w="80"/>
              <w:right w:type="dxa" w:w="100"/>
            </w:tcMar>
            <w:vAlign w:val="center"/>
          </w:tcPr>
          <w:p>
            <w:pPr>
              <w:spacing w:after="40"/>
              <w:jc w:val="center"/>
            </w:pPr>
            <w:r>
              <w:rPr>
                <w:b/>
                <w:bCs/>
                <w:color w:val="FFFFFF"/>
                <w:sz w:val="19"/>
                <w:szCs w:val="19"/>
              </w:rPr>
              <w:t xml:space="preserve">Severidad</w:t>
            </w:r>
          </w:p>
        </w:tc>
        <w:tc>
          <w:tcPr>
            <w:tcW w:type="dxa" w:w="3150"/>
            <w:shd w:fill="1F2937" w:color="auto" w:val="clear"/>
            <w:tcMar>
              <w:top w:type="dxa" w:w="80"/>
              <w:left w:type="dxa" w:w="100"/>
              <w:bottom w:type="dxa" w:w="80"/>
              <w:right w:type="dxa" w:w="100"/>
            </w:tcMar>
            <w:vAlign w:val="center"/>
          </w:tcPr>
          <w:p>
            <w:pPr>
              <w:spacing w:after="40"/>
              <w:jc w:val="center"/>
            </w:pPr>
            <w:r>
              <w:rPr>
                <w:b/>
                <w:bCs/>
                <w:color w:val="FFFFFF"/>
                <w:sz w:val="19"/>
                <w:szCs w:val="19"/>
              </w:rPr>
              <w:t xml:space="preserve">Hallazgo</w:t>
            </w:r>
          </w:p>
        </w:tc>
        <w:tc>
          <w:tcPr>
            <w:tcW w:type="dxa" w:w="2650"/>
            <w:shd w:fill="1F2937" w:color="auto" w:val="clear"/>
            <w:tcMar>
              <w:top w:type="dxa" w:w="80"/>
              <w:left w:type="dxa" w:w="100"/>
              <w:bottom w:type="dxa" w:w="80"/>
              <w:right w:type="dxa" w:w="100"/>
            </w:tcMar>
            <w:vAlign w:val="center"/>
          </w:tcPr>
          <w:p>
            <w:pPr>
              <w:spacing w:after="40"/>
              <w:jc w:val="center"/>
            </w:pPr>
            <w:r>
              <w:rPr>
                <w:b/>
                <w:bCs/>
                <w:color w:val="FFFFFF"/>
                <w:sz w:val="19"/>
                <w:szCs w:val="19"/>
              </w:rPr>
              <w:t xml:space="preserve">Evidencia</w:t>
            </w:r>
          </w:p>
        </w:tc>
        <w:tc>
          <w:tcPr>
            <w:tcW w:type="dxa" w:w="2450"/>
            <w:shd w:fill="1F2937" w:color="auto" w:val="clear"/>
            <w:tcMar>
              <w:top w:type="dxa" w:w="80"/>
              <w:left w:type="dxa" w:w="100"/>
              <w:bottom w:type="dxa" w:w="80"/>
              <w:right w:type="dxa" w:w="100"/>
            </w:tcMar>
            <w:vAlign w:val="center"/>
          </w:tcPr>
          <w:p>
            <w:pPr>
              <w:spacing w:after="40"/>
              <w:jc w:val="center"/>
            </w:pPr>
            <w:r>
              <w:rPr>
                <w:b/>
                <w:bCs/>
                <w:color w:val="FFFFFF"/>
                <w:sz w:val="19"/>
                <w:szCs w:val="19"/>
              </w:rPr>
              <w:t xml:space="preserve">Impacto</w:t>
            </w:r>
          </w:p>
        </w:tc>
        <w:tc>
          <w:tcPr>
            <w:tcW w:type="dxa" w:w="1200"/>
            <w:shd w:fill="1F2937" w:color="auto" w:val="clear"/>
            <w:tcMar>
              <w:top w:type="dxa" w:w="80"/>
              <w:left w:type="dxa" w:w="100"/>
              <w:bottom w:type="dxa" w:w="80"/>
              <w:right w:type="dxa" w:w="100"/>
            </w:tcMar>
            <w:vAlign w:val="center"/>
          </w:tcPr>
          <w:p>
            <w:pPr>
              <w:spacing w:after="40"/>
              <w:jc w:val="center"/>
            </w:pPr>
            <w:r>
              <w:rPr>
                <w:b/>
                <w:bCs/>
                <w:color w:val="FFFFFF"/>
                <w:sz w:val="19"/>
                <w:szCs w:val="19"/>
              </w:rPr>
              <w:t xml:space="preserve">Esfuerzo</w:t>
            </w:r>
          </w:p>
        </w:tc>
      </w:tr>
      <w:tr>
        <w:tc>
          <w:tcPr>
            <w:tcW w:type="dxa" w:w="1250"/>
            <w:tcMar>
              <w:top w:type="dxa" w:w="80"/>
              <w:left w:type="dxa" w:w="100"/>
              <w:bottom w:type="dxa" w:w="80"/>
              <w:right w:type="dxa" w:w="100"/>
            </w:tcMar>
            <w:vAlign w:val="center"/>
          </w:tcPr>
          <w:p>
            <w:pPr>
              <w:spacing w:after="40"/>
              <w:jc w:val="center"/>
            </w:pPr>
            <w:r>
              <w:rPr>
                <w:b/>
                <w:bCs/>
                <w:color w:val="E67E22"/>
                <w:sz w:val="19"/>
                <w:szCs w:val="19"/>
              </w:rPr>
              <w:t xml:space="preserve">ALTO</w:t>
            </w:r>
          </w:p>
        </w:tc>
        <w:tc>
          <w:tcPr>
            <w:tcW w:type="dxa" w:w="3150"/>
            <w:tcMar>
              <w:top w:type="dxa" w:w="80"/>
              <w:left w:type="dxa" w:w="100"/>
              <w:bottom w:type="dxa" w:w="80"/>
              <w:right w:type="dxa" w:w="100"/>
            </w:tcMar>
            <w:vAlign w:val="center"/>
          </w:tcPr>
          <w:p>
            <w:pPr>
              <w:spacing w:after="40"/>
              <w:jc w:val="left"/>
            </w:pPr>
            <w:r>
              <w:rPr>
                <w:b w:val="false"/>
                <w:bCs w:val="false"/>
                <w:sz w:val="19"/>
                <w:szCs w:val="19"/>
              </w:rPr>
              <w:t xml:space="preserve">N+1 real: orders.py no usa eager-loading para Order.items; con paginación de hasta 100 pedidos, cada listado genera hasta 101 queries</w:t>
            </w:r>
          </w:p>
        </w:tc>
        <w:tc>
          <w:tcPr>
            <w:tcW w:type="dxa" w:w="2650"/>
            <w:tcMar>
              <w:top w:type="dxa" w:w="80"/>
              <w:left w:type="dxa" w:w="100"/>
              <w:bottom w:type="dxa" w:w="80"/>
              <w:right w:type="dxa" w:w="100"/>
            </w:tcMar>
            <w:vAlign w:val="center"/>
          </w:tcPr>
          <w:p>
            <w:pPr>
              <w:spacing w:after="40"/>
              <w:jc w:val="left"/>
            </w:pPr>
            <w:r>
              <w:rPr>
                <w:b w:val="false"/>
                <w:bCs w:val="false"/>
                <w:sz w:val="19"/>
                <w:szCs w:val="19"/>
              </w:rPr>
              <w:t xml:space="preserve">backend/app/api/routes/orders.py (my_orders, admin_list_orders); backend/app/models/order.py:43</w:t>
            </w:r>
          </w:p>
        </w:tc>
        <w:tc>
          <w:tcPr>
            <w:tcW w:type="dxa" w:w="2450"/>
            <w:tcMar>
              <w:top w:type="dxa" w:w="80"/>
              <w:left w:type="dxa" w:w="100"/>
              <w:bottom w:type="dxa" w:w="80"/>
              <w:right w:type="dxa" w:w="100"/>
            </w:tcMar>
            <w:vAlign w:val="center"/>
          </w:tcPr>
          <w:p>
            <w:pPr>
              <w:spacing w:after="40"/>
              <w:jc w:val="left"/>
            </w:pPr>
            <w:r>
              <w:rPr>
                <w:b w:val="false"/>
                <w:bCs w:val="false"/>
                <w:sz w:val="19"/>
                <w:szCs w:val="19"/>
              </w:rPr>
              <w:t xml:space="preserve">Primer cuello de botella de base de datos real que se notará en producción, tanto en /orders/me como en el panel admin</w:t>
            </w:r>
          </w:p>
        </w:tc>
        <w:tc>
          <w:tcPr>
            <w:tcW w:type="dxa" w:w="1200"/>
            <w:tcMar>
              <w:top w:type="dxa" w:w="80"/>
              <w:left w:type="dxa" w:w="100"/>
              <w:bottom w:type="dxa" w:w="80"/>
              <w:right w:type="dxa" w:w="100"/>
            </w:tcMar>
            <w:vAlign w:val="center"/>
          </w:tcPr>
          <w:p>
            <w:pPr>
              <w:spacing w:after="40"/>
              <w:jc w:val="center"/>
            </w:pPr>
            <w:r>
              <w:rPr>
                <w:b w:val="false"/>
                <w:bCs w:val="false"/>
                <w:sz w:val="19"/>
                <w:szCs w:val="19"/>
              </w:rPr>
              <w:t xml:space="preserve">30 min (agregar selectinload)</w:t>
            </w:r>
          </w:p>
        </w:tc>
      </w:tr>
      <w:tr>
        <w:tc>
          <w:tcPr>
            <w:tcW w:type="dxa" w:w="1250"/>
            <w:tcMar>
              <w:top w:type="dxa" w:w="80"/>
              <w:left w:type="dxa" w:w="100"/>
              <w:bottom w:type="dxa" w:w="80"/>
              <w:right w:type="dxa" w:w="100"/>
            </w:tcMar>
            <w:vAlign w:val="center"/>
          </w:tcPr>
          <w:p>
            <w:pPr>
              <w:spacing w:after="40"/>
              <w:jc w:val="center"/>
            </w:pPr>
            <w:r>
              <w:rPr>
                <w:b/>
                <w:bCs/>
                <w:color w:val="B7950B"/>
                <w:sz w:val="19"/>
                <w:szCs w:val="19"/>
              </w:rPr>
              <w:t xml:space="preserve">MEDIO</w:t>
            </w:r>
          </w:p>
        </w:tc>
        <w:tc>
          <w:tcPr>
            <w:tcW w:type="dxa" w:w="3150"/>
            <w:tcMar>
              <w:top w:type="dxa" w:w="80"/>
              <w:left w:type="dxa" w:w="100"/>
              <w:bottom w:type="dxa" w:w="80"/>
              <w:right w:type="dxa" w:w="100"/>
            </w:tcMar>
            <w:vAlign w:val="center"/>
          </w:tcPr>
          <w:p>
            <w:pPr>
              <w:spacing w:after="40"/>
              <w:jc w:val="left"/>
            </w:pPr>
            <w:r>
              <w:rPr>
                <w:b w:val="false"/>
                <w:bCs w:val="false"/>
                <w:sz w:val="19"/>
                <w:szCs w:val="19"/>
              </w:rPr>
              <w:t xml:space="preserve">Los CHECK constraints (stock≥0, price&gt;0, mensaje no vacío) existen solo como SQL crudo en Alembic, no están reflejados en los modelos SQLAlchemy — por lo tanto nunca se ejercitan en el test suite (SQLite in-memory usa create_all() desde los modelos)</w:t>
            </w:r>
          </w:p>
        </w:tc>
        <w:tc>
          <w:tcPr>
            <w:tcW w:type="dxa" w:w="2650"/>
            <w:tcMar>
              <w:top w:type="dxa" w:w="80"/>
              <w:left w:type="dxa" w:w="100"/>
              <w:bottom w:type="dxa" w:w="80"/>
              <w:right w:type="dxa" w:w="100"/>
            </w:tcMar>
            <w:vAlign w:val="center"/>
          </w:tcPr>
          <w:p>
            <w:pPr>
              <w:spacing w:after="40"/>
              <w:jc w:val="left"/>
            </w:pPr>
            <w:r>
              <w:rPr>
                <w:b w:val="false"/>
                <w:bCs w:val="false"/>
                <w:sz w:val="19"/>
                <w:szCs w:val="19"/>
              </w:rPr>
              <w:t xml:space="preserve">backend/app/models/*.py (ausencia de __table_args__/CheckConstraint); alembic/versions/005, 011</w:t>
            </w:r>
          </w:p>
        </w:tc>
        <w:tc>
          <w:tcPr>
            <w:tcW w:type="dxa" w:w="2450"/>
            <w:tcMar>
              <w:top w:type="dxa" w:w="80"/>
              <w:left w:type="dxa" w:w="100"/>
              <w:bottom w:type="dxa" w:w="80"/>
              <w:right w:type="dxa" w:w="100"/>
            </w:tcMar>
            <w:vAlign w:val="center"/>
          </w:tcPr>
          <w:p>
            <w:pPr>
              <w:spacing w:after="40"/>
              <w:jc w:val="left"/>
            </w:pPr>
            <w:r>
              <w:rPr>
                <w:b w:val="false"/>
                <w:bCs w:val="false"/>
                <w:sz w:val="19"/>
                <w:szCs w:val="19"/>
              </w:rPr>
              <w:t xml:space="preserve">Las garantías de integridad que el equipo más destacó haber arreglado no están cubiertas por ningún test automatizado</w:t>
            </w:r>
          </w:p>
        </w:tc>
        <w:tc>
          <w:tcPr>
            <w:tcW w:type="dxa" w:w="1200"/>
            <w:tcMar>
              <w:top w:type="dxa" w:w="80"/>
              <w:left w:type="dxa" w:w="100"/>
              <w:bottom w:type="dxa" w:w="80"/>
              <w:right w:type="dxa" w:w="100"/>
            </w:tcMar>
            <w:vAlign w:val="center"/>
          </w:tcPr>
          <w:p>
            <w:pPr>
              <w:spacing w:after="40"/>
              <w:jc w:val="center"/>
            </w:pPr>
            <w:r>
              <w:rPr>
                <w:b w:val="false"/>
                <w:bCs w:val="false"/>
                <w:sz w:val="19"/>
                <w:szCs w:val="19"/>
              </w:rPr>
              <w:t xml:space="preserve">1-2h</w:t>
            </w:r>
          </w:p>
        </w:tc>
      </w:tr>
      <w:tr>
        <w:tc>
          <w:tcPr>
            <w:tcW w:type="dxa" w:w="1250"/>
            <w:tcMar>
              <w:top w:type="dxa" w:w="80"/>
              <w:left w:type="dxa" w:w="100"/>
              <w:bottom w:type="dxa" w:w="80"/>
              <w:right w:type="dxa" w:w="100"/>
            </w:tcMar>
            <w:vAlign w:val="center"/>
          </w:tcPr>
          <w:p>
            <w:pPr>
              <w:spacing w:after="40"/>
              <w:jc w:val="center"/>
            </w:pPr>
            <w:r>
              <w:rPr>
                <w:b/>
                <w:bCs/>
                <w:color w:val="B7950B"/>
                <w:sz w:val="19"/>
                <w:szCs w:val="19"/>
              </w:rPr>
              <w:t xml:space="preserve">MEDIO</w:t>
            </w:r>
          </w:p>
        </w:tc>
        <w:tc>
          <w:tcPr>
            <w:tcW w:type="dxa" w:w="3150"/>
            <w:tcMar>
              <w:top w:type="dxa" w:w="80"/>
              <w:left w:type="dxa" w:w="100"/>
              <w:bottom w:type="dxa" w:w="80"/>
              <w:right w:type="dxa" w:w="100"/>
            </w:tcMar>
            <w:vAlign w:val="center"/>
          </w:tcPr>
          <w:p>
            <w:pPr>
              <w:spacing w:after="40"/>
              <w:jc w:val="left"/>
            </w:pPr>
            <w:r>
              <w:rPr>
                <w:b w:val="false"/>
                <w:bCs w:val="false"/>
                <w:sz w:val="19"/>
                <w:szCs w:val="19"/>
              </w:rPr>
              <w:t xml:space="preserve">Doble fuente de verdad del esquema: scripts/verify_db_integrity.py reimplementa a mano, como SQL crudo duplicado, la creación de constraints e índices que ya crean las migraciones Alembic, y corre automáticamente en cada arranque de contenedor</w:t>
            </w:r>
          </w:p>
        </w:tc>
        <w:tc>
          <w:tcPr>
            <w:tcW w:type="dxa" w:w="2650"/>
            <w:tcMar>
              <w:top w:type="dxa" w:w="80"/>
              <w:left w:type="dxa" w:w="100"/>
              <w:bottom w:type="dxa" w:w="80"/>
              <w:right w:type="dxa" w:w="100"/>
            </w:tcMar>
            <w:vAlign w:val="center"/>
          </w:tcPr>
          <w:p>
            <w:pPr>
              <w:spacing w:after="40"/>
              <w:jc w:val="left"/>
            </w:pPr>
            <w:r>
              <w:rPr>
                <w:b w:val="false"/>
                <w:bCs w:val="false"/>
                <w:sz w:val="19"/>
                <w:szCs w:val="19"/>
              </w:rPr>
              <w:t xml:space="preserve">backend/scripts/verify_db_integrity.py</w:t>
            </w:r>
          </w:p>
        </w:tc>
        <w:tc>
          <w:tcPr>
            <w:tcW w:type="dxa" w:w="2450"/>
            <w:tcMar>
              <w:top w:type="dxa" w:w="80"/>
              <w:left w:type="dxa" w:w="100"/>
              <w:bottom w:type="dxa" w:w="80"/>
              <w:right w:type="dxa" w:w="100"/>
            </w:tcMar>
            <w:vAlign w:val="center"/>
          </w:tcPr>
          <w:p>
            <w:pPr>
              <w:spacing w:after="40"/>
              <w:jc w:val="left"/>
            </w:pPr>
            <w:r>
              <w:rPr>
                <w:b w:val="false"/>
                <w:bCs w:val="false"/>
                <w:sz w:val="19"/>
                <w:szCs w:val="19"/>
              </w:rPr>
              <w:t xml:space="preserve">Si una migración cambia sin actualizar este script en paralelo, el esquema real puede divergir silenciosamente de lo que Alembic cree tener aplicado</w:t>
            </w:r>
          </w:p>
        </w:tc>
        <w:tc>
          <w:tcPr>
            <w:tcW w:type="dxa" w:w="1200"/>
            <w:tcMar>
              <w:top w:type="dxa" w:w="80"/>
              <w:left w:type="dxa" w:w="100"/>
              <w:bottom w:type="dxa" w:w="80"/>
              <w:right w:type="dxa" w:w="100"/>
            </w:tcMar>
            <w:vAlign w:val="center"/>
          </w:tcPr>
          <w:p>
            <w:pPr>
              <w:spacing w:after="40"/>
              <w:jc w:val="center"/>
            </w:pPr>
            <w:r>
              <w:rPr>
                <w:b w:val="false"/>
                <w:bCs w:val="false"/>
                <w:sz w:val="19"/>
                <w:szCs w:val="19"/>
              </w:rPr>
              <w:t xml:space="preserve">Refactor: eliminar el script, depender 100% de alembic upgrade head</w:t>
            </w:r>
          </w:p>
        </w:tc>
      </w:tr>
      <w:tr>
        <w:tc>
          <w:tcPr>
            <w:tcW w:type="dxa" w:w="1250"/>
            <w:tcMar>
              <w:top w:type="dxa" w:w="80"/>
              <w:left w:type="dxa" w:w="100"/>
              <w:bottom w:type="dxa" w:w="80"/>
              <w:right w:type="dxa" w:w="100"/>
            </w:tcMar>
            <w:vAlign w:val="center"/>
          </w:tcPr>
          <w:p>
            <w:pPr>
              <w:spacing w:after="40"/>
              <w:jc w:val="center"/>
            </w:pPr>
            <w:r>
              <w:rPr>
                <w:b/>
                <w:bCs/>
                <w:color w:val="27AE60"/>
                <w:sz w:val="19"/>
                <w:szCs w:val="19"/>
              </w:rPr>
              <w:t xml:space="preserve">BAJO</w:t>
            </w:r>
          </w:p>
        </w:tc>
        <w:tc>
          <w:tcPr>
            <w:tcW w:type="dxa" w:w="3150"/>
            <w:tcMar>
              <w:top w:type="dxa" w:w="80"/>
              <w:left w:type="dxa" w:w="100"/>
              <w:bottom w:type="dxa" w:w="80"/>
              <w:right w:type="dxa" w:w="100"/>
            </w:tcMar>
            <w:vAlign w:val="center"/>
          </w:tcPr>
          <w:p>
            <w:pPr>
              <w:spacing w:after="40"/>
              <w:jc w:val="left"/>
            </w:pPr>
            <w:r>
              <w:rPr>
                <w:b w:val="false"/>
                <w:bCs w:val="false"/>
                <w:sz w:val="19"/>
                <w:szCs w:val="19"/>
              </w:rPr>
              <w:t xml:space="preserve">cost_price/margin_pct (migración 010) sin CHECK &gt;= 0 a nivel de base de datos, solo Pydantic los protege</w:t>
            </w:r>
          </w:p>
        </w:tc>
        <w:tc>
          <w:tcPr>
            <w:tcW w:type="dxa" w:w="2650"/>
            <w:tcMar>
              <w:top w:type="dxa" w:w="80"/>
              <w:left w:type="dxa" w:w="100"/>
              <w:bottom w:type="dxa" w:w="80"/>
              <w:right w:type="dxa" w:w="100"/>
            </w:tcMar>
            <w:vAlign w:val="center"/>
          </w:tcPr>
          <w:p>
            <w:pPr>
              <w:spacing w:after="40"/>
              <w:jc w:val="left"/>
            </w:pPr>
            <w:r>
              <w:rPr>
                <w:b w:val="false"/>
                <w:bCs w:val="false"/>
                <w:sz w:val="19"/>
                <w:szCs w:val="19"/>
              </w:rPr>
              <w:t xml:space="preserve">alembic/versions/010</w:t>
            </w:r>
          </w:p>
        </w:tc>
        <w:tc>
          <w:tcPr>
            <w:tcW w:type="dxa" w:w="2450"/>
            <w:tcMar>
              <w:top w:type="dxa" w:w="80"/>
              <w:left w:type="dxa" w:w="100"/>
              <w:bottom w:type="dxa" w:w="80"/>
              <w:right w:type="dxa" w:w="100"/>
            </w:tcMar>
            <w:vAlign w:val="center"/>
          </w:tcPr>
          <w:p>
            <w:pPr>
              <w:spacing w:after="40"/>
              <w:jc w:val="left"/>
            </w:pPr>
            <w:r>
              <w:rPr>
                <w:b w:val="false"/>
                <w:bCs w:val="false"/>
                <w:sz w:val="19"/>
                <w:szCs w:val="19"/>
              </w:rPr>
              <w:t xml:space="preserve">Bypasseable si se llega directo a la DB o vía scripts internos</w:t>
            </w:r>
          </w:p>
        </w:tc>
        <w:tc>
          <w:tcPr>
            <w:tcW w:type="dxa" w:w="1200"/>
            <w:tcMar>
              <w:top w:type="dxa" w:w="80"/>
              <w:left w:type="dxa" w:w="100"/>
              <w:bottom w:type="dxa" w:w="80"/>
              <w:right w:type="dxa" w:w="100"/>
            </w:tcMar>
            <w:vAlign w:val="center"/>
          </w:tcPr>
          <w:p>
            <w:pPr>
              <w:spacing w:after="40"/>
              <w:jc w:val="center"/>
            </w:pPr>
            <w:r>
              <w:rPr>
                <w:b w:val="false"/>
                <w:bCs w:val="false"/>
                <w:sz w:val="19"/>
                <w:szCs w:val="19"/>
              </w:rPr>
              <w:t xml:space="preserve">30 min + migración</w:t>
            </w:r>
          </w:p>
        </w:tc>
      </w:tr>
    </w:tbl>
    <w:p>
      <w:pPr>
        <w:pStyle w:val="Heading2"/>
        <w:spacing w:after="160" w:before="300"/>
      </w:pPr>
      <w:r>
        <w:t xml:space="preserve">4.4 Rate limiting y estado compartido</w:t>
      </w:r>
    </w:p>
    <w:p>
      <w:pPr>
        <w:spacing w:after="160"/>
        <w:jc w:val="left"/>
      </w:pPr>
      <w:r>
        <w:rPr>
          <w:b w:val="false"/>
          <w:bCs w:val="false"/>
          <w:i w:val="false"/>
          <w:iCs w:val="false"/>
          <w:sz w:val="21"/>
          <w:szCs w:val="21"/>
        </w:rPr>
        <w:t xml:space="preserve">Redis-backed con fallback a memoria, documentado honestamente. Claves compuestas por (IP, email) y por IP sola en los endpoints sensibles (login, register, forgot-password, quotes, orders) para prevenir bypass por rotación de email — confirmado con tests reales. El sistema fue diseñado correctamente para escalar horizontalmente desde el día uno: si en el futuro se agregan más réplicas del backend, el rate limiting seguirá siendo consistente porque ya usa Redis como estado compartido, no memoria local del proceso.</w:t>
      </w:r>
    </w:p>
    <w:p>
      <w:pPr>
        <w:pStyle w:val="Heading2"/>
        <w:spacing w:after="160" w:before="300"/>
      </w:pPr>
      <w:r>
        <w:t xml:space="preserve">4.5 Manejo de errores</w:t>
      </w:r>
    </w:p>
    <w:p>
      <w:pPr>
        <w:spacing w:after="160"/>
        <w:jc w:val="left"/>
      </w:pPr>
      <w:r>
        <w:rPr>
          <w:b w:val="false"/>
          <w:bCs w:val="false"/>
          <w:i w:val="false"/>
          <w:iCs w:val="false"/>
          <w:sz w:val="21"/>
          <w:szCs w:val="21"/>
        </w:rPr>
        <w:t xml:space="preserve">Envelope de error uniforme, nunca expone stack traces ni SQL crudo al cliente, incluye request_id para correlación en logs. Único defecto: un error de longitud de columna (DataError de Postgres) cae en el handler genérico de 503 en vez de un 422/400, lo que da un mensaje incorrecto al usuario ('error de base de datos, reintentá' cuando el problema real es un input inválido).</w:t>
      </w:r>
    </w:p>
    <w:p>
      <w:pPr>
        <w:pStyle w:val="Heading2"/>
        <w:spacing w:after="160" w:before="300"/>
      </w:pPr>
      <w:r>
        <w:t xml:space="preserve">4.6 Seguridad backend (OWASP Top 10)</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3300"/>
        <w:gridCol w:w="7200"/>
      </w:tblGrid>
      <w:tr>
        <w:trPr>
          <w:tblHeader/>
        </w:trPr>
        <w:tc>
          <w:tcPr>
            <w:tcW w:type="dxa" w:w="3300"/>
            <w:shd w:fill="1F2937" w:color="auto" w:val="clear"/>
            <w:tcMar>
              <w:top w:type="dxa" w:w="80"/>
              <w:left w:type="dxa" w:w="100"/>
              <w:bottom w:type="dxa" w:w="80"/>
              <w:right w:type="dxa" w:w="100"/>
            </w:tcMar>
            <w:vAlign w:val="center"/>
          </w:tcPr>
          <w:p>
            <w:pPr>
              <w:spacing w:after="40"/>
              <w:jc w:val="center"/>
            </w:pPr>
            <w:r>
              <w:rPr>
                <w:b/>
                <w:bCs/>
                <w:color w:val="FFFFFF"/>
                <w:sz w:val="19"/>
                <w:szCs w:val="19"/>
              </w:rPr>
              <w:t xml:space="preserve">Categoría OWASP</w:t>
            </w:r>
          </w:p>
        </w:tc>
        <w:tc>
          <w:tcPr>
            <w:tcW w:type="dxa" w:w="7200"/>
            <w:shd w:fill="1F2937" w:color="auto" w:val="clear"/>
            <w:tcMar>
              <w:top w:type="dxa" w:w="80"/>
              <w:left w:type="dxa" w:w="100"/>
              <w:bottom w:type="dxa" w:w="80"/>
              <w:right w:type="dxa" w:w="100"/>
            </w:tcMar>
            <w:vAlign w:val="center"/>
          </w:tcPr>
          <w:p>
            <w:pPr>
              <w:spacing w:after="40"/>
              <w:jc w:val="center"/>
            </w:pPr>
            <w:r>
              <w:rPr>
                <w:b/>
                <w:bCs/>
                <w:color w:val="FFFFFF"/>
                <w:sz w:val="19"/>
                <w:szCs w:val="19"/>
              </w:rPr>
              <w:t xml:space="preserve">Estado</w:t>
            </w:r>
          </w:p>
        </w:tc>
      </w:tr>
      <w:tr>
        <w:tc>
          <w:tcPr>
            <w:tcW w:type="dxa" w:w="3300"/>
            <w:tcMar>
              <w:top w:type="dxa" w:w="80"/>
              <w:left w:type="dxa" w:w="100"/>
              <w:bottom w:type="dxa" w:w="80"/>
              <w:right w:type="dxa" w:w="100"/>
            </w:tcMar>
            <w:vAlign w:val="center"/>
          </w:tcPr>
          <w:p>
            <w:pPr>
              <w:spacing w:after="40"/>
              <w:jc w:val="left"/>
            </w:pPr>
            <w:r>
              <w:rPr>
                <w:b w:val="false"/>
                <w:bCs w:val="false"/>
                <w:sz w:val="19"/>
                <w:szCs w:val="19"/>
              </w:rPr>
              <w:t xml:space="preserve">A01 Broken Access Control</w:t>
            </w:r>
          </w:p>
        </w:tc>
        <w:tc>
          <w:tcPr>
            <w:tcW w:type="dxa" w:w="7200"/>
            <w:tcMar>
              <w:top w:type="dxa" w:w="80"/>
              <w:left w:type="dxa" w:w="100"/>
              <w:bottom w:type="dxa" w:w="80"/>
              <w:right w:type="dxa" w:w="100"/>
            </w:tcMar>
            <w:vAlign w:val="center"/>
          </w:tcPr>
          <w:p>
            <w:pPr>
              <w:spacing w:after="40"/>
              <w:jc w:val="left"/>
            </w:pPr>
            <w:r>
              <w:rPr>
                <w:b w:val="false"/>
                <w:bCs w:val="false"/>
                <w:sz w:val="19"/>
                <w:szCs w:val="19"/>
              </w:rPr>
              <w:t xml:space="preserve">✅ Protegido — autorización re-verificada contra DB en cada request</w:t>
            </w:r>
          </w:p>
        </w:tc>
      </w:tr>
      <w:tr>
        <w:tc>
          <w:tcPr>
            <w:tcW w:type="dxa" w:w="3300"/>
            <w:tcMar>
              <w:top w:type="dxa" w:w="80"/>
              <w:left w:type="dxa" w:w="100"/>
              <w:bottom w:type="dxa" w:w="80"/>
              <w:right w:type="dxa" w:w="100"/>
            </w:tcMar>
            <w:vAlign w:val="center"/>
          </w:tcPr>
          <w:p>
            <w:pPr>
              <w:spacing w:after="40"/>
              <w:jc w:val="left"/>
            </w:pPr>
            <w:r>
              <w:rPr>
                <w:b w:val="false"/>
                <w:bCs w:val="false"/>
                <w:sz w:val="19"/>
                <w:szCs w:val="19"/>
              </w:rPr>
              <w:t xml:space="preserve">A02 Cryptographic Failures</w:t>
            </w:r>
          </w:p>
        </w:tc>
        <w:tc>
          <w:tcPr>
            <w:tcW w:type="dxa" w:w="7200"/>
            <w:tcMar>
              <w:top w:type="dxa" w:w="80"/>
              <w:left w:type="dxa" w:w="100"/>
              <w:bottom w:type="dxa" w:w="80"/>
              <w:right w:type="dxa" w:w="100"/>
            </w:tcMar>
            <w:vAlign w:val="center"/>
          </w:tcPr>
          <w:p>
            <w:pPr>
              <w:spacing w:after="40"/>
              <w:jc w:val="left"/>
            </w:pPr>
            <w:r>
              <w:rPr>
                <w:b w:val="false"/>
                <w:bCs w:val="false"/>
                <w:sz w:val="19"/>
                <w:szCs w:val="19"/>
              </w:rPr>
              <w:t xml:space="preserve">✅ bcrypt + HKDF correctos; librería JWT (python-jose) con mantenimiento decreciente y CVEs conocidos (ver sección DevOps)</w:t>
            </w:r>
          </w:p>
        </w:tc>
      </w:tr>
      <w:tr>
        <w:tc>
          <w:tcPr>
            <w:tcW w:type="dxa" w:w="3300"/>
            <w:tcMar>
              <w:top w:type="dxa" w:w="80"/>
              <w:left w:type="dxa" w:w="100"/>
              <w:bottom w:type="dxa" w:w="80"/>
              <w:right w:type="dxa" w:w="100"/>
            </w:tcMar>
            <w:vAlign w:val="center"/>
          </w:tcPr>
          <w:p>
            <w:pPr>
              <w:spacing w:after="40"/>
              <w:jc w:val="left"/>
            </w:pPr>
            <w:r>
              <w:rPr>
                <w:b w:val="false"/>
                <w:bCs w:val="false"/>
                <w:sz w:val="19"/>
                <w:szCs w:val="19"/>
              </w:rPr>
              <w:t xml:space="preserve">A03 Injection (SQL)</w:t>
            </w:r>
          </w:p>
        </w:tc>
        <w:tc>
          <w:tcPr>
            <w:tcW w:type="dxa" w:w="7200"/>
            <w:tcMar>
              <w:top w:type="dxa" w:w="80"/>
              <w:left w:type="dxa" w:w="100"/>
              <w:bottom w:type="dxa" w:w="80"/>
              <w:right w:type="dxa" w:w="100"/>
            </w:tcMar>
            <w:vAlign w:val="center"/>
          </w:tcPr>
          <w:p>
            <w:pPr>
              <w:spacing w:after="40"/>
              <w:jc w:val="left"/>
            </w:pPr>
            <w:r>
              <w:rPr>
                <w:b w:val="false"/>
                <w:bCs w:val="false"/>
                <w:sz w:val="19"/>
                <w:szCs w:val="19"/>
              </w:rPr>
              <w:t xml:space="preserve">✅ Protegido — 100% SQLAlchemy parametrizado, sin SQL crudo con input de usuario</w:t>
            </w:r>
          </w:p>
        </w:tc>
      </w:tr>
      <w:tr>
        <w:tc>
          <w:tcPr>
            <w:tcW w:type="dxa" w:w="3300"/>
            <w:tcMar>
              <w:top w:type="dxa" w:w="80"/>
              <w:left w:type="dxa" w:w="100"/>
              <w:bottom w:type="dxa" w:w="80"/>
              <w:right w:type="dxa" w:w="100"/>
            </w:tcMar>
            <w:vAlign w:val="center"/>
          </w:tcPr>
          <w:p>
            <w:pPr>
              <w:spacing w:after="40"/>
              <w:jc w:val="left"/>
            </w:pPr>
            <w:r>
              <w:rPr>
                <w:b w:val="false"/>
                <w:bCs w:val="false"/>
                <w:sz w:val="19"/>
                <w:szCs w:val="19"/>
              </w:rPr>
              <w:t xml:space="preserve">A04 Insecure Design</w:t>
            </w:r>
          </w:p>
        </w:tc>
        <w:tc>
          <w:tcPr>
            <w:tcW w:type="dxa" w:w="7200"/>
            <w:tcMar>
              <w:top w:type="dxa" w:w="80"/>
              <w:left w:type="dxa" w:w="100"/>
              <w:bottom w:type="dxa" w:w="80"/>
              <w:right w:type="dxa" w:w="100"/>
            </w:tcMar>
            <w:vAlign w:val="center"/>
          </w:tcPr>
          <w:p>
            <w:pPr>
              <w:spacing w:after="40"/>
              <w:jc w:val="left"/>
            </w:pPr>
            <w:r>
              <w:rPr>
                <w:b w:val="false"/>
                <w:bCs w:val="false"/>
                <w:sz w:val="19"/>
                <w:szCs w:val="19"/>
              </w:rPr>
              <w:t xml:space="preserve">✅ Rate limiting multicapa, locking de stock, soft-delete consistente</w:t>
            </w:r>
          </w:p>
        </w:tc>
      </w:tr>
      <w:tr>
        <w:tc>
          <w:tcPr>
            <w:tcW w:type="dxa" w:w="3300"/>
            <w:tcMar>
              <w:top w:type="dxa" w:w="80"/>
              <w:left w:type="dxa" w:w="100"/>
              <w:bottom w:type="dxa" w:w="80"/>
              <w:right w:type="dxa" w:w="100"/>
            </w:tcMar>
            <w:vAlign w:val="center"/>
          </w:tcPr>
          <w:p>
            <w:pPr>
              <w:spacing w:after="40"/>
              <w:jc w:val="left"/>
            </w:pPr>
            <w:r>
              <w:rPr>
                <w:b w:val="false"/>
                <w:bCs w:val="false"/>
                <w:sz w:val="19"/>
                <w:szCs w:val="19"/>
              </w:rPr>
              <w:t xml:space="preserve">A05 Security Misconfiguration</w:t>
            </w:r>
          </w:p>
        </w:tc>
        <w:tc>
          <w:tcPr>
            <w:tcW w:type="dxa" w:w="7200"/>
            <w:tcMar>
              <w:top w:type="dxa" w:w="80"/>
              <w:left w:type="dxa" w:w="100"/>
              <w:bottom w:type="dxa" w:w="80"/>
              <w:right w:type="dxa" w:w="100"/>
            </w:tcMar>
            <w:vAlign w:val="center"/>
          </w:tcPr>
          <w:p>
            <w:pPr>
              <w:spacing w:after="40"/>
              <w:jc w:val="left"/>
            </w:pPr>
            <w:r>
              <w:rPr>
                <w:b w:val="false"/>
                <w:bCs w:val="false"/>
                <w:sz w:val="19"/>
                <w:szCs w:val="19"/>
              </w:rPr>
              <w:t xml:space="preserve">⚠️ Parcial — headers de seguridad completos en el API, pero ausentes en las respuestas HTML/JS que sirve nginx (ver DevOps)</w:t>
            </w:r>
          </w:p>
        </w:tc>
      </w:tr>
      <w:tr>
        <w:tc>
          <w:tcPr>
            <w:tcW w:type="dxa" w:w="3300"/>
            <w:tcMar>
              <w:top w:type="dxa" w:w="80"/>
              <w:left w:type="dxa" w:w="100"/>
              <w:bottom w:type="dxa" w:w="80"/>
              <w:right w:type="dxa" w:w="100"/>
            </w:tcMar>
            <w:vAlign w:val="center"/>
          </w:tcPr>
          <w:p>
            <w:pPr>
              <w:spacing w:after="40"/>
              <w:jc w:val="left"/>
            </w:pPr>
            <w:r>
              <w:rPr>
                <w:b w:val="false"/>
                <w:bCs w:val="false"/>
                <w:sz w:val="19"/>
                <w:szCs w:val="19"/>
              </w:rPr>
              <w:t xml:space="preserve">A06 Vulnerable Components</w:t>
            </w:r>
          </w:p>
        </w:tc>
        <w:tc>
          <w:tcPr>
            <w:tcW w:type="dxa" w:w="7200"/>
            <w:tcMar>
              <w:top w:type="dxa" w:w="80"/>
              <w:left w:type="dxa" w:w="100"/>
              <w:bottom w:type="dxa" w:w="80"/>
              <w:right w:type="dxa" w:w="100"/>
            </w:tcMar>
            <w:vAlign w:val="center"/>
          </w:tcPr>
          <w:p>
            <w:pPr>
              <w:spacing w:after="40"/>
              <w:jc w:val="left"/>
            </w:pPr>
            <w:r>
              <w:rPr>
                <w:b w:val="false"/>
                <w:bCs w:val="false"/>
                <w:sz w:val="19"/>
                <w:szCs w:val="19"/>
              </w:rPr>
              <w:t xml:space="preserve">❌ Sin escaneo automatizado — ni Dependabot, ni pip-audit, ni npm audit en CI</w:t>
            </w:r>
          </w:p>
        </w:tc>
      </w:tr>
      <w:tr>
        <w:tc>
          <w:tcPr>
            <w:tcW w:type="dxa" w:w="3300"/>
            <w:tcMar>
              <w:top w:type="dxa" w:w="80"/>
              <w:left w:type="dxa" w:w="100"/>
              <w:bottom w:type="dxa" w:w="80"/>
              <w:right w:type="dxa" w:w="100"/>
            </w:tcMar>
            <w:vAlign w:val="center"/>
          </w:tcPr>
          <w:p>
            <w:pPr>
              <w:spacing w:after="40"/>
              <w:jc w:val="left"/>
            </w:pPr>
            <w:r>
              <w:rPr>
                <w:b w:val="false"/>
                <w:bCs w:val="false"/>
                <w:sz w:val="19"/>
                <w:szCs w:val="19"/>
              </w:rPr>
              <w:t xml:space="preserve">A07 Auth Failures</w:t>
            </w:r>
          </w:p>
        </w:tc>
        <w:tc>
          <w:tcPr>
            <w:tcW w:type="dxa" w:w="7200"/>
            <w:tcMar>
              <w:top w:type="dxa" w:w="80"/>
              <w:left w:type="dxa" w:w="100"/>
              <w:bottom w:type="dxa" w:w="80"/>
              <w:right w:type="dxa" w:w="100"/>
            </w:tcMar>
            <w:vAlign w:val="center"/>
          </w:tcPr>
          <w:p>
            <w:pPr>
              <w:spacing w:after="40"/>
              <w:jc w:val="left"/>
            </w:pPr>
            <w:r>
              <w:rPr>
                <w:b w:val="false"/>
                <w:bCs w:val="false"/>
                <w:sz w:val="19"/>
                <w:szCs w:val="19"/>
              </w:rPr>
              <w:t xml:space="preserve">✅ Protegido — ver sección 4.1</w:t>
            </w:r>
          </w:p>
        </w:tc>
      </w:tr>
      <w:tr>
        <w:tc>
          <w:tcPr>
            <w:tcW w:type="dxa" w:w="3300"/>
            <w:tcMar>
              <w:top w:type="dxa" w:w="80"/>
              <w:left w:type="dxa" w:w="100"/>
              <w:bottom w:type="dxa" w:w="80"/>
              <w:right w:type="dxa" w:w="100"/>
            </w:tcMar>
            <w:vAlign w:val="center"/>
          </w:tcPr>
          <w:p>
            <w:pPr>
              <w:spacing w:after="40"/>
              <w:jc w:val="left"/>
            </w:pPr>
            <w:r>
              <w:rPr>
                <w:b w:val="false"/>
                <w:bCs w:val="false"/>
                <w:sz w:val="19"/>
                <w:szCs w:val="19"/>
              </w:rPr>
              <w:t xml:space="preserve">A08 Data Integrity Failures</w:t>
            </w:r>
          </w:p>
        </w:tc>
        <w:tc>
          <w:tcPr>
            <w:tcW w:type="dxa" w:w="7200"/>
            <w:tcMar>
              <w:top w:type="dxa" w:w="80"/>
              <w:left w:type="dxa" w:w="100"/>
              <w:bottom w:type="dxa" w:w="80"/>
              <w:right w:type="dxa" w:w="100"/>
            </w:tcMar>
            <w:vAlign w:val="center"/>
          </w:tcPr>
          <w:p>
            <w:pPr>
              <w:spacing w:after="40"/>
              <w:jc w:val="left"/>
            </w:pPr>
            <w:r>
              <w:rPr>
                <w:b w:val="false"/>
                <w:bCs w:val="false"/>
                <w:sz w:val="19"/>
                <w:szCs w:val="19"/>
              </w:rPr>
              <w:t xml:space="preserve">⚠️ Parcial — SAVEPOINT en audit correcto, pero CHECK constraints no reflejadas en el ORM (ver 4.3)</w:t>
            </w:r>
          </w:p>
        </w:tc>
      </w:tr>
      <w:tr>
        <w:tc>
          <w:tcPr>
            <w:tcW w:type="dxa" w:w="3300"/>
            <w:tcMar>
              <w:top w:type="dxa" w:w="80"/>
              <w:left w:type="dxa" w:w="100"/>
              <w:bottom w:type="dxa" w:w="80"/>
              <w:right w:type="dxa" w:w="100"/>
            </w:tcMar>
            <w:vAlign w:val="center"/>
          </w:tcPr>
          <w:p>
            <w:pPr>
              <w:spacing w:after="40"/>
              <w:jc w:val="left"/>
            </w:pPr>
            <w:r>
              <w:rPr>
                <w:b w:val="false"/>
                <w:bCs w:val="false"/>
                <w:sz w:val="19"/>
                <w:szCs w:val="19"/>
              </w:rPr>
              <w:t xml:space="preserve">A09 Logging Failures</w:t>
            </w:r>
          </w:p>
        </w:tc>
        <w:tc>
          <w:tcPr>
            <w:tcW w:type="dxa" w:w="7200"/>
            <w:tcMar>
              <w:top w:type="dxa" w:w="80"/>
              <w:left w:type="dxa" w:w="100"/>
              <w:bottom w:type="dxa" w:w="80"/>
              <w:right w:type="dxa" w:w="100"/>
            </w:tcMar>
            <w:vAlign w:val="center"/>
          </w:tcPr>
          <w:p>
            <w:pPr>
              <w:spacing w:after="40"/>
              <w:jc w:val="left"/>
            </w:pPr>
            <w:r>
              <w:rPr>
                <w:b w:val="false"/>
                <w:bCs w:val="false"/>
                <w:sz w:val="19"/>
                <w:szCs w:val="19"/>
              </w:rPr>
              <w:t xml:space="preserve">✅ Protegido — logging JSON estructurado, audit log inmutable</w:t>
            </w:r>
          </w:p>
        </w:tc>
      </w:tr>
      <w:tr>
        <w:tc>
          <w:tcPr>
            <w:tcW w:type="dxa" w:w="3300"/>
            <w:tcMar>
              <w:top w:type="dxa" w:w="80"/>
              <w:left w:type="dxa" w:w="100"/>
              <w:bottom w:type="dxa" w:w="80"/>
              <w:right w:type="dxa" w:w="100"/>
            </w:tcMar>
            <w:vAlign w:val="center"/>
          </w:tcPr>
          <w:p>
            <w:pPr>
              <w:spacing w:after="40"/>
              <w:jc w:val="left"/>
            </w:pPr>
            <w:r>
              <w:rPr>
                <w:b w:val="false"/>
                <w:bCs w:val="false"/>
                <w:sz w:val="19"/>
                <w:szCs w:val="19"/>
              </w:rPr>
              <w:t xml:space="preserve">A10 SSRF</w:t>
            </w:r>
          </w:p>
        </w:tc>
        <w:tc>
          <w:tcPr>
            <w:tcW w:type="dxa" w:w="7200"/>
            <w:tcMar>
              <w:top w:type="dxa" w:w="80"/>
              <w:left w:type="dxa" w:w="100"/>
              <w:bottom w:type="dxa" w:w="80"/>
              <w:right w:type="dxa" w:w="100"/>
            </w:tcMar>
            <w:vAlign w:val="center"/>
          </w:tcPr>
          <w:p>
            <w:pPr>
              <w:spacing w:after="40"/>
              <w:jc w:val="left"/>
            </w:pPr>
            <w:r>
              <w:rPr>
                <w:b w:val="false"/>
                <w:bCs w:val="false"/>
                <w:sz w:val="19"/>
                <w:szCs w:val="19"/>
              </w:rPr>
              <w:t xml:space="preserve">N/A — no hay fetches a URLs controladas por usuario</w:t>
            </w:r>
          </w:p>
        </w:tc>
      </w:tr>
    </w:tbl>
    <w:p>
      <w:pPr>
        <w:pStyle w:val="Heading2"/>
        <w:spacing w:after="160" w:before="300"/>
      </w:pPr>
      <w:r>
        <w:t xml:space="preserve">4.7 Performance backend</w:t>
      </w:r>
    </w:p>
    <w:p>
      <w:pPr>
        <w:spacing w:after="160"/>
        <w:jc w:val="left"/>
      </w:pPr>
      <w:r>
        <w:rPr>
          <w:b w:val="false"/>
          <w:bCs w:val="false"/>
          <w:i w:val="false"/>
          <w:iCs w:val="false"/>
          <w:sz w:val="21"/>
          <w:szCs w:val="21"/>
        </w:rPr>
        <w:t xml:space="preserve">Cache de dashboard/analytics en Redis con TTL de 60s e invalidación activa en cada mutación de productos — bien pensado. Catálogo público con cache HTTP separado de la vista de admin (no-store forzado para admins). El problema de performance más concreto es el N+1 de /orders (sección 4.3). Pool de conexiones de 15 (5+10) por proceso es razonable hoy porque solo hay un proceso uvicorn corriendo (ver sección DevOps/Escalabilidad).</w:t>
      </w:r>
    </w:p>
    <w:p>
      <w:pPr>
        <w:pStyle w:val="Heading2"/>
        <w:spacing w:after="160" w:before="300"/>
      </w:pPr>
      <w:r>
        <w:t xml:space="preserve">4.8 Testing backend</w:t>
      </w:r>
    </w:p>
    <w:p>
      <w:pPr>
        <w:spacing w:after="160"/>
        <w:jc w:val="left"/>
      </w:pPr>
      <w:r>
        <w:rPr>
          <w:b w:val="false"/>
          <w:bCs w:val="false"/>
          <w:i w:val="false"/>
          <w:iCs w:val="false"/>
          <w:sz w:val="21"/>
          <w:szCs w:val="21"/>
        </w:rPr>
        <w:t xml:space="preserve">237 funciones de test en 17 archivos, ejecutadas y verificadas: 237/237 pasan. Cobertura medida con coverage.py (no estimada): 86% de statements sobre 2.163 líneas evaluables. Esta cifra es más alta que la de la auditoría de julio (198 tests) — el proyecto siguió creciendo desde entonces.</w:t>
      </w: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1250"/>
        <w:gridCol w:w="3150"/>
        <w:gridCol w:w="2650"/>
        <w:gridCol w:w="2450"/>
        <w:gridCol w:w="1200"/>
      </w:tblGrid>
      <w:tr>
        <w:trPr>
          <w:tblHeader/>
        </w:trPr>
        <w:tc>
          <w:tcPr>
            <w:tcW w:type="dxa" w:w="1250"/>
            <w:shd w:fill="1F2937" w:color="auto" w:val="clear"/>
            <w:tcMar>
              <w:top w:type="dxa" w:w="80"/>
              <w:left w:type="dxa" w:w="100"/>
              <w:bottom w:type="dxa" w:w="80"/>
              <w:right w:type="dxa" w:w="100"/>
            </w:tcMar>
            <w:vAlign w:val="center"/>
          </w:tcPr>
          <w:p>
            <w:pPr>
              <w:spacing w:after="40"/>
              <w:jc w:val="center"/>
            </w:pPr>
            <w:r>
              <w:rPr>
                <w:b/>
                <w:bCs/>
                <w:color w:val="FFFFFF"/>
                <w:sz w:val="19"/>
                <w:szCs w:val="19"/>
              </w:rPr>
              <w:t xml:space="preserve">Severidad</w:t>
            </w:r>
          </w:p>
        </w:tc>
        <w:tc>
          <w:tcPr>
            <w:tcW w:type="dxa" w:w="3150"/>
            <w:shd w:fill="1F2937" w:color="auto" w:val="clear"/>
            <w:tcMar>
              <w:top w:type="dxa" w:w="80"/>
              <w:left w:type="dxa" w:w="100"/>
              <w:bottom w:type="dxa" w:w="80"/>
              <w:right w:type="dxa" w:w="100"/>
            </w:tcMar>
            <w:vAlign w:val="center"/>
          </w:tcPr>
          <w:p>
            <w:pPr>
              <w:spacing w:after="40"/>
              <w:jc w:val="center"/>
            </w:pPr>
            <w:r>
              <w:rPr>
                <w:b/>
                <w:bCs/>
                <w:color w:val="FFFFFF"/>
                <w:sz w:val="19"/>
                <w:szCs w:val="19"/>
              </w:rPr>
              <w:t xml:space="preserve">Hallazgo</w:t>
            </w:r>
          </w:p>
        </w:tc>
        <w:tc>
          <w:tcPr>
            <w:tcW w:type="dxa" w:w="2650"/>
            <w:shd w:fill="1F2937" w:color="auto" w:val="clear"/>
            <w:tcMar>
              <w:top w:type="dxa" w:w="80"/>
              <w:left w:type="dxa" w:w="100"/>
              <w:bottom w:type="dxa" w:w="80"/>
              <w:right w:type="dxa" w:w="100"/>
            </w:tcMar>
            <w:vAlign w:val="center"/>
          </w:tcPr>
          <w:p>
            <w:pPr>
              <w:spacing w:after="40"/>
              <w:jc w:val="center"/>
            </w:pPr>
            <w:r>
              <w:rPr>
                <w:b/>
                <w:bCs/>
                <w:color w:val="FFFFFF"/>
                <w:sz w:val="19"/>
                <w:szCs w:val="19"/>
              </w:rPr>
              <w:t xml:space="preserve">Evidencia</w:t>
            </w:r>
          </w:p>
        </w:tc>
        <w:tc>
          <w:tcPr>
            <w:tcW w:type="dxa" w:w="2450"/>
            <w:shd w:fill="1F2937" w:color="auto" w:val="clear"/>
            <w:tcMar>
              <w:top w:type="dxa" w:w="80"/>
              <w:left w:type="dxa" w:w="100"/>
              <w:bottom w:type="dxa" w:w="80"/>
              <w:right w:type="dxa" w:w="100"/>
            </w:tcMar>
            <w:vAlign w:val="center"/>
          </w:tcPr>
          <w:p>
            <w:pPr>
              <w:spacing w:after="40"/>
              <w:jc w:val="center"/>
            </w:pPr>
            <w:r>
              <w:rPr>
                <w:b/>
                <w:bCs/>
                <w:color w:val="FFFFFF"/>
                <w:sz w:val="19"/>
                <w:szCs w:val="19"/>
              </w:rPr>
              <w:t xml:space="preserve">Impacto</w:t>
            </w:r>
          </w:p>
        </w:tc>
        <w:tc>
          <w:tcPr>
            <w:tcW w:type="dxa" w:w="1200"/>
            <w:shd w:fill="1F2937" w:color="auto" w:val="clear"/>
            <w:tcMar>
              <w:top w:type="dxa" w:w="80"/>
              <w:left w:type="dxa" w:w="100"/>
              <w:bottom w:type="dxa" w:w="80"/>
              <w:right w:type="dxa" w:w="100"/>
            </w:tcMar>
            <w:vAlign w:val="center"/>
          </w:tcPr>
          <w:p>
            <w:pPr>
              <w:spacing w:after="40"/>
              <w:jc w:val="center"/>
            </w:pPr>
            <w:r>
              <w:rPr>
                <w:b/>
                <w:bCs/>
                <w:color w:val="FFFFFF"/>
                <w:sz w:val="19"/>
                <w:szCs w:val="19"/>
              </w:rPr>
              <w:t xml:space="preserve">Esfuerzo</w:t>
            </w:r>
          </w:p>
        </w:tc>
      </w:tr>
      <w:tr>
        <w:tc>
          <w:tcPr>
            <w:tcW w:type="dxa" w:w="1250"/>
            <w:tcMar>
              <w:top w:type="dxa" w:w="80"/>
              <w:left w:type="dxa" w:w="100"/>
              <w:bottom w:type="dxa" w:w="80"/>
              <w:right w:type="dxa" w:w="100"/>
            </w:tcMar>
            <w:vAlign w:val="center"/>
          </w:tcPr>
          <w:p>
            <w:pPr>
              <w:spacing w:after="40"/>
              <w:jc w:val="center"/>
            </w:pPr>
            <w:r>
              <w:rPr>
                <w:b/>
                <w:bCs/>
                <w:color w:val="E67E22"/>
                <w:sz w:val="19"/>
                <w:szCs w:val="19"/>
              </w:rPr>
              <w:t xml:space="preserve">ALTO</w:t>
            </w:r>
          </w:p>
        </w:tc>
        <w:tc>
          <w:tcPr>
            <w:tcW w:type="dxa" w:w="3150"/>
            <w:tcMar>
              <w:top w:type="dxa" w:w="80"/>
              <w:left w:type="dxa" w:w="100"/>
              <w:bottom w:type="dxa" w:w="80"/>
              <w:right w:type="dxa" w:w="100"/>
            </w:tcMar>
            <w:vAlign w:val="center"/>
          </w:tcPr>
          <w:p>
            <w:pPr>
              <w:spacing w:after="40"/>
              <w:jc w:val="left"/>
            </w:pPr>
            <w:r>
              <w:rPr>
                <w:b w:val="false"/>
                <w:bCs w:val="false"/>
                <w:sz w:val="19"/>
                <w:szCs w:val="19"/>
              </w:rPr>
              <w:t xml:space="preserve">GET /products/deleted y PATCH /products/{id}/restore tienen 0% de cobertura de test pese a estar en uso activo desde el frontend admin</w:t>
            </w:r>
          </w:p>
        </w:tc>
        <w:tc>
          <w:tcPr>
            <w:tcW w:type="dxa" w:w="2650"/>
            <w:tcMar>
              <w:top w:type="dxa" w:w="80"/>
              <w:left w:type="dxa" w:w="100"/>
              <w:bottom w:type="dxa" w:w="80"/>
              <w:right w:type="dxa" w:w="100"/>
            </w:tcMar>
            <w:vAlign w:val="center"/>
          </w:tcPr>
          <w:p>
            <w:pPr>
              <w:spacing w:after="40"/>
              <w:jc w:val="left"/>
            </w:pPr>
            <w:r>
              <w:rPr>
                <w:b w:val="false"/>
                <w:bCs w:val="false"/>
                <w:sz w:val="19"/>
                <w:szCs w:val="19"/>
              </w:rPr>
              <w:t xml:space="preserve">backend/app/api/routes/products.py; frontend/.../AdminProductsPage.tsx</w:t>
            </w:r>
          </w:p>
        </w:tc>
        <w:tc>
          <w:tcPr>
            <w:tcW w:type="dxa" w:w="2450"/>
            <w:tcMar>
              <w:top w:type="dxa" w:w="80"/>
              <w:left w:type="dxa" w:w="100"/>
              <w:bottom w:type="dxa" w:w="80"/>
              <w:right w:type="dxa" w:w="100"/>
            </w:tcMar>
            <w:vAlign w:val="center"/>
          </w:tcPr>
          <w:p>
            <w:pPr>
              <w:spacing w:after="40"/>
              <w:jc w:val="left"/>
            </w:pPr>
            <w:r>
              <w:rPr>
                <w:b w:val="false"/>
                <w:bCs w:val="false"/>
                <w:sz w:val="19"/>
                <w:szCs w:val="19"/>
              </w:rPr>
              <w:t xml:space="preserve">Funcionalidad viva sin ninguna red de contención automatizada</w:t>
            </w:r>
          </w:p>
        </w:tc>
        <w:tc>
          <w:tcPr>
            <w:tcW w:type="dxa" w:w="1200"/>
            <w:tcMar>
              <w:top w:type="dxa" w:w="80"/>
              <w:left w:type="dxa" w:w="100"/>
              <w:bottom w:type="dxa" w:w="80"/>
              <w:right w:type="dxa" w:w="100"/>
            </w:tcMar>
            <w:vAlign w:val="center"/>
          </w:tcPr>
          <w:p>
            <w:pPr>
              <w:spacing w:after="40"/>
              <w:jc w:val="center"/>
            </w:pPr>
            <w:r>
              <w:rPr>
                <w:b w:val="false"/>
                <w:bCs w:val="false"/>
                <w:sz w:val="19"/>
                <w:szCs w:val="19"/>
              </w:rPr>
              <w:t xml:space="preserve">4h</w:t>
            </w:r>
          </w:p>
        </w:tc>
      </w:tr>
      <w:tr>
        <w:tc>
          <w:tcPr>
            <w:tcW w:type="dxa" w:w="1250"/>
            <w:tcMar>
              <w:top w:type="dxa" w:w="80"/>
              <w:left w:type="dxa" w:w="100"/>
              <w:bottom w:type="dxa" w:w="80"/>
              <w:right w:type="dxa" w:w="100"/>
            </w:tcMar>
            <w:vAlign w:val="center"/>
          </w:tcPr>
          <w:p>
            <w:pPr>
              <w:spacing w:after="40"/>
              <w:jc w:val="center"/>
            </w:pPr>
            <w:r>
              <w:rPr>
                <w:b/>
                <w:bCs/>
                <w:color w:val="E67E22"/>
                <w:sz w:val="19"/>
                <w:szCs w:val="19"/>
              </w:rPr>
              <w:t xml:space="preserve">ALTO</w:t>
            </w:r>
          </w:p>
        </w:tc>
        <w:tc>
          <w:tcPr>
            <w:tcW w:type="dxa" w:w="3150"/>
            <w:tcMar>
              <w:top w:type="dxa" w:w="80"/>
              <w:left w:type="dxa" w:w="100"/>
              <w:bottom w:type="dxa" w:w="80"/>
              <w:right w:type="dxa" w:w="100"/>
            </w:tcMar>
            <w:vAlign w:val="center"/>
          </w:tcPr>
          <w:p>
            <w:pPr>
              <w:spacing w:after="40"/>
              <w:jc w:val="left"/>
            </w:pPr>
            <w:r>
              <w:rPr>
                <w:b w:val="false"/>
                <w:bCs w:val="false"/>
                <w:sz w:val="19"/>
                <w:szCs w:val="19"/>
              </w:rPr>
              <w:t xml:space="preserve">Las líneas de fail-fast de producción (SECRET_KEY insegura, CORS a localhost en prod, REDIS_URL vacía) no tienen ningún test que las dispare</w:t>
            </w:r>
          </w:p>
        </w:tc>
        <w:tc>
          <w:tcPr>
            <w:tcW w:type="dxa" w:w="2650"/>
            <w:tcMar>
              <w:top w:type="dxa" w:w="80"/>
              <w:left w:type="dxa" w:w="100"/>
              <w:bottom w:type="dxa" w:w="80"/>
              <w:right w:type="dxa" w:w="100"/>
            </w:tcMar>
            <w:vAlign w:val="center"/>
          </w:tcPr>
          <w:p>
            <w:pPr>
              <w:spacing w:after="40"/>
              <w:jc w:val="left"/>
            </w:pPr>
            <w:r>
              <w:rPr>
                <w:b w:val="false"/>
                <w:bCs w:val="false"/>
                <w:sz w:val="19"/>
                <w:szCs w:val="19"/>
              </w:rPr>
              <w:t xml:space="preserve">backend/app/main.py:56-78</w:t>
            </w:r>
          </w:p>
        </w:tc>
        <w:tc>
          <w:tcPr>
            <w:tcW w:type="dxa" w:w="2450"/>
            <w:tcMar>
              <w:top w:type="dxa" w:w="80"/>
              <w:left w:type="dxa" w:w="100"/>
              <w:bottom w:type="dxa" w:w="80"/>
              <w:right w:type="dxa" w:w="100"/>
            </w:tcMar>
            <w:vAlign w:val="center"/>
          </w:tcPr>
          <w:p>
            <w:pPr>
              <w:spacing w:after="40"/>
              <w:jc w:val="left"/>
            </w:pPr>
            <w:r>
              <w:rPr>
                <w:b w:val="false"/>
                <w:bCs w:val="false"/>
                <w:sz w:val="19"/>
                <w:szCs w:val="19"/>
              </w:rPr>
              <w:t xml:space="preserve">Código crítico de seguridad sin cobertura — una regresión ahí no la detectaría CI</w:t>
            </w:r>
          </w:p>
        </w:tc>
        <w:tc>
          <w:tcPr>
            <w:tcW w:type="dxa" w:w="1200"/>
            <w:tcMar>
              <w:top w:type="dxa" w:w="80"/>
              <w:left w:type="dxa" w:w="100"/>
              <w:bottom w:type="dxa" w:w="80"/>
              <w:right w:type="dxa" w:w="100"/>
            </w:tcMar>
            <w:vAlign w:val="center"/>
          </w:tcPr>
          <w:p>
            <w:pPr>
              <w:spacing w:after="40"/>
              <w:jc w:val="center"/>
            </w:pPr>
            <w:r>
              <w:rPr>
                <w:b w:val="false"/>
                <w:bCs w:val="false"/>
                <w:sz w:val="19"/>
                <w:szCs w:val="19"/>
              </w:rPr>
              <w:t xml:space="preserve">3h</w:t>
            </w:r>
          </w:p>
        </w:tc>
      </w:tr>
      <w:tr>
        <w:tc>
          <w:tcPr>
            <w:tcW w:type="dxa" w:w="1250"/>
            <w:tcMar>
              <w:top w:type="dxa" w:w="80"/>
              <w:left w:type="dxa" w:w="100"/>
              <w:bottom w:type="dxa" w:w="80"/>
              <w:right w:type="dxa" w:w="100"/>
            </w:tcMar>
            <w:vAlign w:val="center"/>
          </w:tcPr>
          <w:p>
            <w:pPr>
              <w:spacing w:after="40"/>
              <w:jc w:val="center"/>
            </w:pPr>
            <w:r>
              <w:rPr>
                <w:b/>
                <w:bCs/>
                <w:color w:val="B7950B"/>
                <w:sz w:val="19"/>
                <w:szCs w:val="19"/>
              </w:rPr>
              <w:t xml:space="preserve">MEDIO</w:t>
            </w:r>
          </w:p>
        </w:tc>
        <w:tc>
          <w:tcPr>
            <w:tcW w:type="dxa" w:w="3150"/>
            <w:tcMar>
              <w:top w:type="dxa" w:w="80"/>
              <w:left w:type="dxa" w:w="100"/>
              <w:bottom w:type="dxa" w:w="80"/>
              <w:right w:type="dxa" w:w="100"/>
            </w:tcMar>
            <w:vAlign w:val="center"/>
          </w:tcPr>
          <w:p>
            <w:pPr>
              <w:spacing w:after="40"/>
              <w:jc w:val="left"/>
            </w:pPr>
            <w:r>
              <w:rPr>
                <w:b w:val="false"/>
                <w:bCs w:val="false"/>
                <w:sz w:val="19"/>
                <w:szCs w:val="19"/>
              </w:rPr>
              <w:t xml:space="preserve">El test suite corre 100% contra SQLite in-memory; la rama de búsqueda pg_trgm (usada en producción real con Postgres) nunca se ejecuta en CI</w:t>
            </w:r>
          </w:p>
        </w:tc>
        <w:tc>
          <w:tcPr>
            <w:tcW w:type="dxa" w:w="2650"/>
            <w:tcMar>
              <w:top w:type="dxa" w:w="80"/>
              <w:left w:type="dxa" w:w="100"/>
              <w:bottom w:type="dxa" w:w="80"/>
              <w:right w:type="dxa" w:w="100"/>
            </w:tcMar>
            <w:vAlign w:val="center"/>
          </w:tcPr>
          <w:p>
            <w:pPr>
              <w:spacing w:after="40"/>
              <w:jc w:val="left"/>
            </w:pPr>
            <w:r>
              <w:rPr>
                <w:b w:val="false"/>
                <w:bCs w:val="false"/>
                <w:sz w:val="19"/>
                <w:szCs w:val="19"/>
              </w:rPr>
              <w:t xml:space="preserve">backend/tests/conftest.py; backend/app/api/routes/products.py</w:t>
            </w:r>
          </w:p>
        </w:tc>
        <w:tc>
          <w:tcPr>
            <w:tcW w:type="dxa" w:w="2450"/>
            <w:tcMar>
              <w:top w:type="dxa" w:w="80"/>
              <w:left w:type="dxa" w:w="100"/>
              <w:bottom w:type="dxa" w:w="80"/>
              <w:right w:type="dxa" w:w="100"/>
            </w:tcMar>
            <w:vAlign w:val="center"/>
          </w:tcPr>
          <w:p>
            <w:pPr>
              <w:spacing w:after="40"/>
              <w:jc w:val="left"/>
            </w:pPr>
            <w:r>
              <w:rPr>
                <w:b w:val="false"/>
                <w:bCs w:val="false"/>
                <w:sz w:val="19"/>
                <w:szCs w:val="19"/>
              </w:rPr>
              <w:t xml:space="preserve">Ningún test corre contra el motor real de producción; tampoco hay test que valide que alembic upgrade head aplica limpio sobre una DB Postgres poblada</w:t>
            </w:r>
          </w:p>
        </w:tc>
        <w:tc>
          <w:tcPr>
            <w:tcW w:type="dxa" w:w="1200"/>
            <w:tcMar>
              <w:top w:type="dxa" w:w="80"/>
              <w:left w:type="dxa" w:w="100"/>
              <w:bottom w:type="dxa" w:w="80"/>
              <w:right w:type="dxa" w:w="100"/>
            </w:tcMar>
            <w:vAlign w:val="center"/>
          </w:tcPr>
          <w:p>
            <w:pPr>
              <w:spacing w:after="40"/>
              <w:jc w:val="center"/>
            </w:pPr>
            <w:r>
              <w:rPr>
                <w:b w:val="false"/>
                <w:bCs w:val="false"/>
                <w:sz w:val="19"/>
                <w:szCs w:val="19"/>
              </w:rPr>
              <w:t xml:space="preserve">Medio — requiere Postgres real en CI</w:t>
            </w:r>
          </w:p>
        </w:tc>
      </w:tr>
      <w:tr>
        <w:tc>
          <w:tcPr>
            <w:tcW w:type="dxa" w:w="1250"/>
            <w:tcMar>
              <w:top w:type="dxa" w:w="80"/>
              <w:left w:type="dxa" w:w="100"/>
              <w:bottom w:type="dxa" w:w="80"/>
              <w:right w:type="dxa" w:w="100"/>
            </w:tcMar>
            <w:vAlign w:val="center"/>
          </w:tcPr>
          <w:p>
            <w:pPr>
              <w:spacing w:after="40"/>
              <w:jc w:val="center"/>
            </w:pPr>
            <w:r>
              <w:rPr>
                <w:b/>
                <w:bCs/>
                <w:color w:val="B7950B"/>
                <w:sz w:val="19"/>
                <w:szCs w:val="19"/>
              </w:rPr>
              <w:t xml:space="preserve">MEDIO</w:t>
            </w:r>
          </w:p>
        </w:tc>
        <w:tc>
          <w:tcPr>
            <w:tcW w:type="dxa" w:w="3150"/>
            <w:tcMar>
              <w:top w:type="dxa" w:w="80"/>
              <w:left w:type="dxa" w:w="100"/>
              <w:bottom w:type="dxa" w:w="80"/>
              <w:right w:type="dxa" w:w="100"/>
            </w:tcMar>
            <w:vAlign w:val="center"/>
          </w:tcPr>
          <w:p>
            <w:pPr>
              <w:spacing w:after="40"/>
              <w:jc w:val="left"/>
            </w:pPr>
            <w:r>
              <w:rPr>
                <w:b w:val="false"/>
                <w:bCs w:val="false"/>
                <w:sz w:val="19"/>
                <w:szCs w:val="19"/>
              </w:rPr>
              <w:t xml:space="preserve">Sin pytest-cov ni gate de cobertura mínima en CI</w:t>
            </w:r>
          </w:p>
        </w:tc>
        <w:tc>
          <w:tcPr>
            <w:tcW w:type="dxa" w:w="2650"/>
            <w:tcMar>
              <w:top w:type="dxa" w:w="80"/>
              <w:left w:type="dxa" w:w="100"/>
              <w:bottom w:type="dxa" w:w="80"/>
              <w:right w:type="dxa" w:w="100"/>
            </w:tcMar>
            <w:vAlign w:val="center"/>
          </w:tcPr>
          <w:p>
            <w:pPr>
              <w:spacing w:after="40"/>
              <w:jc w:val="left"/>
            </w:pPr>
            <w:r>
              <w:rPr>
                <w:b w:val="false"/>
                <w:bCs w:val="false"/>
                <w:sz w:val="19"/>
                <w:szCs w:val="19"/>
              </w:rPr>
              <w:t xml:space="preserve">backend/requirements-dev.txt; .github/workflows/backend.yml</w:t>
            </w:r>
          </w:p>
        </w:tc>
        <w:tc>
          <w:tcPr>
            <w:tcW w:type="dxa" w:w="2450"/>
            <w:tcMar>
              <w:top w:type="dxa" w:w="80"/>
              <w:left w:type="dxa" w:w="100"/>
              <w:bottom w:type="dxa" w:w="80"/>
              <w:right w:type="dxa" w:w="100"/>
            </w:tcMar>
            <w:vAlign w:val="center"/>
          </w:tcPr>
          <w:p>
            <w:pPr>
              <w:spacing w:after="40"/>
              <w:jc w:val="left"/>
            </w:pPr>
            <w:r>
              <w:rPr>
                <w:b w:val="false"/>
                <w:bCs w:val="false"/>
                <w:sz w:val="19"/>
                <w:szCs w:val="19"/>
              </w:rPr>
              <w:t xml:space="preserve">La cobertura puede degradarse silenciosamente sin que nadie lo note</w:t>
            </w:r>
          </w:p>
        </w:tc>
        <w:tc>
          <w:tcPr>
            <w:tcW w:type="dxa" w:w="1200"/>
            <w:tcMar>
              <w:top w:type="dxa" w:w="80"/>
              <w:left w:type="dxa" w:w="100"/>
              <w:bottom w:type="dxa" w:w="80"/>
              <w:right w:type="dxa" w:w="100"/>
            </w:tcMar>
            <w:vAlign w:val="center"/>
          </w:tcPr>
          <w:p>
            <w:pPr>
              <w:spacing w:after="40"/>
              <w:jc w:val="center"/>
            </w:pPr>
            <w:r>
              <w:rPr>
                <w:b w:val="false"/>
                <w:bCs w:val="false"/>
                <w:sz w:val="19"/>
                <w:szCs w:val="19"/>
              </w:rPr>
              <w:t xml:space="preserve">1h</w:t>
            </w:r>
          </w:p>
        </w:tc>
      </w:tr>
    </w:tbl>
    <w:p>
      <w:pPr>
        <w:spacing w:after="160"/>
        <w:jc w:val="left"/>
      </w:pPr>
      <w:r>
        <w:rPr>
          <w:b/>
          <w:bCs/>
          <w:i w:val="false"/>
          <w:iCs w:val="false"/>
          <w:sz w:val="21"/>
          <w:szCs w:val="21"/>
        </w:rPr>
        <w:t xml:space="preserve">Score backend general: 7.6 / 10. Testing backend: 7.5 / 10 (promedio de las dos evaluaciones independientes, 72-78/100).</w:t>
      </w:r>
    </w:p>
    <w:p>
      <w:r>
        <w:br w:type="page"/>
      </w:r>
    </w:p>
    <w:p>
      <w:pPr>
        <w:pStyle w:val="Heading1"/>
        <w:spacing w:after="200" w:before="400"/>
      </w:pPr>
      <w:r>
        <w:t xml:space="preserve">5. Frontend</w:t>
      </w:r>
    </w:p>
    <w:p>
      <w:pPr>
        <w:pStyle w:val="Heading2"/>
        <w:spacing w:after="160" w:before="300"/>
      </w:pPr>
      <w:r>
        <w:t xml:space="preserve">5.1 Arquitectura y estado</w:t>
      </w:r>
    </w:p>
    <w:p>
      <w:pPr>
        <w:spacing w:after="160"/>
        <w:jc w:val="left"/>
      </w:pPr>
      <w:r>
        <w:rPr>
          <w:b w:val="false"/>
          <w:bCs w:val="false"/>
          <w:i w:val="false"/>
          <w:iCs w:val="false"/>
          <w:sz w:val="21"/>
          <w:szCs w:val="21"/>
        </w:rPr>
        <w:t xml:space="preserve">Feature-Sliced Design aplicado con violaciones de capas ya descritas en la sección 3. No hay ninguna librería de estado de servidor (TanStack Query, SWR): todo el fetching es useEffect + useState manual con .then()/.catch() repetido en cada página. Esto implica: sin cache entre navegaciones (volver a /admin re-pide todo desde cero), sin deduplicación de requests idénticos, y sin retry automático.</w:t>
      </w:r>
    </w:p>
    <w:p>
      <w:pPr>
        <w:pStyle w:val="ListParagraph"/>
        <w:numPr>
          <w:ilvl w:val="0"/>
          <w:numId w:val="1"/>
        </w:numPr>
        <w:spacing w:after="100"/>
      </w:pPr>
      <w:r>
        <w:t xml:space="preserve">AuthProvider y CartProvider memoizan correctamente su value con useMemo/useCallback.</w:t>
      </w:r>
    </w:p>
    <w:p>
      <w:pPr>
        <w:pStyle w:val="ListParagraph"/>
        <w:numPr>
          <w:ilvl w:val="0"/>
          <w:numId w:val="1"/>
        </w:numPr>
        <w:spacing w:after="100"/>
      </w:pPr>
      <w:r>
        <w:t xml:space="preserve">FavoritesProvider NO memoiza su value — el objeto de contexto se recrea en cada render, y como ProductCard consume useFavorites() directamente, tocar un solo favorito re-renderiza los ~48 cards del grid del catálogo en vez de solo el que cambió.</w:t>
      </w:r>
    </w:p>
    <w:p>
      <w:pPr>
        <w:pStyle w:val="Heading2"/>
        <w:spacing w:after="160" w:before="300"/>
      </w:pPr>
      <w:r>
        <w:t xml:space="preserve">5.2 Bug funcional crítico: catálogo sin paginación</w:t>
      </w:r>
    </w:p>
    <w:p>
      <w:pPr>
        <w:spacing w:after="160"/>
        <w:jc w:val="left"/>
      </w:pPr>
      <w:r>
        <w:rPr>
          <w:b/>
          <w:bCs/>
          <w:i w:val="false"/>
          <w:iCs w:val="false"/>
          <w:sz w:val="21"/>
          <w:szCs w:val="21"/>
        </w:rPr>
        <w:t xml:space="preserve">Este es el hallazgo más grave de toda la auditoría en términos de impacto de negocio, no solo técnico.</w:t>
      </w:r>
    </w:p>
    <w:p>
      <w:pPr>
        <w:spacing w:after="160"/>
        <w:jc w:val="left"/>
      </w:pPr>
      <w:r>
        <w:rPr>
          <w:b w:val="false"/>
          <w:bCs w:val="false"/>
          <w:i w:val="false"/>
          <w:iCs w:val="false"/>
          <w:sz w:val="21"/>
          <w:szCs w:val="21"/>
        </w:rPr>
        <w:t xml:space="preserve">CatalogPage.tsx llama a la API con limit: 48 fijo, sin skip, sin ningún control de 'página siguiente' o scroll infinito. El estado total se trackea internamente pero nunca se usa para paginar. El componente Pagination ya existe y se usa en otras páginas (AdminProductsPage, AdminSuppliersPage, MyOrdersPage), y el parámetro skip ya está soportado por la API — simplemente no está conectado en la página pública de catálogo. Consecuencia: si Crow tiene más de 48 productos en cualquier combinación de filtros (altamente probable para una distribuidora de repuestos con catálogo amplio), los clientes nunca pueden ver ni comprar el resto. No es un problema de performance a futuro: es un bug que limita ventas desde el primer día de producción.</w:t>
      </w:r>
    </w:p>
    <w:p>
      <w:pPr>
        <w:pStyle w:val="Heading2"/>
        <w:spacing w:after="160" w:before="300"/>
      </w:pPr>
      <w:r>
        <w:t xml:space="preserve">5.3 Performance</w:t>
      </w: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1250"/>
        <w:gridCol w:w="3150"/>
        <w:gridCol w:w="2650"/>
        <w:gridCol w:w="2450"/>
        <w:gridCol w:w="1200"/>
      </w:tblGrid>
      <w:tr>
        <w:trPr>
          <w:tblHeader/>
        </w:trPr>
        <w:tc>
          <w:tcPr>
            <w:tcW w:type="dxa" w:w="1250"/>
            <w:shd w:fill="1F2937" w:color="auto" w:val="clear"/>
            <w:tcMar>
              <w:top w:type="dxa" w:w="80"/>
              <w:left w:type="dxa" w:w="100"/>
              <w:bottom w:type="dxa" w:w="80"/>
              <w:right w:type="dxa" w:w="100"/>
            </w:tcMar>
            <w:vAlign w:val="center"/>
          </w:tcPr>
          <w:p>
            <w:pPr>
              <w:spacing w:after="40"/>
              <w:jc w:val="center"/>
            </w:pPr>
            <w:r>
              <w:rPr>
                <w:b/>
                <w:bCs/>
                <w:color w:val="FFFFFF"/>
                <w:sz w:val="19"/>
                <w:szCs w:val="19"/>
              </w:rPr>
              <w:t xml:space="preserve">Severidad</w:t>
            </w:r>
          </w:p>
        </w:tc>
        <w:tc>
          <w:tcPr>
            <w:tcW w:type="dxa" w:w="3150"/>
            <w:shd w:fill="1F2937" w:color="auto" w:val="clear"/>
            <w:tcMar>
              <w:top w:type="dxa" w:w="80"/>
              <w:left w:type="dxa" w:w="100"/>
              <w:bottom w:type="dxa" w:w="80"/>
              <w:right w:type="dxa" w:w="100"/>
            </w:tcMar>
            <w:vAlign w:val="center"/>
          </w:tcPr>
          <w:p>
            <w:pPr>
              <w:spacing w:after="40"/>
              <w:jc w:val="center"/>
            </w:pPr>
            <w:r>
              <w:rPr>
                <w:b/>
                <w:bCs/>
                <w:color w:val="FFFFFF"/>
                <w:sz w:val="19"/>
                <w:szCs w:val="19"/>
              </w:rPr>
              <w:t xml:space="preserve">Hallazgo</w:t>
            </w:r>
          </w:p>
        </w:tc>
        <w:tc>
          <w:tcPr>
            <w:tcW w:type="dxa" w:w="2650"/>
            <w:shd w:fill="1F2937" w:color="auto" w:val="clear"/>
            <w:tcMar>
              <w:top w:type="dxa" w:w="80"/>
              <w:left w:type="dxa" w:w="100"/>
              <w:bottom w:type="dxa" w:w="80"/>
              <w:right w:type="dxa" w:w="100"/>
            </w:tcMar>
            <w:vAlign w:val="center"/>
          </w:tcPr>
          <w:p>
            <w:pPr>
              <w:spacing w:after="40"/>
              <w:jc w:val="center"/>
            </w:pPr>
            <w:r>
              <w:rPr>
                <w:b/>
                <w:bCs/>
                <w:color w:val="FFFFFF"/>
                <w:sz w:val="19"/>
                <w:szCs w:val="19"/>
              </w:rPr>
              <w:t xml:space="preserve">Evidencia</w:t>
            </w:r>
          </w:p>
        </w:tc>
        <w:tc>
          <w:tcPr>
            <w:tcW w:type="dxa" w:w="2450"/>
            <w:shd w:fill="1F2937" w:color="auto" w:val="clear"/>
            <w:tcMar>
              <w:top w:type="dxa" w:w="80"/>
              <w:left w:type="dxa" w:w="100"/>
              <w:bottom w:type="dxa" w:w="80"/>
              <w:right w:type="dxa" w:w="100"/>
            </w:tcMar>
            <w:vAlign w:val="center"/>
          </w:tcPr>
          <w:p>
            <w:pPr>
              <w:spacing w:after="40"/>
              <w:jc w:val="center"/>
            </w:pPr>
            <w:r>
              <w:rPr>
                <w:b/>
                <w:bCs/>
                <w:color w:val="FFFFFF"/>
                <w:sz w:val="19"/>
                <w:szCs w:val="19"/>
              </w:rPr>
              <w:t xml:space="preserve">Impacto</w:t>
            </w:r>
          </w:p>
        </w:tc>
        <w:tc>
          <w:tcPr>
            <w:tcW w:type="dxa" w:w="1200"/>
            <w:shd w:fill="1F2937" w:color="auto" w:val="clear"/>
            <w:tcMar>
              <w:top w:type="dxa" w:w="80"/>
              <w:left w:type="dxa" w:w="100"/>
              <w:bottom w:type="dxa" w:w="80"/>
              <w:right w:type="dxa" w:w="100"/>
            </w:tcMar>
            <w:vAlign w:val="center"/>
          </w:tcPr>
          <w:p>
            <w:pPr>
              <w:spacing w:after="40"/>
              <w:jc w:val="center"/>
            </w:pPr>
            <w:r>
              <w:rPr>
                <w:b/>
                <w:bCs/>
                <w:color w:val="FFFFFF"/>
                <w:sz w:val="19"/>
                <w:szCs w:val="19"/>
              </w:rPr>
              <w:t xml:space="preserve">Esfuerzo</w:t>
            </w:r>
          </w:p>
        </w:tc>
      </w:tr>
      <w:tr>
        <w:tc>
          <w:tcPr>
            <w:tcW w:type="dxa" w:w="1250"/>
            <w:tcMar>
              <w:top w:type="dxa" w:w="80"/>
              <w:left w:type="dxa" w:w="100"/>
              <w:bottom w:type="dxa" w:w="80"/>
              <w:right w:type="dxa" w:w="100"/>
            </w:tcMar>
            <w:vAlign w:val="center"/>
          </w:tcPr>
          <w:p>
            <w:pPr>
              <w:spacing w:after="40"/>
              <w:jc w:val="center"/>
            </w:pPr>
            <w:r>
              <w:rPr>
                <w:b/>
                <w:bCs/>
                <w:color w:val="E67E22"/>
                <w:sz w:val="19"/>
                <w:szCs w:val="19"/>
              </w:rPr>
              <w:t xml:space="preserve">ALTO</w:t>
            </w:r>
          </w:p>
        </w:tc>
        <w:tc>
          <w:tcPr>
            <w:tcW w:type="dxa" w:w="3150"/>
            <w:tcMar>
              <w:top w:type="dxa" w:w="80"/>
              <w:left w:type="dxa" w:w="100"/>
              <w:bottom w:type="dxa" w:w="80"/>
              <w:right w:type="dxa" w:w="100"/>
            </w:tcMar>
            <w:vAlign w:val="center"/>
          </w:tcPr>
          <w:p>
            <w:pPr>
              <w:spacing w:after="40"/>
              <w:jc w:val="left"/>
            </w:pPr>
            <w:r>
              <w:rPr>
                <w:b w:val="false"/>
                <w:bCs w:val="false"/>
                <w:sz w:val="19"/>
                <w:szCs w:val="19"/>
              </w:rPr>
              <w:t xml:space="preserve">Ninguna imagen usa loading='lazy'; Cloudinary se usa sin parámetros de transformación (f_auto,q_auto,w_&lt;size&gt;) — se sirve la imagen tal cual se subió</w:t>
            </w:r>
          </w:p>
        </w:tc>
        <w:tc>
          <w:tcPr>
            <w:tcW w:type="dxa" w:w="2650"/>
            <w:tcMar>
              <w:top w:type="dxa" w:w="80"/>
              <w:left w:type="dxa" w:w="100"/>
              <w:bottom w:type="dxa" w:w="80"/>
              <w:right w:type="dxa" w:w="100"/>
            </w:tcMar>
            <w:vAlign w:val="center"/>
          </w:tcPr>
          <w:p>
            <w:pPr>
              <w:spacing w:after="40"/>
              <w:jc w:val="left"/>
            </w:pPr>
            <w:r>
              <w:rPr>
                <w:b w:val="false"/>
                <w:bCs w:val="false"/>
                <w:sz w:val="19"/>
                <w:szCs w:val="19"/>
              </w:rPr>
              <w:t xml:space="preserve">frontend/src/shared/ui/ProductImage.tsx; entities/upload/api.ts</w:t>
            </w:r>
          </w:p>
        </w:tc>
        <w:tc>
          <w:tcPr>
            <w:tcW w:type="dxa" w:w="2450"/>
            <w:tcMar>
              <w:top w:type="dxa" w:w="80"/>
              <w:left w:type="dxa" w:w="100"/>
              <w:bottom w:type="dxa" w:w="80"/>
              <w:right w:type="dxa" w:w="100"/>
            </w:tcMar>
            <w:vAlign w:val="center"/>
          </w:tcPr>
          <w:p>
            <w:pPr>
              <w:spacing w:after="40"/>
              <w:jc w:val="left"/>
            </w:pPr>
            <w:r>
              <w:rPr>
                <w:b w:val="false"/>
                <w:bCs w:val="false"/>
                <w:sz w:val="19"/>
                <w:szCs w:val="19"/>
              </w:rPr>
              <w:t xml:space="preserve">Impacto directo en LCP/Core Web Vitals y en costos de banda ancha, multiplicado por cada carga de catálogo</w:t>
            </w:r>
          </w:p>
        </w:tc>
        <w:tc>
          <w:tcPr>
            <w:tcW w:type="dxa" w:w="1200"/>
            <w:tcMar>
              <w:top w:type="dxa" w:w="80"/>
              <w:left w:type="dxa" w:w="100"/>
              <w:bottom w:type="dxa" w:w="80"/>
              <w:right w:type="dxa" w:w="100"/>
            </w:tcMar>
            <w:vAlign w:val="center"/>
          </w:tcPr>
          <w:p>
            <w:pPr>
              <w:spacing w:after="40"/>
              <w:jc w:val="center"/>
            </w:pPr>
            <w:r>
              <w:rPr>
                <w:b w:val="false"/>
                <w:bCs w:val="false"/>
                <w:sz w:val="19"/>
                <w:szCs w:val="19"/>
              </w:rPr>
              <w:t xml:space="preserve">Bajo-medio (agregar atributo + parametrizar URL)</w:t>
            </w:r>
          </w:p>
        </w:tc>
      </w:tr>
      <w:tr>
        <w:tc>
          <w:tcPr>
            <w:tcW w:type="dxa" w:w="1250"/>
            <w:tcMar>
              <w:top w:type="dxa" w:w="80"/>
              <w:left w:type="dxa" w:w="100"/>
              <w:bottom w:type="dxa" w:w="80"/>
              <w:right w:type="dxa" w:w="100"/>
            </w:tcMar>
            <w:vAlign w:val="center"/>
          </w:tcPr>
          <w:p>
            <w:pPr>
              <w:spacing w:after="40"/>
              <w:jc w:val="center"/>
            </w:pPr>
            <w:r>
              <w:rPr>
                <w:b/>
                <w:bCs/>
                <w:color w:val="B7950B"/>
                <w:sz w:val="19"/>
                <w:szCs w:val="19"/>
              </w:rPr>
              <w:t xml:space="preserve">MEDIO</w:t>
            </w:r>
          </w:p>
        </w:tc>
        <w:tc>
          <w:tcPr>
            <w:tcW w:type="dxa" w:w="3150"/>
            <w:tcMar>
              <w:top w:type="dxa" w:w="80"/>
              <w:left w:type="dxa" w:w="100"/>
              <w:bottom w:type="dxa" w:w="80"/>
              <w:right w:type="dxa" w:w="100"/>
            </w:tcMar>
            <w:vAlign w:val="center"/>
          </w:tcPr>
          <w:p>
            <w:pPr>
              <w:spacing w:after="40"/>
              <w:jc w:val="left"/>
            </w:pPr>
            <w:r>
              <w:rPr>
                <w:b w:val="false"/>
                <w:bCs w:val="false"/>
                <w:sz w:val="19"/>
                <w:szCs w:val="19"/>
              </w:rPr>
              <w:t xml:space="preserve">Cero uso de React.memo en todo el proyecto</w:t>
            </w:r>
          </w:p>
        </w:tc>
        <w:tc>
          <w:tcPr>
            <w:tcW w:type="dxa" w:w="2650"/>
            <w:tcMar>
              <w:top w:type="dxa" w:w="80"/>
              <w:left w:type="dxa" w:w="100"/>
              <w:bottom w:type="dxa" w:w="80"/>
              <w:right w:type="dxa" w:w="100"/>
            </w:tcMar>
            <w:vAlign w:val="center"/>
          </w:tcPr>
          <w:p>
            <w:pPr>
              <w:spacing w:after="40"/>
              <w:jc w:val="left"/>
            </w:pPr>
            <w:r>
              <w:rPr>
                <w:b w:val="false"/>
                <w:bCs w:val="false"/>
                <w:sz w:val="19"/>
                <w:szCs w:val="19"/>
              </w:rPr>
              <w:t xml:space="preserve">grep global sobre frontend/src</w:t>
            </w:r>
          </w:p>
        </w:tc>
        <w:tc>
          <w:tcPr>
            <w:tcW w:type="dxa" w:w="2450"/>
            <w:tcMar>
              <w:top w:type="dxa" w:w="80"/>
              <w:left w:type="dxa" w:w="100"/>
              <w:bottom w:type="dxa" w:w="80"/>
              <w:right w:type="dxa" w:w="100"/>
            </w:tcMar>
            <w:vAlign w:val="center"/>
          </w:tcPr>
          <w:p>
            <w:pPr>
              <w:spacing w:after="40"/>
              <w:jc w:val="left"/>
            </w:pPr>
            <w:r>
              <w:rPr>
                <w:b w:val="false"/>
                <w:bCs w:val="false"/>
                <w:sz w:val="19"/>
                <w:szCs w:val="19"/>
              </w:rPr>
              <w:t xml:space="preserve">Combinado con el bug de FavoritesProvider (5.1), produce re-renders medibles e innecesarios del grid de productos</w:t>
            </w:r>
          </w:p>
        </w:tc>
        <w:tc>
          <w:tcPr>
            <w:tcW w:type="dxa" w:w="1200"/>
            <w:tcMar>
              <w:top w:type="dxa" w:w="80"/>
              <w:left w:type="dxa" w:w="100"/>
              <w:bottom w:type="dxa" w:w="80"/>
              <w:right w:type="dxa" w:w="100"/>
            </w:tcMar>
            <w:vAlign w:val="center"/>
          </w:tcPr>
          <w:p>
            <w:pPr>
              <w:spacing w:after="40"/>
              <w:jc w:val="center"/>
            </w:pPr>
            <w:r>
              <w:rPr>
                <w:b w:val="false"/>
                <w:bCs w:val="false"/>
                <w:sz w:val="19"/>
                <w:szCs w:val="19"/>
              </w:rPr>
              <w:t xml:space="preserve">Bajo</w:t>
            </w:r>
          </w:p>
        </w:tc>
      </w:tr>
      <w:tr>
        <w:tc>
          <w:tcPr>
            <w:tcW w:type="dxa" w:w="1250"/>
            <w:tcMar>
              <w:top w:type="dxa" w:w="80"/>
              <w:left w:type="dxa" w:w="100"/>
              <w:bottom w:type="dxa" w:w="80"/>
              <w:right w:type="dxa" w:w="100"/>
            </w:tcMar>
            <w:vAlign w:val="center"/>
          </w:tcPr>
          <w:p>
            <w:pPr>
              <w:spacing w:after="40"/>
              <w:jc w:val="center"/>
            </w:pPr>
            <w:r>
              <w:rPr>
                <w:b/>
                <w:bCs/>
                <w:color w:val="B7950B"/>
                <w:sz w:val="19"/>
                <w:szCs w:val="19"/>
              </w:rPr>
              <w:t xml:space="preserve">MEDIO</w:t>
            </w:r>
          </w:p>
        </w:tc>
        <w:tc>
          <w:tcPr>
            <w:tcW w:type="dxa" w:w="3150"/>
            <w:tcMar>
              <w:top w:type="dxa" w:w="80"/>
              <w:left w:type="dxa" w:w="100"/>
              <w:bottom w:type="dxa" w:w="80"/>
              <w:right w:type="dxa" w:w="100"/>
            </w:tcMar>
            <w:vAlign w:val="center"/>
          </w:tcPr>
          <w:p>
            <w:pPr>
              <w:spacing w:after="40"/>
              <w:jc w:val="left"/>
            </w:pPr>
            <w:r>
              <w:rPr>
                <w:b w:val="false"/>
                <w:bCs w:val="false"/>
                <w:sz w:val="19"/>
                <w:szCs w:val="19"/>
              </w:rPr>
              <w:t xml:space="preserve">Sin manualChunks en Vite — las librerías de terceros (framer-motion, axios, react-router) no se separan en un chunk vendor cacheable aparte del código de la app</w:t>
            </w:r>
          </w:p>
        </w:tc>
        <w:tc>
          <w:tcPr>
            <w:tcW w:type="dxa" w:w="2650"/>
            <w:tcMar>
              <w:top w:type="dxa" w:w="80"/>
              <w:left w:type="dxa" w:w="100"/>
              <w:bottom w:type="dxa" w:w="80"/>
              <w:right w:type="dxa" w:w="100"/>
            </w:tcMar>
            <w:vAlign w:val="center"/>
          </w:tcPr>
          <w:p>
            <w:pPr>
              <w:spacing w:after="40"/>
              <w:jc w:val="left"/>
            </w:pPr>
            <w:r>
              <w:rPr>
                <w:b w:val="false"/>
                <w:bCs w:val="false"/>
                <w:sz w:val="19"/>
                <w:szCs w:val="19"/>
              </w:rPr>
              <w:t xml:space="preserve">frontend/vite.config.ts</w:t>
            </w:r>
          </w:p>
        </w:tc>
        <w:tc>
          <w:tcPr>
            <w:tcW w:type="dxa" w:w="2450"/>
            <w:tcMar>
              <w:top w:type="dxa" w:w="80"/>
              <w:left w:type="dxa" w:w="100"/>
              <w:bottom w:type="dxa" w:w="80"/>
              <w:right w:type="dxa" w:w="100"/>
            </w:tcMar>
            <w:vAlign w:val="center"/>
          </w:tcPr>
          <w:p>
            <w:pPr>
              <w:spacing w:after="40"/>
              <w:jc w:val="left"/>
            </w:pPr>
            <w:r>
              <w:rPr>
                <w:b w:val="false"/>
                <w:bCs w:val="false"/>
                <w:sz w:val="19"/>
                <w:szCs w:val="19"/>
              </w:rPr>
              <w:t xml:space="preserve">Reduce la eficiencia del cache de navegador entre deploys: cualquier cambio de código de la app invalida también las librerías</w:t>
            </w:r>
          </w:p>
        </w:tc>
        <w:tc>
          <w:tcPr>
            <w:tcW w:type="dxa" w:w="1200"/>
            <w:tcMar>
              <w:top w:type="dxa" w:w="80"/>
              <w:left w:type="dxa" w:w="100"/>
              <w:bottom w:type="dxa" w:w="80"/>
              <w:right w:type="dxa" w:w="100"/>
            </w:tcMar>
            <w:vAlign w:val="center"/>
          </w:tcPr>
          <w:p>
            <w:pPr>
              <w:spacing w:after="40"/>
              <w:jc w:val="center"/>
            </w:pPr>
            <w:r>
              <w:rPr>
                <w:b w:val="false"/>
                <w:bCs w:val="false"/>
                <w:sz w:val="19"/>
                <w:szCs w:val="19"/>
              </w:rPr>
              <w:t xml:space="preserve">Bajo</w:t>
            </w:r>
          </w:p>
        </w:tc>
      </w:tr>
      <w:tr>
        <w:tc>
          <w:tcPr>
            <w:tcW w:type="dxa" w:w="1250"/>
            <w:tcMar>
              <w:top w:type="dxa" w:w="80"/>
              <w:left w:type="dxa" w:w="100"/>
              <w:bottom w:type="dxa" w:w="80"/>
              <w:right w:type="dxa" w:w="100"/>
            </w:tcMar>
            <w:vAlign w:val="center"/>
          </w:tcPr>
          <w:p>
            <w:pPr>
              <w:spacing w:after="40"/>
              <w:jc w:val="center"/>
            </w:pPr>
            <w:r>
              <w:rPr>
                <w:b/>
                <w:bCs/>
                <w:color w:val="E67E22"/>
                <w:sz w:val="19"/>
                <w:szCs w:val="19"/>
              </w:rPr>
              <w:t xml:space="preserve">ALTO</w:t>
            </w:r>
          </w:p>
        </w:tc>
        <w:tc>
          <w:tcPr>
            <w:tcW w:type="dxa" w:w="3150"/>
            <w:tcMar>
              <w:top w:type="dxa" w:w="80"/>
              <w:left w:type="dxa" w:w="100"/>
              <w:bottom w:type="dxa" w:w="80"/>
              <w:right w:type="dxa" w:w="100"/>
            </w:tcMar>
            <w:vAlign w:val="center"/>
          </w:tcPr>
          <w:p>
            <w:pPr>
              <w:spacing w:after="40"/>
              <w:jc w:val="left"/>
            </w:pPr>
            <w:r>
              <w:rPr>
                <w:b w:val="false"/>
                <w:bCs w:val="false"/>
                <w:sz w:val="19"/>
                <w:szCs w:val="19"/>
              </w:rPr>
              <w:t xml:space="preserve">No hay TanStack Query / cache de estado de servidor</w:t>
            </w:r>
          </w:p>
        </w:tc>
        <w:tc>
          <w:tcPr>
            <w:tcW w:type="dxa" w:w="2650"/>
            <w:tcMar>
              <w:top w:type="dxa" w:w="80"/>
              <w:left w:type="dxa" w:w="100"/>
              <w:bottom w:type="dxa" w:w="80"/>
              <w:right w:type="dxa" w:w="100"/>
            </w:tcMar>
            <w:vAlign w:val="center"/>
          </w:tcPr>
          <w:p>
            <w:pPr>
              <w:spacing w:after="40"/>
              <w:jc w:val="left"/>
            </w:pPr>
            <w:r>
              <w:rPr>
                <w:b w:val="false"/>
                <w:bCs w:val="false"/>
                <w:sz w:val="19"/>
                <w:szCs w:val="19"/>
              </w:rPr>
              <w:t xml:space="preserve">package.json (ausencia)</w:t>
            </w:r>
          </w:p>
        </w:tc>
        <w:tc>
          <w:tcPr>
            <w:tcW w:type="dxa" w:w="2450"/>
            <w:tcMar>
              <w:top w:type="dxa" w:w="80"/>
              <w:left w:type="dxa" w:w="100"/>
              <w:bottom w:type="dxa" w:w="80"/>
              <w:right w:type="dxa" w:w="100"/>
            </w:tcMar>
            <w:vAlign w:val="center"/>
          </w:tcPr>
          <w:p>
            <w:pPr>
              <w:spacing w:after="40"/>
              <w:jc w:val="left"/>
            </w:pPr>
            <w:r>
              <w:rPr>
                <w:b w:val="false"/>
                <w:bCs w:val="false"/>
                <w:sz w:val="19"/>
                <w:szCs w:val="19"/>
              </w:rPr>
              <w:t xml:space="preserve">Refetch redundante en cada navegación; a partir de ~10.000 usuarios genera tráfico innecesario medible hacia el backend en catálogo/categorías/marcas</w:t>
            </w:r>
          </w:p>
        </w:tc>
        <w:tc>
          <w:tcPr>
            <w:tcW w:type="dxa" w:w="1200"/>
            <w:tcMar>
              <w:top w:type="dxa" w:w="80"/>
              <w:left w:type="dxa" w:w="100"/>
              <w:bottom w:type="dxa" w:w="80"/>
              <w:right w:type="dxa" w:w="100"/>
            </w:tcMar>
            <w:vAlign w:val="center"/>
          </w:tcPr>
          <w:p>
            <w:pPr>
              <w:spacing w:after="40"/>
              <w:jc w:val="center"/>
            </w:pPr>
            <w:r>
              <w:rPr>
                <w:b w:val="false"/>
                <w:bCs w:val="false"/>
                <w:sz w:val="19"/>
                <w:szCs w:val="19"/>
              </w:rPr>
              <w:t xml:space="preserve">Alto (migración de 15-20 páginas)</w:t>
            </w:r>
          </w:p>
        </w:tc>
      </w:tr>
    </w:tbl>
    <w:p>
      <w:pPr>
        <w:spacing w:after="160"/>
        <w:jc w:val="left"/>
      </w:pPr>
      <w:r>
        <w:rPr>
          <w:b w:val="false"/>
          <w:bCs w:val="false"/>
          <w:i w:val="false"/>
          <w:iCs w:val="false"/>
          <w:sz w:val="21"/>
          <w:szCs w:val="21"/>
        </w:rPr>
        <w:t xml:space="preserve">Puntos fuertes reales de performance: lazy loading de rutas genuino y bien segmentado (React.lazy en 20 rutas admin/cuenta), bundle liviano sin dependencias pesadas superfluas, fuentes self-hosted vía @fontsource.</w:t>
      </w:r>
    </w:p>
    <w:p>
      <w:pPr>
        <w:pStyle w:val="Heading2"/>
        <w:spacing w:after="160" w:before="300"/>
      </w:pPr>
      <w:r>
        <w:t xml:space="preserve">5.4 UX/UI</w:t>
      </w:r>
    </w:p>
    <w:p>
      <w:pPr>
        <w:spacing w:after="160"/>
        <w:jc w:val="left"/>
      </w:pPr>
      <w:r>
        <w:rPr>
          <w:b w:val="false"/>
          <w:bCs w:val="false"/>
          <w:i w:val="false"/>
          <w:iCs w:val="false"/>
          <w:sz w:val="21"/>
          <w:szCs w:val="21"/>
        </w:rPr>
        <w:t xml:space="preserve">Estados de loading/error/vacío bien cubiertos: skeletons con shimmer, EmptyState reutilizado, estado vacío dedicado en checkout con CTA. Manejo de error de API centralizado y usado consistentemente.</w:t>
      </w: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1250"/>
        <w:gridCol w:w="3150"/>
        <w:gridCol w:w="2650"/>
        <w:gridCol w:w="2450"/>
        <w:gridCol w:w="1200"/>
      </w:tblGrid>
      <w:tr>
        <w:trPr>
          <w:tblHeader/>
        </w:trPr>
        <w:tc>
          <w:tcPr>
            <w:tcW w:type="dxa" w:w="1250"/>
            <w:shd w:fill="1F2937" w:color="auto" w:val="clear"/>
            <w:tcMar>
              <w:top w:type="dxa" w:w="80"/>
              <w:left w:type="dxa" w:w="100"/>
              <w:bottom w:type="dxa" w:w="80"/>
              <w:right w:type="dxa" w:w="100"/>
            </w:tcMar>
            <w:vAlign w:val="center"/>
          </w:tcPr>
          <w:p>
            <w:pPr>
              <w:spacing w:after="40"/>
              <w:jc w:val="center"/>
            </w:pPr>
            <w:r>
              <w:rPr>
                <w:b/>
                <w:bCs/>
                <w:color w:val="FFFFFF"/>
                <w:sz w:val="19"/>
                <w:szCs w:val="19"/>
              </w:rPr>
              <w:t xml:space="preserve">Severidad</w:t>
            </w:r>
          </w:p>
        </w:tc>
        <w:tc>
          <w:tcPr>
            <w:tcW w:type="dxa" w:w="3150"/>
            <w:shd w:fill="1F2937" w:color="auto" w:val="clear"/>
            <w:tcMar>
              <w:top w:type="dxa" w:w="80"/>
              <w:left w:type="dxa" w:w="100"/>
              <w:bottom w:type="dxa" w:w="80"/>
              <w:right w:type="dxa" w:w="100"/>
            </w:tcMar>
            <w:vAlign w:val="center"/>
          </w:tcPr>
          <w:p>
            <w:pPr>
              <w:spacing w:after="40"/>
              <w:jc w:val="center"/>
            </w:pPr>
            <w:r>
              <w:rPr>
                <w:b/>
                <w:bCs/>
                <w:color w:val="FFFFFF"/>
                <w:sz w:val="19"/>
                <w:szCs w:val="19"/>
              </w:rPr>
              <w:t xml:space="preserve">Hallazgo</w:t>
            </w:r>
          </w:p>
        </w:tc>
        <w:tc>
          <w:tcPr>
            <w:tcW w:type="dxa" w:w="2650"/>
            <w:shd w:fill="1F2937" w:color="auto" w:val="clear"/>
            <w:tcMar>
              <w:top w:type="dxa" w:w="80"/>
              <w:left w:type="dxa" w:w="100"/>
              <w:bottom w:type="dxa" w:w="80"/>
              <w:right w:type="dxa" w:w="100"/>
            </w:tcMar>
            <w:vAlign w:val="center"/>
          </w:tcPr>
          <w:p>
            <w:pPr>
              <w:spacing w:after="40"/>
              <w:jc w:val="center"/>
            </w:pPr>
            <w:r>
              <w:rPr>
                <w:b/>
                <w:bCs/>
                <w:color w:val="FFFFFF"/>
                <w:sz w:val="19"/>
                <w:szCs w:val="19"/>
              </w:rPr>
              <w:t xml:space="preserve">Evidencia</w:t>
            </w:r>
          </w:p>
        </w:tc>
        <w:tc>
          <w:tcPr>
            <w:tcW w:type="dxa" w:w="2450"/>
            <w:shd w:fill="1F2937" w:color="auto" w:val="clear"/>
            <w:tcMar>
              <w:top w:type="dxa" w:w="80"/>
              <w:left w:type="dxa" w:w="100"/>
              <w:bottom w:type="dxa" w:w="80"/>
              <w:right w:type="dxa" w:w="100"/>
            </w:tcMar>
            <w:vAlign w:val="center"/>
          </w:tcPr>
          <w:p>
            <w:pPr>
              <w:spacing w:after="40"/>
              <w:jc w:val="center"/>
            </w:pPr>
            <w:r>
              <w:rPr>
                <w:b/>
                <w:bCs/>
                <w:color w:val="FFFFFF"/>
                <w:sz w:val="19"/>
                <w:szCs w:val="19"/>
              </w:rPr>
              <w:t xml:space="preserve">Impacto</w:t>
            </w:r>
          </w:p>
        </w:tc>
        <w:tc>
          <w:tcPr>
            <w:tcW w:type="dxa" w:w="1200"/>
            <w:shd w:fill="1F2937" w:color="auto" w:val="clear"/>
            <w:tcMar>
              <w:top w:type="dxa" w:w="80"/>
              <w:left w:type="dxa" w:w="100"/>
              <w:bottom w:type="dxa" w:w="80"/>
              <w:right w:type="dxa" w:w="100"/>
            </w:tcMar>
            <w:vAlign w:val="center"/>
          </w:tcPr>
          <w:p>
            <w:pPr>
              <w:spacing w:after="40"/>
              <w:jc w:val="center"/>
            </w:pPr>
            <w:r>
              <w:rPr>
                <w:b/>
                <w:bCs/>
                <w:color w:val="FFFFFF"/>
                <w:sz w:val="19"/>
                <w:szCs w:val="19"/>
              </w:rPr>
              <w:t xml:space="preserve">Esfuerzo</w:t>
            </w:r>
          </w:p>
        </w:tc>
      </w:tr>
      <w:tr>
        <w:tc>
          <w:tcPr>
            <w:tcW w:type="dxa" w:w="1250"/>
            <w:tcMar>
              <w:top w:type="dxa" w:w="80"/>
              <w:left w:type="dxa" w:w="100"/>
              <w:bottom w:type="dxa" w:w="80"/>
              <w:right w:type="dxa" w:w="100"/>
            </w:tcMar>
            <w:vAlign w:val="center"/>
          </w:tcPr>
          <w:p>
            <w:pPr>
              <w:spacing w:after="40"/>
              <w:jc w:val="center"/>
            </w:pPr>
            <w:r>
              <w:rPr>
                <w:b/>
                <w:bCs/>
                <w:color w:val="B7950B"/>
                <w:sz w:val="19"/>
                <w:szCs w:val="19"/>
              </w:rPr>
              <w:t xml:space="preserve">MEDIO</w:t>
            </w:r>
          </w:p>
        </w:tc>
        <w:tc>
          <w:tcPr>
            <w:tcW w:type="dxa" w:w="3150"/>
            <w:tcMar>
              <w:top w:type="dxa" w:w="80"/>
              <w:left w:type="dxa" w:w="100"/>
              <w:bottom w:type="dxa" w:w="80"/>
              <w:right w:type="dxa" w:w="100"/>
            </w:tcMar>
            <w:vAlign w:val="center"/>
          </w:tcPr>
          <w:p>
            <w:pPr>
              <w:spacing w:after="40"/>
              <w:jc w:val="left"/>
            </w:pPr>
            <w:r>
              <w:rPr>
                <w:b w:val="false"/>
                <w:bCs w:val="false"/>
                <w:sz w:val="19"/>
                <w:szCs w:val="19"/>
              </w:rPr>
              <w:t xml:space="preserve">Validación de formularios manual, sin librería de esquema (no hay react-hook-form ni zod); sin campo de confirmación de contraseña en el registro</w:t>
            </w:r>
          </w:p>
        </w:tc>
        <w:tc>
          <w:tcPr>
            <w:tcW w:type="dxa" w:w="2650"/>
            <w:tcMar>
              <w:top w:type="dxa" w:w="80"/>
              <w:left w:type="dxa" w:w="100"/>
              <w:bottom w:type="dxa" w:w="80"/>
              <w:right w:type="dxa" w:w="100"/>
            </w:tcMar>
            <w:vAlign w:val="center"/>
          </w:tcPr>
          <w:p>
            <w:pPr>
              <w:spacing w:after="40"/>
              <w:jc w:val="left"/>
            </w:pPr>
            <w:r>
              <w:rPr>
                <w:b w:val="false"/>
                <w:bCs w:val="false"/>
                <w:sz w:val="19"/>
                <w:szCs w:val="19"/>
              </w:rPr>
              <w:t xml:space="preserve">frontend/src/features/auth/AuthPanel.tsx</w:t>
            </w:r>
          </w:p>
        </w:tc>
        <w:tc>
          <w:tcPr>
            <w:tcW w:type="dxa" w:w="2450"/>
            <w:tcMar>
              <w:top w:type="dxa" w:w="80"/>
              <w:left w:type="dxa" w:w="100"/>
              <w:bottom w:type="dxa" w:w="80"/>
              <w:right w:type="dxa" w:w="100"/>
            </w:tcMar>
            <w:vAlign w:val="center"/>
          </w:tcPr>
          <w:p>
            <w:pPr>
              <w:spacing w:after="40"/>
              <w:jc w:val="left"/>
            </w:pPr>
            <w:r>
              <w:rPr>
                <w:b w:val="false"/>
                <w:bCs w:val="false"/>
                <w:sz w:val="19"/>
                <w:szCs w:val="19"/>
              </w:rPr>
              <w:t xml:space="preserve">Validación real solo ocurre en el servidor (viaje de red); UX pobre en errores complejos</w:t>
            </w:r>
          </w:p>
        </w:tc>
        <w:tc>
          <w:tcPr>
            <w:tcW w:type="dxa" w:w="1200"/>
            <w:tcMar>
              <w:top w:type="dxa" w:w="80"/>
              <w:left w:type="dxa" w:w="100"/>
              <w:bottom w:type="dxa" w:w="80"/>
              <w:right w:type="dxa" w:w="100"/>
            </w:tcMar>
            <w:vAlign w:val="center"/>
          </w:tcPr>
          <w:p>
            <w:pPr>
              <w:spacing w:after="40"/>
              <w:jc w:val="center"/>
            </w:pPr>
            <w:r>
              <w:rPr>
                <w:b w:val="false"/>
                <w:bCs w:val="false"/>
                <w:sz w:val="19"/>
                <w:szCs w:val="19"/>
              </w:rPr>
              <w:t xml:space="preserve">Medio</w:t>
            </w:r>
          </w:p>
        </w:tc>
      </w:tr>
      <w:tr>
        <w:tc>
          <w:tcPr>
            <w:tcW w:type="dxa" w:w="1250"/>
            <w:tcMar>
              <w:top w:type="dxa" w:w="80"/>
              <w:left w:type="dxa" w:w="100"/>
              <w:bottom w:type="dxa" w:w="80"/>
              <w:right w:type="dxa" w:w="100"/>
            </w:tcMar>
            <w:vAlign w:val="center"/>
          </w:tcPr>
          <w:p>
            <w:pPr>
              <w:spacing w:after="40"/>
              <w:jc w:val="center"/>
            </w:pPr>
            <w:r>
              <w:rPr>
                <w:b/>
                <w:bCs/>
                <w:color w:val="E67E22"/>
                <w:sz w:val="19"/>
                <w:szCs w:val="19"/>
              </w:rPr>
              <w:t xml:space="preserve">ALTO</w:t>
            </w:r>
          </w:p>
        </w:tc>
        <w:tc>
          <w:tcPr>
            <w:tcW w:type="dxa" w:w="3150"/>
            <w:tcMar>
              <w:top w:type="dxa" w:w="80"/>
              <w:left w:type="dxa" w:w="100"/>
              <w:bottom w:type="dxa" w:w="80"/>
              <w:right w:type="dxa" w:w="100"/>
            </w:tcMar>
            <w:vAlign w:val="center"/>
          </w:tcPr>
          <w:p>
            <w:pPr>
              <w:spacing w:after="40"/>
              <w:jc w:val="left"/>
            </w:pPr>
            <w:r>
              <w:rPr>
                <w:b w:val="false"/>
                <w:bCs w:val="false"/>
                <w:sz w:val="19"/>
                <w:szCs w:val="19"/>
              </w:rPr>
              <w:t xml:space="preserve">Accesibilidad despareja: MoreSheet (bottom sheet mobile) sin role='dialog', sin manejo de Escape ni foco atrapado, a diferencia de SearchPalette en el mismo archivo que sí lo implementa bien; solo 17 aria-label en 10 de 90 archivos .tsx</w:t>
            </w:r>
          </w:p>
        </w:tc>
        <w:tc>
          <w:tcPr>
            <w:tcW w:type="dxa" w:w="2650"/>
            <w:tcMar>
              <w:top w:type="dxa" w:w="80"/>
              <w:left w:type="dxa" w:w="100"/>
              <w:bottom w:type="dxa" w:w="80"/>
              <w:right w:type="dxa" w:w="100"/>
            </w:tcMar>
            <w:vAlign w:val="center"/>
          </w:tcPr>
          <w:p>
            <w:pPr>
              <w:spacing w:after="40"/>
              <w:jc w:val="left"/>
            </w:pPr>
            <w:r>
              <w:rPr>
                <w:b w:val="false"/>
                <w:bCs w:val="false"/>
                <w:sz w:val="19"/>
                <w:szCs w:val="19"/>
              </w:rPr>
              <w:t xml:space="preserve">frontend/src/widgets/navbar/Navbar.tsx</w:t>
            </w:r>
          </w:p>
        </w:tc>
        <w:tc>
          <w:tcPr>
            <w:tcW w:type="dxa" w:w="2450"/>
            <w:tcMar>
              <w:top w:type="dxa" w:w="80"/>
              <w:left w:type="dxa" w:w="100"/>
              <w:bottom w:type="dxa" w:w="80"/>
              <w:right w:type="dxa" w:w="100"/>
            </w:tcMar>
            <w:vAlign w:val="center"/>
          </w:tcPr>
          <w:p>
            <w:pPr>
              <w:spacing w:after="40"/>
              <w:jc w:val="left"/>
            </w:pPr>
            <w:r>
              <w:rPr>
                <w:b w:val="false"/>
                <w:bCs w:val="false"/>
                <w:sz w:val="19"/>
                <w:szCs w:val="19"/>
              </w:rPr>
              <w:t xml:space="preserve">Inconsistencia dentro del mismo archivo; cobertura de accesibilidad parcial en un sitio con página legal de accesibilidad</w:t>
            </w:r>
          </w:p>
        </w:tc>
        <w:tc>
          <w:tcPr>
            <w:tcW w:type="dxa" w:w="1200"/>
            <w:tcMar>
              <w:top w:type="dxa" w:w="80"/>
              <w:left w:type="dxa" w:w="100"/>
              <w:bottom w:type="dxa" w:w="80"/>
              <w:right w:type="dxa" w:w="100"/>
            </w:tcMar>
            <w:vAlign w:val="center"/>
          </w:tcPr>
          <w:p>
            <w:pPr>
              <w:spacing w:after="40"/>
              <w:jc w:val="center"/>
            </w:pPr>
            <w:r>
              <w:rPr>
                <w:b w:val="false"/>
                <w:bCs w:val="false"/>
                <w:sz w:val="19"/>
                <w:szCs w:val="19"/>
              </w:rPr>
              <w:t xml:space="preserve">Medio</w:t>
            </w:r>
          </w:p>
        </w:tc>
      </w:tr>
      <w:tr>
        <w:tc>
          <w:tcPr>
            <w:tcW w:type="dxa" w:w="1250"/>
            <w:tcMar>
              <w:top w:type="dxa" w:w="80"/>
              <w:left w:type="dxa" w:w="100"/>
              <w:bottom w:type="dxa" w:w="80"/>
              <w:right w:type="dxa" w:w="100"/>
            </w:tcMar>
            <w:vAlign w:val="center"/>
          </w:tcPr>
          <w:p>
            <w:pPr>
              <w:spacing w:after="40"/>
              <w:jc w:val="center"/>
            </w:pPr>
            <w:r>
              <w:rPr>
                <w:b/>
                <w:bCs/>
                <w:color w:val="E67E22"/>
                <w:sz w:val="19"/>
                <w:szCs w:val="19"/>
              </w:rPr>
              <w:t xml:space="preserve">MEDIO-ALTO</w:t>
            </w:r>
          </w:p>
        </w:tc>
        <w:tc>
          <w:tcPr>
            <w:tcW w:type="dxa" w:w="3150"/>
            <w:tcMar>
              <w:top w:type="dxa" w:w="80"/>
              <w:left w:type="dxa" w:w="100"/>
              <w:bottom w:type="dxa" w:w="80"/>
              <w:right w:type="dxa" w:w="100"/>
            </w:tcMar>
            <w:vAlign w:val="center"/>
          </w:tcPr>
          <w:p>
            <w:pPr>
              <w:spacing w:after="40"/>
              <w:jc w:val="left"/>
            </w:pPr>
            <w:r>
              <w:rPr>
                <w:b w:val="false"/>
                <w:bCs w:val="false"/>
                <w:sz w:val="19"/>
                <w:szCs w:val="19"/>
              </w:rPr>
              <w:t xml:space="preserve">La página legal de política de cookies describe Google Analytics y un banner de consentimiento que NO existen en el código</w:t>
            </w:r>
          </w:p>
        </w:tc>
        <w:tc>
          <w:tcPr>
            <w:tcW w:type="dxa" w:w="2650"/>
            <w:tcMar>
              <w:top w:type="dxa" w:w="80"/>
              <w:left w:type="dxa" w:w="100"/>
              <w:bottom w:type="dxa" w:w="80"/>
              <w:right w:type="dxa" w:w="100"/>
            </w:tcMar>
            <w:vAlign w:val="center"/>
          </w:tcPr>
          <w:p>
            <w:pPr>
              <w:spacing w:after="40"/>
              <w:jc w:val="left"/>
            </w:pPr>
            <w:r>
              <w:rPr>
                <w:b w:val="false"/>
                <w:bCs w:val="false"/>
                <w:sz w:val="19"/>
                <w:szCs w:val="19"/>
              </w:rPr>
              <w:t xml:space="preserve">frontend/src/pages/legal/CookiesPage.tsx</w:t>
            </w:r>
          </w:p>
        </w:tc>
        <w:tc>
          <w:tcPr>
            <w:tcW w:type="dxa" w:w="2450"/>
            <w:tcMar>
              <w:top w:type="dxa" w:w="80"/>
              <w:left w:type="dxa" w:w="100"/>
              <w:bottom w:type="dxa" w:w="80"/>
              <w:right w:type="dxa" w:w="100"/>
            </w:tcMar>
            <w:vAlign w:val="center"/>
          </w:tcPr>
          <w:p>
            <w:pPr>
              <w:spacing w:after="40"/>
              <w:jc w:val="left"/>
            </w:pPr>
            <w:r>
              <w:rPr>
                <w:b w:val="false"/>
                <w:bCs w:val="false"/>
                <w:sz w:val="19"/>
                <w:szCs w:val="19"/>
              </w:rPr>
              <w:t xml:space="preserve">Riesgo legal/reputacional real: contenido legal público inexacto, no solo un detalle técnico</w:t>
            </w:r>
          </w:p>
        </w:tc>
        <w:tc>
          <w:tcPr>
            <w:tcW w:type="dxa" w:w="1200"/>
            <w:tcMar>
              <w:top w:type="dxa" w:w="80"/>
              <w:left w:type="dxa" w:w="100"/>
              <w:bottom w:type="dxa" w:w="80"/>
              <w:right w:type="dxa" w:w="100"/>
            </w:tcMar>
            <w:vAlign w:val="center"/>
          </w:tcPr>
          <w:p>
            <w:pPr>
              <w:spacing w:after="40"/>
              <w:jc w:val="center"/>
            </w:pPr>
            <w:r>
              <w:rPr>
                <w:b w:val="false"/>
                <w:bCs w:val="false"/>
                <w:sz w:val="19"/>
                <w:szCs w:val="19"/>
              </w:rPr>
              <w:t xml:space="preserve">Bajo (corregir texto)</w:t>
            </w:r>
          </w:p>
        </w:tc>
      </w:tr>
    </w:tbl>
    <w:p>
      <w:pPr>
        <w:pStyle w:val="Heading2"/>
        <w:spacing w:after="160" w:before="300"/>
      </w:pPr>
      <w:r>
        <w:t xml:space="preserve">5.5 Seguridad frontend</w:t>
      </w:r>
    </w:p>
    <w:p>
      <w:pPr>
        <w:spacing w:after="160"/>
        <w:jc w:val="left"/>
      </w:pPr>
      <w:r>
        <w:rPr>
          <w:b w:val="false"/>
          <w:bCs w:val="false"/>
          <w:i w:val="false"/>
          <w:iCs w:val="false"/>
          <w:sz w:val="21"/>
          <w:szCs w:val="21"/>
        </w:rPr>
        <w:t xml:space="preserve">El punto más fuerte de toda la auditoría de frontend. Los tokens nunca tocan localStorage/sessionStorage — la sesión se restaura vía cookie HttpOnly enviada automáticamente por el navegador. Cero uso de dangerouslySetInnerHTML en todo el proyecto. Guards de ruta correctos para admin/cuenta (aunque, correctamente entendido, son protección de UX, no seguridad real — la barrera real está en el backend). TypeScript estricto con prácticamente cero usos de any (1 solo caso justificado con comentario).</w:t>
      </w:r>
    </w:p>
    <w:p>
      <w:pPr>
        <w:pStyle w:val="Heading2"/>
        <w:spacing w:after="160" w:before="300"/>
      </w:pPr>
      <w:r>
        <w:t xml:space="preserve">5.6 SEO</w:t>
      </w: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1250"/>
        <w:gridCol w:w="3150"/>
        <w:gridCol w:w="2650"/>
        <w:gridCol w:w="2450"/>
        <w:gridCol w:w="1200"/>
      </w:tblGrid>
      <w:tr>
        <w:trPr>
          <w:tblHeader/>
        </w:trPr>
        <w:tc>
          <w:tcPr>
            <w:tcW w:type="dxa" w:w="1250"/>
            <w:shd w:fill="1F2937" w:color="auto" w:val="clear"/>
            <w:tcMar>
              <w:top w:type="dxa" w:w="80"/>
              <w:left w:type="dxa" w:w="100"/>
              <w:bottom w:type="dxa" w:w="80"/>
              <w:right w:type="dxa" w:w="100"/>
            </w:tcMar>
            <w:vAlign w:val="center"/>
          </w:tcPr>
          <w:p>
            <w:pPr>
              <w:spacing w:after="40"/>
              <w:jc w:val="center"/>
            </w:pPr>
            <w:r>
              <w:rPr>
                <w:b/>
                <w:bCs/>
                <w:color w:val="FFFFFF"/>
                <w:sz w:val="19"/>
                <w:szCs w:val="19"/>
              </w:rPr>
              <w:t xml:space="preserve">Severidad</w:t>
            </w:r>
          </w:p>
        </w:tc>
        <w:tc>
          <w:tcPr>
            <w:tcW w:type="dxa" w:w="3150"/>
            <w:shd w:fill="1F2937" w:color="auto" w:val="clear"/>
            <w:tcMar>
              <w:top w:type="dxa" w:w="80"/>
              <w:left w:type="dxa" w:w="100"/>
              <w:bottom w:type="dxa" w:w="80"/>
              <w:right w:type="dxa" w:w="100"/>
            </w:tcMar>
            <w:vAlign w:val="center"/>
          </w:tcPr>
          <w:p>
            <w:pPr>
              <w:spacing w:after="40"/>
              <w:jc w:val="center"/>
            </w:pPr>
            <w:r>
              <w:rPr>
                <w:b/>
                <w:bCs/>
                <w:color w:val="FFFFFF"/>
                <w:sz w:val="19"/>
                <w:szCs w:val="19"/>
              </w:rPr>
              <w:t xml:space="preserve">Hallazgo</w:t>
            </w:r>
          </w:p>
        </w:tc>
        <w:tc>
          <w:tcPr>
            <w:tcW w:type="dxa" w:w="2650"/>
            <w:shd w:fill="1F2937" w:color="auto" w:val="clear"/>
            <w:tcMar>
              <w:top w:type="dxa" w:w="80"/>
              <w:left w:type="dxa" w:w="100"/>
              <w:bottom w:type="dxa" w:w="80"/>
              <w:right w:type="dxa" w:w="100"/>
            </w:tcMar>
            <w:vAlign w:val="center"/>
          </w:tcPr>
          <w:p>
            <w:pPr>
              <w:spacing w:after="40"/>
              <w:jc w:val="center"/>
            </w:pPr>
            <w:r>
              <w:rPr>
                <w:b/>
                <w:bCs/>
                <w:color w:val="FFFFFF"/>
                <w:sz w:val="19"/>
                <w:szCs w:val="19"/>
              </w:rPr>
              <w:t xml:space="preserve">Evidencia</w:t>
            </w:r>
          </w:p>
        </w:tc>
        <w:tc>
          <w:tcPr>
            <w:tcW w:type="dxa" w:w="2450"/>
            <w:shd w:fill="1F2937" w:color="auto" w:val="clear"/>
            <w:tcMar>
              <w:top w:type="dxa" w:w="80"/>
              <w:left w:type="dxa" w:w="100"/>
              <w:bottom w:type="dxa" w:w="80"/>
              <w:right w:type="dxa" w:w="100"/>
            </w:tcMar>
            <w:vAlign w:val="center"/>
          </w:tcPr>
          <w:p>
            <w:pPr>
              <w:spacing w:after="40"/>
              <w:jc w:val="center"/>
            </w:pPr>
            <w:r>
              <w:rPr>
                <w:b/>
                <w:bCs/>
                <w:color w:val="FFFFFF"/>
                <w:sz w:val="19"/>
                <w:szCs w:val="19"/>
              </w:rPr>
              <w:t xml:space="preserve">Impacto</w:t>
            </w:r>
          </w:p>
        </w:tc>
        <w:tc>
          <w:tcPr>
            <w:tcW w:type="dxa" w:w="1200"/>
            <w:shd w:fill="1F2937" w:color="auto" w:val="clear"/>
            <w:tcMar>
              <w:top w:type="dxa" w:w="80"/>
              <w:left w:type="dxa" w:w="100"/>
              <w:bottom w:type="dxa" w:w="80"/>
              <w:right w:type="dxa" w:w="100"/>
            </w:tcMar>
            <w:vAlign w:val="center"/>
          </w:tcPr>
          <w:p>
            <w:pPr>
              <w:spacing w:after="40"/>
              <w:jc w:val="center"/>
            </w:pPr>
            <w:r>
              <w:rPr>
                <w:b/>
                <w:bCs/>
                <w:color w:val="FFFFFF"/>
                <w:sz w:val="19"/>
                <w:szCs w:val="19"/>
              </w:rPr>
              <w:t xml:space="preserve">Esfuerzo</w:t>
            </w:r>
          </w:p>
        </w:tc>
      </w:tr>
      <w:tr>
        <w:tc>
          <w:tcPr>
            <w:tcW w:type="dxa" w:w="1250"/>
            <w:tcMar>
              <w:top w:type="dxa" w:w="80"/>
              <w:left w:type="dxa" w:w="100"/>
              <w:bottom w:type="dxa" w:w="80"/>
              <w:right w:type="dxa" w:w="100"/>
            </w:tcMar>
            <w:vAlign w:val="center"/>
          </w:tcPr>
          <w:p>
            <w:pPr>
              <w:spacing w:after="40"/>
              <w:jc w:val="center"/>
            </w:pPr>
            <w:r>
              <w:rPr>
                <w:b/>
                <w:bCs/>
                <w:color w:val="E67E22"/>
                <w:sz w:val="19"/>
                <w:szCs w:val="19"/>
              </w:rPr>
              <w:t xml:space="preserve">ALTO</w:t>
            </w:r>
          </w:p>
        </w:tc>
        <w:tc>
          <w:tcPr>
            <w:tcW w:type="dxa" w:w="3150"/>
            <w:tcMar>
              <w:top w:type="dxa" w:w="80"/>
              <w:left w:type="dxa" w:w="100"/>
              <w:bottom w:type="dxa" w:w="80"/>
              <w:right w:type="dxa" w:w="100"/>
            </w:tcMar>
            <w:vAlign w:val="center"/>
          </w:tcPr>
          <w:p>
            <w:pPr>
              <w:spacing w:after="40"/>
              <w:jc w:val="left"/>
            </w:pPr>
            <w:r>
              <w:rPr>
                <w:b w:val="false"/>
                <w:bCs w:val="false"/>
                <w:sz w:val="19"/>
                <w:szCs w:val="19"/>
              </w:rPr>
              <w:t xml:space="preserve">SPA pura sin SSR/SSG; los meta tags dinámicos (usePageMeta) mutan el DOM en el cliente, invisibles para crawlers que no ejecutan JavaScript (la mayoría de los scrapers de redes sociales: WhatsApp, Facebook, LinkedIn)</w:t>
            </w:r>
          </w:p>
        </w:tc>
        <w:tc>
          <w:tcPr>
            <w:tcW w:type="dxa" w:w="2650"/>
            <w:tcMar>
              <w:top w:type="dxa" w:w="80"/>
              <w:left w:type="dxa" w:w="100"/>
              <w:bottom w:type="dxa" w:w="80"/>
              <w:right w:type="dxa" w:w="100"/>
            </w:tcMar>
            <w:vAlign w:val="center"/>
          </w:tcPr>
          <w:p>
            <w:pPr>
              <w:spacing w:after="40"/>
              <w:jc w:val="left"/>
            </w:pPr>
            <w:r>
              <w:rPr>
                <w:b w:val="false"/>
                <w:bCs w:val="false"/>
                <w:sz w:val="19"/>
                <w:szCs w:val="19"/>
              </w:rPr>
              <w:t xml:space="preserve">frontend/src/shared/lib/usePageMeta.ts</w:t>
            </w:r>
          </w:p>
        </w:tc>
        <w:tc>
          <w:tcPr>
            <w:tcW w:type="dxa" w:w="2450"/>
            <w:tcMar>
              <w:top w:type="dxa" w:w="80"/>
              <w:left w:type="dxa" w:w="100"/>
              <w:bottom w:type="dxa" w:w="80"/>
              <w:right w:type="dxa" w:w="100"/>
            </w:tcMar>
            <w:vAlign w:val="center"/>
          </w:tcPr>
          <w:p>
            <w:pPr>
              <w:spacing w:after="40"/>
              <w:jc w:val="left"/>
            </w:pPr>
            <w:r>
              <w:rPr>
                <w:b w:val="false"/>
                <w:bCs w:val="false"/>
                <w:sz w:val="19"/>
                <w:szCs w:val="19"/>
              </w:rPr>
              <w:t xml:space="preserve">Compartir el link de un producto específico en WhatsApp muestra siempre el og:title/og:image genéricos, no los del producto — pérdida de conversión concreta para un negocio que probablemente comparte fichas de producto por WhatsApp</w:t>
            </w:r>
          </w:p>
        </w:tc>
        <w:tc>
          <w:tcPr>
            <w:tcW w:type="dxa" w:w="1200"/>
            <w:tcMar>
              <w:top w:type="dxa" w:w="80"/>
              <w:left w:type="dxa" w:w="100"/>
              <w:bottom w:type="dxa" w:w="80"/>
              <w:right w:type="dxa" w:w="100"/>
            </w:tcMar>
            <w:vAlign w:val="center"/>
          </w:tcPr>
          <w:p>
            <w:pPr>
              <w:spacing w:after="40"/>
              <w:jc w:val="center"/>
            </w:pPr>
            <w:r>
              <w:rPr>
                <w:b w:val="false"/>
                <w:bCs w:val="false"/>
                <w:sz w:val="19"/>
                <w:szCs w:val="19"/>
              </w:rPr>
              <w:t xml:space="preserve">Alto (requiere SSR, prerendering estático, o un servicio de prerender-on-demand)</w:t>
            </w:r>
          </w:p>
        </w:tc>
      </w:tr>
      <w:tr>
        <w:tc>
          <w:tcPr>
            <w:tcW w:type="dxa" w:w="1250"/>
            <w:tcMar>
              <w:top w:type="dxa" w:w="80"/>
              <w:left w:type="dxa" w:w="100"/>
              <w:bottom w:type="dxa" w:w="80"/>
              <w:right w:type="dxa" w:w="100"/>
            </w:tcMar>
            <w:vAlign w:val="center"/>
          </w:tcPr>
          <w:p>
            <w:pPr>
              <w:spacing w:after="40"/>
              <w:jc w:val="center"/>
            </w:pPr>
            <w:r>
              <w:rPr>
                <w:b/>
                <w:bCs/>
                <w:color w:val="E67E22"/>
                <w:sz w:val="19"/>
                <w:szCs w:val="19"/>
              </w:rPr>
              <w:t xml:space="preserve">ALTO</w:t>
            </w:r>
          </w:p>
        </w:tc>
        <w:tc>
          <w:tcPr>
            <w:tcW w:type="dxa" w:w="3150"/>
            <w:tcMar>
              <w:top w:type="dxa" w:w="80"/>
              <w:left w:type="dxa" w:w="100"/>
              <w:bottom w:type="dxa" w:w="80"/>
              <w:right w:type="dxa" w:w="100"/>
            </w:tcMar>
            <w:vAlign w:val="center"/>
          </w:tcPr>
          <w:p>
            <w:pPr>
              <w:spacing w:after="40"/>
              <w:jc w:val="left"/>
            </w:pPr>
            <w:r>
              <w:rPr>
                <w:b w:val="false"/>
                <w:bCs w:val="false"/>
                <w:sz w:val="19"/>
                <w:szCs w:val="19"/>
              </w:rPr>
              <w:t xml:space="preserve">El sitemap.xml (generado por el backend) no incluye ninguna URL de producto individual, solo 5 rutas estáticas + categorías</w:t>
            </w:r>
          </w:p>
        </w:tc>
        <w:tc>
          <w:tcPr>
            <w:tcW w:type="dxa" w:w="2650"/>
            <w:tcMar>
              <w:top w:type="dxa" w:w="80"/>
              <w:left w:type="dxa" w:w="100"/>
              <w:bottom w:type="dxa" w:w="80"/>
              <w:right w:type="dxa" w:w="100"/>
            </w:tcMar>
            <w:vAlign w:val="center"/>
          </w:tcPr>
          <w:p>
            <w:pPr>
              <w:spacing w:after="40"/>
              <w:jc w:val="left"/>
            </w:pPr>
            <w:r>
              <w:rPr>
                <w:b w:val="false"/>
                <w:bCs w:val="false"/>
                <w:sz w:val="19"/>
                <w:szCs w:val="19"/>
              </w:rPr>
              <w:t xml:space="preserve">backend/app/api/routes/seo.py:42-76</w:t>
            </w:r>
          </w:p>
        </w:tc>
        <w:tc>
          <w:tcPr>
            <w:tcW w:type="dxa" w:w="2450"/>
            <w:tcMar>
              <w:top w:type="dxa" w:w="80"/>
              <w:left w:type="dxa" w:w="100"/>
              <w:bottom w:type="dxa" w:w="80"/>
              <w:right w:type="dxa" w:w="100"/>
            </w:tcMar>
            <w:vAlign w:val="center"/>
          </w:tcPr>
          <w:p>
            <w:pPr>
              <w:spacing w:after="40"/>
              <w:jc w:val="left"/>
            </w:pPr>
            <w:r>
              <w:rPr>
                <w:b w:val="false"/>
                <w:bCs w:val="false"/>
                <w:sz w:val="19"/>
                <w:szCs w:val="19"/>
              </w:rPr>
              <w:t xml:space="preserve">El catálogo completo queda fuera del sitemap — pérdida de tráfico orgánico long-tail (búsquedas específicas de SKU/pieza)</w:t>
            </w:r>
          </w:p>
        </w:tc>
        <w:tc>
          <w:tcPr>
            <w:tcW w:type="dxa" w:w="1200"/>
            <w:tcMar>
              <w:top w:type="dxa" w:w="80"/>
              <w:left w:type="dxa" w:w="100"/>
              <w:bottom w:type="dxa" w:w="80"/>
              <w:right w:type="dxa" w:w="100"/>
            </w:tcMar>
            <w:vAlign w:val="center"/>
          </w:tcPr>
          <w:p>
            <w:pPr>
              <w:spacing w:after="40"/>
              <w:jc w:val="center"/>
            </w:pPr>
            <w:r>
              <w:rPr>
                <w:b w:val="false"/>
                <w:bCs w:val="false"/>
                <w:sz w:val="19"/>
                <w:szCs w:val="19"/>
              </w:rPr>
              <w:t xml:space="preserve">Medio</w:t>
            </w:r>
          </w:p>
        </w:tc>
      </w:tr>
    </w:tbl>
    <w:p>
      <w:pPr>
        <w:pStyle w:val="Heading2"/>
        <w:spacing w:after="160" w:before="300"/>
      </w:pPr>
      <w:r>
        <w:t xml:space="preserve">5.7 Testing frontend</w:t>
      </w:r>
    </w:p>
    <w:p>
      <w:pPr>
        <w:spacing w:after="160"/>
        <w:jc w:val="left"/>
      </w:pPr>
      <w:r>
        <w:rPr>
          <w:b w:val="false"/>
          <w:bCs w:val="false"/>
          <w:i w:val="false"/>
          <w:iCs w:val="false"/>
          <w:sz w:val="21"/>
          <w:szCs w:val="21"/>
        </w:rPr>
        <w:t xml:space="preserve">57 tests unitarios en 7 archivos, ejecutados y verificados: 57/57 pasan. Calidad alta donde existen (usan MSW contra HTTP real, no mocks de implementación interna; cubren casos borde reales como reconciliación de carrito login/logout). Pero la cobertura es extremadamente angosta: 829 líneas de test contra 13.329 líneas de código fuente (~6.2%), concentradas en 2 providers, 1 hook y utilidades — cero tests unitarios para las 12 páginas de administración, el checkout, el carrito, o cualquier componente de presentación. 12 tests E2E con Playwright cubren un flujo de compra completo genuino, pero nunca se ejecutan en CI — existen como código muerto de automatización hasta que alguien los corre manualmente.</w:t>
      </w:r>
    </w:p>
    <w:p>
      <w:pPr>
        <w:spacing w:after="160"/>
        <w:jc w:val="left"/>
      </w:pPr>
      <w:r>
        <w:rPr>
          <w:b/>
          <w:bCs/>
          <w:i w:val="false"/>
          <w:iCs w:val="false"/>
          <w:sz w:val="21"/>
          <w:szCs w:val="21"/>
        </w:rPr>
        <w:t xml:space="preserve">Score frontend general: 6.8 / 10. Testing frontend: 5.6 / 10 (promedio 52-60/100). Seguridad frontend: 8.5 / 10. Accesibilidad: 5.8 / 10.</w:t>
      </w:r>
    </w:p>
    <w:p>
      <w:r>
        <w:br w:type="page"/>
      </w:r>
    </w:p>
    <w:p>
      <w:pPr>
        <w:pStyle w:val="Heading1"/>
        <w:spacing w:after="200" w:before="400"/>
      </w:pPr>
      <w:r>
        <w:t xml:space="preserve">6. DevOps, infraestructura, CI/CD y seguridad de configuración</w:t>
      </w:r>
    </w:p>
    <w:p>
      <w:pPr>
        <w:spacing w:after="160"/>
        <w:jc w:val="left"/>
      </w:pPr>
      <w:r>
        <w:rPr>
          <w:b w:val="false"/>
          <w:bCs w:val="false"/>
          <w:i w:val="false"/>
          <w:iCs w:val="false"/>
          <w:sz w:val="21"/>
          <w:szCs w:val="21"/>
        </w:rPr>
        <w:t xml:space="preserve">Hallazgo transversal importante: los dos cambios más recientes del proyecto (10 de julio, hardening de seguridad e infraestructura) fueron archivados como completos con una tarea de verificación explícitamente sin ejecutar — el propio registro de cambios (openspec) admite que nunca se corrió pytest ni se validó docker-compose.prod.yml antes de darlos por cerrados. El código se verificó manualmente en esta auditoría y está genuinamente presente y bien escrito, pero es una señal de proceso a corregir: dar por cerrado un hardening de seguridad sin ejecutar su propia suite de validación.</w:t>
      </w:r>
    </w:p>
    <w:p>
      <w:pPr>
        <w:pStyle w:val="Heading2"/>
        <w:spacing w:after="160" w:before="300"/>
      </w:pPr>
      <w:r>
        <w:t xml:space="preserve">6.1 Docker</w:t>
      </w: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1250"/>
        <w:gridCol w:w="3150"/>
        <w:gridCol w:w="2650"/>
        <w:gridCol w:w="2450"/>
        <w:gridCol w:w="1200"/>
      </w:tblGrid>
      <w:tr>
        <w:trPr>
          <w:tblHeader/>
        </w:trPr>
        <w:tc>
          <w:tcPr>
            <w:tcW w:type="dxa" w:w="1250"/>
            <w:shd w:fill="1F2937" w:color="auto" w:val="clear"/>
            <w:tcMar>
              <w:top w:type="dxa" w:w="80"/>
              <w:left w:type="dxa" w:w="100"/>
              <w:bottom w:type="dxa" w:w="80"/>
              <w:right w:type="dxa" w:w="100"/>
            </w:tcMar>
            <w:vAlign w:val="center"/>
          </w:tcPr>
          <w:p>
            <w:pPr>
              <w:spacing w:after="40"/>
              <w:jc w:val="center"/>
            </w:pPr>
            <w:r>
              <w:rPr>
                <w:b/>
                <w:bCs/>
                <w:color w:val="FFFFFF"/>
                <w:sz w:val="19"/>
                <w:szCs w:val="19"/>
              </w:rPr>
              <w:t xml:space="preserve">Severidad</w:t>
            </w:r>
          </w:p>
        </w:tc>
        <w:tc>
          <w:tcPr>
            <w:tcW w:type="dxa" w:w="3150"/>
            <w:shd w:fill="1F2937" w:color="auto" w:val="clear"/>
            <w:tcMar>
              <w:top w:type="dxa" w:w="80"/>
              <w:left w:type="dxa" w:w="100"/>
              <w:bottom w:type="dxa" w:w="80"/>
              <w:right w:type="dxa" w:w="100"/>
            </w:tcMar>
            <w:vAlign w:val="center"/>
          </w:tcPr>
          <w:p>
            <w:pPr>
              <w:spacing w:after="40"/>
              <w:jc w:val="center"/>
            </w:pPr>
            <w:r>
              <w:rPr>
                <w:b/>
                <w:bCs/>
                <w:color w:val="FFFFFF"/>
                <w:sz w:val="19"/>
                <w:szCs w:val="19"/>
              </w:rPr>
              <w:t xml:space="preserve">Hallazgo</w:t>
            </w:r>
          </w:p>
        </w:tc>
        <w:tc>
          <w:tcPr>
            <w:tcW w:type="dxa" w:w="2650"/>
            <w:shd w:fill="1F2937" w:color="auto" w:val="clear"/>
            <w:tcMar>
              <w:top w:type="dxa" w:w="80"/>
              <w:left w:type="dxa" w:w="100"/>
              <w:bottom w:type="dxa" w:w="80"/>
              <w:right w:type="dxa" w:w="100"/>
            </w:tcMar>
            <w:vAlign w:val="center"/>
          </w:tcPr>
          <w:p>
            <w:pPr>
              <w:spacing w:after="40"/>
              <w:jc w:val="center"/>
            </w:pPr>
            <w:r>
              <w:rPr>
                <w:b/>
                <w:bCs/>
                <w:color w:val="FFFFFF"/>
                <w:sz w:val="19"/>
                <w:szCs w:val="19"/>
              </w:rPr>
              <w:t xml:space="preserve">Evidencia</w:t>
            </w:r>
          </w:p>
        </w:tc>
        <w:tc>
          <w:tcPr>
            <w:tcW w:type="dxa" w:w="2450"/>
            <w:shd w:fill="1F2937" w:color="auto" w:val="clear"/>
            <w:tcMar>
              <w:top w:type="dxa" w:w="80"/>
              <w:left w:type="dxa" w:w="100"/>
              <w:bottom w:type="dxa" w:w="80"/>
              <w:right w:type="dxa" w:w="100"/>
            </w:tcMar>
            <w:vAlign w:val="center"/>
          </w:tcPr>
          <w:p>
            <w:pPr>
              <w:spacing w:after="40"/>
              <w:jc w:val="center"/>
            </w:pPr>
            <w:r>
              <w:rPr>
                <w:b/>
                <w:bCs/>
                <w:color w:val="FFFFFF"/>
                <w:sz w:val="19"/>
                <w:szCs w:val="19"/>
              </w:rPr>
              <w:t xml:space="preserve">Impacto</w:t>
            </w:r>
          </w:p>
        </w:tc>
        <w:tc>
          <w:tcPr>
            <w:tcW w:type="dxa" w:w="1200"/>
            <w:shd w:fill="1F2937" w:color="auto" w:val="clear"/>
            <w:tcMar>
              <w:top w:type="dxa" w:w="80"/>
              <w:left w:type="dxa" w:w="100"/>
              <w:bottom w:type="dxa" w:w="80"/>
              <w:right w:type="dxa" w:w="100"/>
            </w:tcMar>
            <w:vAlign w:val="center"/>
          </w:tcPr>
          <w:p>
            <w:pPr>
              <w:spacing w:after="40"/>
              <w:jc w:val="center"/>
            </w:pPr>
            <w:r>
              <w:rPr>
                <w:b/>
                <w:bCs/>
                <w:color w:val="FFFFFF"/>
                <w:sz w:val="19"/>
                <w:szCs w:val="19"/>
              </w:rPr>
              <w:t xml:space="preserve">Esfuerzo</w:t>
            </w:r>
          </w:p>
        </w:tc>
      </w:tr>
      <w:tr>
        <w:tc>
          <w:tcPr>
            <w:tcW w:type="dxa" w:w="1250"/>
            <w:tcMar>
              <w:top w:type="dxa" w:w="80"/>
              <w:left w:type="dxa" w:w="100"/>
              <w:bottom w:type="dxa" w:w="80"/>
              <w:right w:type="dxa" w:w="100"/>
            </w:tcMar>
            <w:vAlign w:val="center"/>
          </w:tcPr>
          <w:p>
            <w:pPr>
              <w:spacing w:after="40"/>
              <w:jc w:val="center"/>
            </w:pPr>
            <w:r>
              <w:rPr>
                <w:b/>
                <w:bCs/>
                <w:color w:val="C0392B"/>
                <w:sz w:val="19"/>
                <w:szCs w:val="19"/>
              </w:rPr>
              <w:t xml:space="preserve">CRÍTICO</w:t>
            </w:r>
          </w:p>
        </w:tc>
        <w:tc>
          <w:tcPr>
            <w:tcW w:type="dxa" w:w="3150"/>
            <w:tcMar>
              <w:top w:type="dxa" w:w="80"/>
              <w:left w:type="dxa" w:w="100"/>
              <w:bottom w:type="dxa" w:w="80"/>
              <w:right w:type="dxa" w:w="100"/>
            </w:tcMar>
            <w:vAlign w:val="center"/>
          </w:tcPr>
          <w:p>
            <w:pPr>
              <w:spacing w:after="40"/>
              <w:jc w:val="left"/>
            </w:pPr>
            <w:r>
              <w:rPr>
                <w:b w:val="false"/>
                <w:bCs w:val="false"/>
                <w:sz w:val="19"/>
                <w:szCs w:val="19"/>
              </w:rPr>
              <w:t xml:space="preserve">Ningún contenedor (backend ni frontend) define un usuario no-root; el proceso uvicorn corre como root dentro del contenedor</w:t>
            </w:r>
          </w:p>
        </w:tc>
        <w:tc>
          <w:tcPr>
            <w:tcW w:type="dxa" w:w="2650"/>
            <w:tcMar>
              <w:top w:type="dxa" w:w="80"/>
              <w:left w:type="dxa" w:w="100"/>
              <w:bottom w:type="dxa" w:w="80"/>
              <w:right w:type="dxa" w:w="100"/>
            </w:tcMar>
            <w:vAlign w:val="center"/>
          </w:tcPr>
          <w:p>
            <w:pPr>
              <w:spacing w:after="40"/>
              <w:jc w:val="left"/>
            </w:pPr>
            <w:r>
              <w:rPr>
                <w:b w:val="false"/>
                <w:bCs w:val="false"/>
                <w:sz w:val="19"/>
                <w:szCs w:val="19"/>
              </w:rPr>
              <w:t xml:space="preserve">backend/Dockerfile, frontend/Dockerfile (ausencia de directiva USER)</w:t>
            </w:r>
          </w:p>
        </w:tc>
        <w:tc>
          <w:tcPr>
            <w:tcW w:type="dxa" w:w="2450"/>
            <w:tcMar>
              <w:top w:type="dxa" w:w="80"/>
              <w:left w:type="dxa" w:w="100"/>
              <w:bottom w:type="dxa" w:w="80"/>
              <w:right w:type="dxa" w:w="100"/>
            </w:tcMar>
            <w:vAlign w:val="center"/>
          </w:tcPr>
          <w:p>
            <w:pPr>
              <w:spacing w:after="40"/>
              <w:jc w:val="left"/>
            </w:pPr>
            <w:r>
              <w:rPr>
                <w:b w:val="false"/>
                <w:bCs w:val="false"/>
                <w:sz w:val="19"/>
                <w:szCs w:val="19"/>
              </w:rPr>
              <w:t xml:space="preserve">Si hay un RCE en cualquier dependencia, el atacante obtiene root dentro del contenedor, facilitando escapes y movimiento lateral</w:t>
            </w:r>
          </w:p>
        </w:tc>
        <w:tc>
          <w:tcPr>
            <w:tcW w:type="dxa" w:w="1200"/>
            <w:tcMar>
              <w:top w:type="dxa" w:w="80"/>
              <w:left w:type="dxa" w:w="100"/>
              <w:bottom w:type="dxa" w:w="80"/>
              <w:right w:type="dxa" w:w="100"/>
            </w:tcMar>
            <w:vAlign w:val="center"/>
          </w:tcPr>
          <w:p>
            <w:pPr>
              <w:spacing w:after="40"/>
              <w:jc w:val="center"/>
            </w:pPr>
            <w:r>
              <w:rPr>
                <w:b w:val="false"/>
                <w:bCs w:val="false"/>
                <w:sz w:val="19"/>
                <w:szCs w:val="19"/>
              </w:rPr>
              <w:t xml:space="preserve">Bajo (unas horas)</w:t>
            </w:r>
          </w:p>
        </w:tc>
      </w:tr>
      <w:tr>
        <w:tc>
          <w:tcPr>
            <w:tcW w:type="dxa" w:w="1250"/>
            <w:tcMar>
              <w:top w:type="dxa" w:w="80"/>
              <w:left w:type="dxa" w:w="100"/>
              <w:bottom w:type="dxa" w:w="80"/>
              <w:right w:type="dxa" w:w="100"/>
            </w:tcMar>
            <w:vAlign w:val="center"/>
          </w:tcPr>
          <w:p>
            <w:pPr>
              <w:spacing w:after="40"/>
              <w:jc w:val="center"/>
            </w:pPr>
            <w:r>
              <w:rPr>
                <w:b/>
                <w:bCs/>
                <w:color w:val="E67E22"/>
                <w:sz w:val="19"/>
                <w:szCs w:val="19"/>
              </w:rPr>
              <w:t xml:space="preserve">ALTO</w:t>
            </w:r>
          </w:p>
        </w:tc>
        <w:tc>
          <w:tcPr>
            <w:tcW w:type="dxa" w:w="3150"/>
            <w:tcMar>
              <w:top w:type="dxa" w:w="80"/>
              <w:left w:type="dxa" w:w="100"/>
              <w:bottom w:type="dxa" w:w="80"/>
              <w:right w:type="dxa" w:w="100"/>
            </w:tcMar>
            <w:vAlign w:val="center"/>
          </w:tcPr>
          <w:p>
            <w:pPr>
              <w:spacing w:after="40"/>
              <w:jc w:val="left"/>
            </w:pPr>
            <w:r>
              <w:rPr>
                <w:b w:val="false"/>
                <w:bCs w:val="false"/>
                <w:sz w:val="19"/>
                <w:szCs w:val="19"/>
              </w:rPr>
              <w:t xml:space="preserve">Dockerfile del backend sin multi-stage build: gcc y libpq-dev quedan instalados permanentemente en la imagen de producción, pese a que psycopg2-binary ya viene precompilado</w:t>
            </w:r>
          </w:p>
        </w:tc>
        <w:tc>
          <w:tcPr>
            <w:tcW w:type="dxa" w:w="2650"/>
            <w:tcMar>
              <w:top w:type="dxa" w:w="80"/>
              <w:left w:type="dxa" w:w="100"/>
              <w:bottom w:type="dxa" w:w="80"/>
              <w:right w:type="dxa" w:w="100"/>
            </w:tcMar>
            <w:vAlign w:val="center"/>
          </w:tcPr>
          <w:p>
            <w:pPr>
              <w:spacing w:after="40"/>
              <w:jc w:val="left"/>
            </w:pPr>
            <w:r>
              <w:rPr>
                <w:b w:val="false"/>
                <w:bCs w:val="false"/>
                <w:sz w:val="19"/>
                <w:szCs w:val="19"/>
              </w:rPr>
              <w:t xml:space="preserve">backend/Dockerfile</w:t>
            </w:r>
          </w:p>
        </w:tc>
        <w:tc>
          <w:tcPr>
            <w:tcW w:type="dxa" w:w="2450"/>
            <w:tcMar>
              <w:top w:type="dxa" w:w="80"/>
              <w:left w:type="dxa" w:w="100"/>
              <w:bottom w:type="dxa" w:w="80"/>
              <w:right w:type="dxa" w:w="100"/>
            </w:tcMar>
            <w:vAlign w:val="center"/>
          </w:tcPr>
          <w:p>
            <w:pPr>
              <w:spacing w:after="40"/>
              <w:jc w:val="left"/>
            </w:pPr>
            <w:r>
              <w:rPr>
                <w:b w:val="false"/>
                <w:bCs w:val="false"/>
                <w:sz w:val="19"/>
                <w:szCs w:val="19"/>
              </w:rPr>
              <w:t xml:space="preserve">Superficie de ataque innecesaria (un compilador en runtime) y tamaño de imagen mayor al necesario</w:t>
            </w:r>
          </w:p>
        </w:tc>
        <w:tc>
          <w:tcPr>
            <w:tcW w:type="dxa" w:w="1200"/>
            <w:tcMar>
              <w:top w:type="dxa" w:w="80"/>
              <w:left w:type="dxa" w:w="100"/>
              <w:bottom w:type="dxa" w:w="80"/>
              <w:right w:type="dxa" w:w="100"/>
            </w:tcMar>
            <w:vAlign w:val="center"/>
          </w:tcPr>
          <w:p>
            <w:pPr>
              <w:spacing w:after="40"/>
              <w:jc w:val="center"/>
            </w:pPr>
            <w:r>
              <w:rPr>
                <w:b w:val="false"/>
                <w:bCs w:val="false"/>
                <w:sz w:val="19"/>
                <w:szCs w:val="19"/>
              </w:rPr>
              <w:t xml:space="preserve">Bajo (medio día)</w:t>
            </w:r>
          </w:p>
        </w:tc>
      </w:tr>
      <w:tr>
        <w:tc>
          <w:tcPr>
            <w:tcW w:type="dxa" w:w="1250"/>
            <w:tcMar>
              <w:top w:type="dxa" w:w="80"/>
              <w:left w:type="dxa" w:w="100"/>
              <w:bottom w:type="dxa" w:w="80"/>
              <w:right w:type="dxa" w:w="100"/>
            </w:tcMar>
            <w:vAlign w:val="center"/>
          </w:tcPr>
          <w:p>
            <w:pPr>
              <w:spacing w:after="40"/>
              <w:jc w:val="center"/>
            </w:pPr>
            <w:r>
              <w:rPr>
                <w:b/>
                <w:bCs/>
                <w:color w:val="B7950B"/>
                <w:sz w:val="19"/>
                <w:szCs w:val="19"/>
              </w:rPr>
              <w:t xml:space="preserve">MEDIO</w:t>
            </w:r>
          </w:p>
        </w:tc>
        <w:tc>
          <w:tcPr>
            <w:tcW w:type="dxa" w:w="3150"/>
            <w:tcMar>
              <w:top w:type="dxa" w:w="80"/>
              <w:left w:type="dxa" w:w="100"/>
              <w:bottom w:type="dxa" w:w="80"/>
              <w:right w:type="dxa" w:w="100"/>
            </w:tcMar>
            <w:vAlign w:val="center"/>
          </w:tcPr>
          <w:p>
            <w:pPr>
              <w:spacing w:after="40"/>
              <w:jc w:val="left"/>
            </w:pPr>
            <w:r>
              <w:rPr>
                <w:b w:val="false"/>
                <w:bCs w:val="false"/>
                <w:sz w:val="19"/>
                <w:szCs w:val="19"/>
              </w:rPr>
              <w:t xml:space="preserve">backend/docker-compose.yml (archivo legacy) sigue existiendo con password de Postgres hardcodeada en texto plano y el puerto 5432 expuesto al host; el propio registro de cambios afirma falsamente que este archivo 'ya está cubierto'</w:t>
            </w:r>
          </w:p>
        </w:tc>
        <w:tc>
          <w:tcPr>
            <w:tcW w:type="dxa" w:w="2650"/>
            <w:tcMar>
              <w:top w:type="dxa" w:w="80"/>
              <w:left w:type="dxa" w:w="100"/>
              <w:bottom w:type="dxa" w:w="80"/>
              <w:right w:type="dxa" w:w="100"/>
            </w:tcMar>
            <w:vAlign w:val="center"/>
          </w:tcPr>
          <w:p>
            <w:pPr>
              <w:spacing w:after="40"/>
              <w:jc w:val="left"/>
            </w:pPr>
            <w:r>
              <w:rPr>
                <w:b w:val="false"/>
                <w:bCs w:val="false"/>
                <w:sz w:val="19"/>
                <w:szCs w:val="19"/>
              </w:rPr>
              <w:t xml:space="preserve">backend/docker-compose.yml:8,28</w:t>
            </w:r>
          </w:p>
        </w:tc>
        <w:tc>
          <w:tcPr>
            <w:tcW w:type="dxa" w:w="2450"/>
            <w:tcMar>
              <w:top w:type="dxa" w:w="80"/>
              <w:left w:type="dxa" w:w="100"/>
              <w:bottom w:type="dxa" w:w="80"/>
              <w:right w:type="dxa" w:w="100"/>
            </w:tcMar>
            <w:vAlign w:val="center"/>
          </w:tcPr>
          <w:p>
            <w:pPr>
              <w:spacing w:after="40"/>
              <w:jc w:val="left"/>
            </w:pPr>
            <w:r>
              <w:rPr>
                <w:b w:val="false"/>
                <w:bCs w:val="false"/>
                <w:sz w:val="19"/>
                <w:szCs w:val="19"/>
              </w:rPr>
              <w:t xml:space="preserve">Si algún script o desarrollador lo usa por error en vez del compose de la raíz, se despliega con credenciales hardcodeadas y Postgres expuesto directamente a internet</w:t>
            </w:r>
          </w:p>
        </w:tc>
        <w:tc>
          <w:tcPr>
            <w:tcW w:type="dxa" w:w="1200"/>
            <w:tcMar>
              <w:top w:type="dxa" w:w="80"/>
              <w:left w:type="dxa" w:w="100"/>
              <w:bottom w:type="dxa" w:w="80"/>
              <w:right w:type="dxa" w:w="100"/>
            </w:tcMar>
            <w:vAlign w:val="center"/>
          </w:tcPr>
          <w:p>
            <w:pPr>
              <w:spacing w:after="40"/>
              <w:jc w:val="center"/>
            </w:pPr>
            <w:r>
              <w:rPr>
                <w:b w:val="false"/>
                <w:bCs w:val="false"/>
                <w:sz w:val="19"/>
                <w:szCs w:val="19"/>
              </w:rPr>
              <w:t xml:space="preserve">Bajo (eliminar o corregir)</w:t>
            </w:r>
          </w:p>
        </w:tc>
      </w:tr>
      <w:tr>
        <w:tc>
          <w:tcPr>
            <w:tcW w:type="dxa" w:w="1250"/>
            <w:tcMar>
              <w:top w:type="dxa" w:w="80"/>
              <w:left w:type="dxa" w:w="100"/>
              <w:bottom w:type="dxa" w:w="80"/>
              <w:right w:type="dxa" w:w="100"/>
            </w:tcMar>
            <w:vAlign w:val="center"/>
          </w:tcPr>
          <w:p>
            <w:pPr>
              <w:spacing w:after="40"/>
              <w:jc w:val="center"/>
            </w:pPr>
            <w:r>
              <w:rPr>
                <w:b/>
                <w:bCs/>
                <w:color w:val="B7950B"/>
                <w:sz w:val="19"/>
                <w:szCs w:val="19"/>
              </w:rPr>
              <w:t xml:space="preserve">MEDIO</w:t>
            </w:r>
          </w:p>
        </w:tc>
        <w:tc>
          <w:tcPr>
            <w:tcW w:type="dxa" w:w="3150"/>
            <w:tcMar>
              <w:top w:type="dxa" w:w="80"/>
              <w:left w:type="dxa" w:w="100"/>
              <w:bottom w:type="dxa" w:w="80"/>
              <w:right w:type="dxa" w:w="100"/>
            </w:tcMar>
            <w:vAlign w:val="center"/>
          </w:tcPr>
          <w:p>
            <w:pPr>
              <w:spacing w:after="40"/>
              <w:jc w:val="left"/>
            </w:pPr>
            <w:r>
              <w:rPr>
                <w:b w:val="false"/>
                <w:bCs w:val="false"/>
                <w:sz w:val="19"/>
                <w:szCs w:val="19"/>
              </w:rPr>
              <w:t xml:space="preserve">seed.py se ejecuta en cada arranque de contenedor, incluso en producción, con una operación de escritura a la base de datos</w:t>
            </w:r>
          </w:p>
        </w:tc>
        <w:tc>
          <w:tcPr>
            <w:tcW w:type="dxa" w:w="2650"/>
            <w:tcMar>
              <w:top w:type="dxa" w:w="80"/>
              <w:left w:type="dxa" w:w="100"/>
              <w:bottom w:type="dxa" w:w="80"/>
              <w:right w:type="dxa" w:w="100"/>
            </w:tcMar>
            <w:vAlign w:val="center"/>
          </w:tcPr>
          <w:p>
            <w:pPr>
              <w:spacing w:after="40"/>
              <w:jc w:val="left"/>
            </w:pPr>
            <w:r>
              <w:rPr>
                <w:b w:val="false"/>
                <w:bCs w:val="false"/>
                <w:sz w:val="19"/>
                <w:szCs w:val="19"/>
              </w:rPr>
              <w:t xml:space="preserve">backend/Dockerfile:25</w:t>
            </w:r>
          </w:p>
        </w:tc>
        <w:tc>
          <w:tcPr>
            <w:tcW w:type="dxa" w:w="2450"/>
            <w:tcMar>
              <w:top w:type="dxa" w:w="80"/>
              <w:left w:type="dxa" w:w="100"/>
              <w:bottom w:type="dxa" w:w="80"/>
              <w:right w:type="dxa" w:w="100"/>
            </w:tcMar>
            <w:vAlign w:val="center"/>
          </w:tcPr>
          <w:p>
            <w:pPr>
              <w:spacing w:after="40"/>
              <w:jc w:val="left"/>
            </w:pPr>
            <w:r>
              <w:rPr>
                <w:b w:val="false"/>
                <w:bCs w:val="false"/>
                <w:sz w:val="19"/>
                <w:szCs w:val="19"/>
              </w:rPr>
              <w:t xml:space="preserve">Idempotente hoy, pero riesgo de condición de carrera si en el futuro hay más de una réplica arrancando en paralelo</w:t>
            </w:r>
          </w:p>
        </w:tc>
        <w:tc>
          <w:tcPr>
            <w:tcW w:type="dxa" w:w="1200"/>
            <w:tcMar>
              <w:top w:type="dxa" w:w="80"/>
              <w:left w:type="dxa" w:w="100"/>
              <w:bottom w:type="dxa" w:w="80"/>
              <w:right w:type="dxa" w:w="100"/>
            </w:tcMar>
            <w:vAlign w:val="center"/>
          </w:tcPr>
          <w:p>
            <w:pPr>
              <w:spacing w:after="40"/>
              <w:jc w:val="center"/>
            </w:pPr>
            <w:r>
              <w:rPr>
                <w:b w:val="false"/>
                <w:bCs w:val="false"/>
                <w:sz w:val="19"/>
                <w:szCs w:val="19"/>
              </w:rPr>
              <w:t xml:space="preserve">Bajo</w:t>
            </w:r>
          </w:p>
        </w:tc>
      </w:tr>
      <w:tr>
        <w:tc>
          <w:tcPr>
            <w:tcW w:type="dxa" w:w="1250"/>
            <w:tcMar>
              <w:top w:type="dxa" w:w="80"/>
              <w:left w:type="dxa" w:w="100"/>
              <w:bottom w:type="dxa" w:w="80"/>
              <w:right w:type="dxa" w:w="100"/>
            </w:tcMar>
            <w:vAlign w:val="center"/>
          </w:tcPr>
          <w:p>
            <w:pPr>
              <w:spacing w:after="40"/>
              <w:jc w:val="center"/>
            </w:pPr>
            <w:r>
              <w:rPr>
                <w:b/>
                <w:bCs/>
                <w:color w:val="27AE60"/>
                <w:sz w:val="19"/>
                <w:szCs w:val="19"/>
              </w:rPr>
              <w:t xml:space="preserve">POSITIVO</w:t>
            </w:r>
          </w:p>
        </w:tc>
        <w:tc>
          <w:tcPr>
            <w:tcW w:type="dxa" w:w="3150"/>
            <w:tcMar>
              <w:top w:type="dxa" w:w="80"/>
              <w:left w:type="dxa" w:w="100"/>
              <w:bottom w:type="dxa" w:w="80"/>
              <w:right w:type="dxa" w:w="100"/>
            </w:tcMar>
            <w:vAlign w:val="center"/>
          </w:tcPr>
          <w:p>
            <w:pPr>
              <w:spacing w:after="40"/>
              <w:jc w:val="left"/>
            </w:pPr>
            <w:r>
              <w:rPr>
                <w:b w:val="false"/>
                <w:bCs w:val="false"/>
                <w:sz w:val="19"/>
                <w:szCs w:val="19"/>
              </w:rPr>
              <w:t xml:space="preserve">docker-compose.prod.yml usa sintaxis ${VAR:?mensaje} en todos los secretos (falla el arranque si no están definidos); solo Caddy publica puertos al host; Redis en prod con contraseña y persistencia AOF</w:t>
            </w:r>
          </w:p>
        </w:tc>
        <w:tc>
          <w:tcPr>
            <w:tcW w:type="dxa" w:w="2650"/>
            <w:tcMar>
              <w:top w:type="dxa" w:w="80"/>
              <w:left w:type="dxa" w:w="100"/>
              <w:bottom w:type="dxa" w:w="80"/>
              <w:right w:type="dxa" w:w="100"/>
            </w:tcMar>
            <w:vAlign w:val="center"/>
          </w:tcPr>
          <w:p>
            <w:pPr>
              <w:spacing w:after="40"/>
              <w:jc w:val="left"/>
            </w:pPr>
            <w:r>
              <w:rPr>
                <w:b w:val="false"/>
                <w:bCs w:val="false"/>
                <w:sz w:val="19"/>
                <w:szCs w:val="19"/>
              </w:rPr>
              <w:t xml:space="preserve">docker-compose.prod.yml</w:t>
            </w:r>
          </w:p>
        </w:tc>
        <w:tc>
          <w:tcPr>
            <w:tcW w:type="dxa" w:w="2450"/>
            <w:tcMar>
              <w:top w:type="dxa" w:w="80"/>
              <w:left w:type="dxa" w:w="100"/>
              <w:bottom w:type="dxa" w:w="80"/>
              <w:right w:type="dxa" w:w="100"/>
            </w:tcMar>
            <w:vAlign w:val="center"/>
          </w:tcPr>
          <w:p>
            <w:pPr>
              <w:spacing w:after="40"/>
              <w:jc w:val="left"/>
            </w:pPr>
            <w:r>
              <w:rPr>
                <w:b w:val="false"/>
                <w:bCs w:val="false"/>
                <w:sz w:val="19"/>
                <w:szCs w:val="19"/>
              </w:rPr>
              <w:t xml:space="preserve">Mecanismo de fail-fast real, no solo documentado; superficie de red reducida respecto al compose de desarrollo</w:t>
            </w:r>
          </w:p>
        </w:tc>
        <w:tc>
          <w:tcPr>
            <w:tcW w:type="dxa" w:w="1200"/>
            <w:tcMar>
              <w:top w:type="dxa" w:w="80"/>
              <w:left w:type="dxa" w:w="100"/>
              <w:bottom w:type="dxa" w:w="80"/>
              <w:right w:type="dxa" w:w="100"/>
            </w:tcMar>
            <w:vAlign w:val="center"/>
          </w:tcPr>
          <w:p>
            <w:pPr>
              <w:spacing w:after="40"/>
              <w:jc w:val="center"/>
            </w:pPr>
            <w:r>
              <w:rPr>
                <w:b w:val="false"/>
                <w:bCs w:val="false"/>
                <w:sz w:val="19"/>
                <w:szCs w:val="19"/>
              </w:rPr>
              <w:t xml:space="preserve">—</w:t>
            </w:r>
          </w:p>
        </w:tc>
      </w:tr>
    </w:tbl>
    <w:p>
      <w:pPr>
        <w:pStyle w:val="Heading2"/>
        <w:spacing w:after="160" w:before="300"/>
      </w:pPr>
      <w:r>
        <w:t xml:space="preserve">6.2 Nginx / Caddy (borde de red)</w:t>
      </w: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1250"/>
        <w:gridCol w:w="3150"/>
        <w:gridCol w:w="2650"/>
        <w:gridCol w:w="2450"/>
        <w:gridCol w:w="1200"/>
      </w:tblGrid>
      <w:tr>
        <w:trPr>
          <w:tblHeader/>
        </w:trPr>
        <w:tc>
          <w:tcPr>
            <w:tcW w:type="dxa" w:w="1250"/>
            <w:shd w:fill="1F2937" w:color="auto" w:val="clear"/>
            <w:tcMar>
              <w:top w:type="dxa" w:w="80"/>
              <w:left w:type="dxa" w:w="100"/>
              <w:bottom w:type="dxa" w:w="80"/>
              <w:right w:type="dxa" w:w="100"/>
            </w:tcMar>
            <w:vAlign w:val="center"/>
          </w:tcPr>
          <w:p>
            <w:pPr>
              <w:spacing w:after="40"/>
              <w:jc w:val="center"/>
            </w:pPr>
            <w:r>
              <w:rPr>
                <w:b/>
                <w:bCs/>
                <w:color w:val="FFFFFF"/>
                <w:sz w:val="19"/>
                <w:szCs w:val="19"/>
              </w:rPr>
              <w:t xml:space="preserve">Severidad</w:t>
            </w:r>
          </w:p>
        </w:tc>
        <w:tc>
          <w:tcPr>
            <w:tcW w:type="dxa" w:w="3150"/>
            <w:shd w:fill="1F2937" w:color="auto" w:val="clear"/>
            <w:tcMar>
              <w:top w:type="dxa" w:w="80"/>
              <w:left w:type="dxa" w:w="100"/>
              <w:bottom w:type="dxa" w:w="80"/>
              <w:right w:type="dxa" w:w="100"/>
            </w:tcMar>
            <w:vAlign w:val="center"/>
          </w:tcPr>
          <w:p>
            <w:pPr>
              <w:spacing w:after="40"/>
              <w:jc w:val="center"/>
            </w:pPr>
            <w:r>
              <w:rPr>
                <w:b/>
                <w:bCs/>
                <w:color w:val="FFFFFF"/>
                <w:sz w:val="19"/>
                <w:szCs w:val="19"/>
              </w:rPr>
              <w:t xml:space="preserve">Hallazgo</w:t>
            </w:r>
          </w:p>
        </w:tc>
        <w:tc>
          <w:tcPr>
            <w:tcW w:type="dxa" w:w="2650"/>
            <w:shd w:fill="1F2937" w:color="auto" w:val="clear"/>
            <w:tcMar>
              <w:top w:type="dxa" w:w="80"/>
              <w:left w:type="dxa" w:w="100"/>
              <w:bottom w:type="dxa" w:w="80"/>
              <w:right w:type="dxa" w:w="100"/>
            </w:tcMar>
            <w:vAlign w:val="center"/>
          </w:tcPr>
          <w:p>
            <w:pPr>
              <w:spacing w:after="40"/>
              <w:jc w:val="center"/>
            </w:pPr>
            <w:r>
              <w:rPr>
                <w:b/>
                <w:bCs/>
                <w:color w:val="FFFFFF"/>
                <w:sz w:val="19"/>
                <w:szCs w:val="19"/>
              </w:rPr>
              <w:t xml:space="preserve">Evidencia</w:t>
            </w:r>
          </w:p>
        </w:tc>
        <w:tc>
          <w:tcPr>
            <w:tcW w:type="dxa" w:w="2450"/>
            <w:shd w:fill="1F2937" w:color="auto" w:val="clear"/>
            <w:tcMar>
              <w:top w:type="dxa" w:w="80"/>
              <w:left w:type="dxa" w:w="100"/>
              <w:bottom w:type="dxa" w:w="80"/>
              <w:right w:type="dxa" w:w="100"/>
            </w:tcMar>
            <w:vAlign w:val="center"/>
          </w:tcPr>
          <w:p>
            <w:pPr>
              <w:spacing w:after="40"/>
              <w:jc w:val="center"/>
            </w:pPr>
            <w:r>
              <w:rPr>
                <w:b/>
                <w:bCs/>
                <w:color w:val="FFFFFF"/>
                <w:sz w:val="19"/>
                <w:szCs w:val="19"/>
              </w:rPr>
              <w:t xml:space="preserve">Impacto</w:t>
            </w:r>
          </w:p>
        </w:tc>
        <w:tc>
          <w:tcPr>
            <w:tcW w:type="dxa" w:w="1200"/>
            <w:shd w:fill="1F2937" w:color="auto" w:val="clear"/>
            <w:tcMar>
              <w:top w:type="dxa" w:w="80"/>
              <w:left w:type="dxa" w:w="100"/>
              <w:bottom w:type="dxa" w:w="80"/>
              <w:right w:type="dxa" w:w="100"/>
            </w:tcMar>
            <w:vAlign w:val="center"/>
          </w:tcPr>
          <w:p>
            <w:pPr>
              <w:spacing w:after="40"/>
              <w:jc w:val="center"/>
            </w:pPr>
            <w:r>
              <w:rPr>
                <w:b/>
                <w:bCs/>
                <w:color w:val="FFFFFF"/>
                <w:sz w:val="19"/>
                <w:szCs w:val="19"/>
              </w:rPr>
              <w:t xml:space="preserve">Esfuerzo</w:t>
            </w:r>
          </w:p>
        </w:tc>
      </w:tr>
      <w:tr>
        <w:tc>
          <w:tcPr>
            <w:tcW w:type="dxa" w:w="1250"/>
            <w:tcMar>
              <w:top w:type="dxa" w:w="80"/>
              <w:left w:type="dxa" w:w="100"/>
              <w:bottom w:type="dxa" w:w="80"/>
              <w:right w:type="dxa" w:w="100"/>
            </w:tcMar>
            <w:vAlign w:val="center"/>
          </w:tcPr>
          <w:p>
            <w:pPr>
              <w:spacing w:after="40"/>
              <w:jc w:val="center"/>
            </w:pPr>
            <w:r>
              <w:rPr>
                <w:b/>
                <w:bCs/>
                <w:color w:val="E67E22"/>
                <w:sz w:val="19"/>
                <w:szCs w:val="19"/>
              </w:rPr>
              <w:t xml:space="preserve">ALTO</w:t>
            </w:r>
          </w:p>
        </w:tc>
        <w:tc>
          <w:tcPr>
            <w:tcW w:type="dxa" w:w="3150"/>
            <w:tcMar>
              <w:top w:type="dxa" w:w="80"/>
              <w:left w:type="dxa" w:w="100"/>
              <w:bottom w:type="dxa" w:w="80"/>
              <w:right w:type="dxa" w:w="100"/>
            </w:tcMar>
            <w:vAlign w:val="center"/>
          </w:tcPr>
          <w:p>
            <w:pPr>
              <w:spacing w:after="40"/>
              <w:jc w:val="left"/>
            </w:pPr>
            <w:r>
              <w:rPr>
                <w:b w:val="false"/>
                <w:bCs w:val="false"/>
                <w:sz w:val="19"/>
                <w:szCs w:val="19"/>
              </w:rPr>
              <w:t xml:space="preserve">Cero headers de seguridad a nivel nginx (CSP, X-Frame-Options, HSTS, X-Content-Type-Options). Los headers de seguridad del backend solo protegen las respuestas /api/*, no el HTML/JS de la SPA que sirve nginx directamente</w:t>
            </w:r>
          </w:p>
        </w:tc>
        <w:tc>
          <w:tcPr>
            <w:tcW w:type="dxa" w:w="2650"/>
            <w:tcMar>
              <w:top w:type="dxa" w:w="80"/>
              <w:left w:type="dxa" w:w="100"/>
              <w:bottom w:type="dxa" w:w="80"/>
              <w:right w:type="dxa" w:w="100"/>
            </w:tcMar>
            <w:vAlign w:val="center"/>
          </w:tcPr>
          <w:p>
            <w:pPr>
              <w:spacing w:after="40"/>
              <w:jc w:val="left"/>
            </w:pPr>
            <w:r>
              <w:rPr>
                <w:b w:val="false"/>
                <w:bCs w:val="false"/>
                <w:sz w:val="19"/>
                <w:szCs w:val="19"/>
              </w:rPr>
              <w:t xml:space="preserve">frontend/nginx.conf</w:t>
            </w:r>
          </w:p>
        </w:tc>
        <w:tc>
          <w:tcPr>
            <w:tcW w:type="dxa" w:w="2450"/>
            <w:tcMar>
              <w:top w:type="dxa" w:w="80"/>
              <w:left w:type="dxa" w:w="100"/>
              <w:bottom w:type="dxa" w:w="80"/>
              <w:right w:type="dxa" w:w="100"/>
            </w:tcMar>
            <w:vAlign w:val="center"/>
          </w:tcPr>
          <w:p>
            <w:pPr>
              <w:spacing w:after="40"/>
              <w:jc w:val="left"/>
            </w:pPr>
            <w:r>
              <w:rPr>
                <w:b w:val="false"/>
                <w:bCs w:val="false"/>
                <w:sz w:val="19"/>
                <w:szCs w:val="19"/>
              </w:rPr>
              <w:t xml:space="preserve">El sitio web (index.html, bundles JS) se sirve al navegador sin ninguna mitigación de clickjacking ni de sniffing de contenido</w:t>
            </w:r>
          </w:p>
        </w:tc>
        <w:tc>
          <w:tcPr>
            <w:tcW w:type="dxa" w:w="1200"/>
            <w:tcMar>
              <w:top w:type="dxa" w:w="80"/>
              <w:left w:type="dxa" w:w="100"/>
              <w:bottom w:type="dxa" w:w="80"/>
              <w:right w:type="dxa" w:w="100"/>
            </w:tcMar>
            <w:vAlign w:val="center"/>
          </w:tcPr>
          <w:p>
            <w:pPr>
              <w:spacing w:after="40"/>
              <w:jc w:val="center"/>
            </w:pPr>
            <w:r>
              <w:rPr>
                <w:b w:val="false"/>
                <w:bCs w:val="false"/>
                <w:sz w:val="19"/>
                <w:szCs w:val="19"/>
              </w:rPr>
              <w:t xml:space="preserve">Bajo (15 min)</w:t>
            </w:r>
          </w:p>
        </w:tc>
      </w:tr>
      <w:tr>
        <w:tc>
          <w:tcPr>
            <w:tcW w:type="dxa" w:w="1250"/>
            <w:tcMar>
              <w:top w:type="dxa" w:w="80"/>
              <w:left w:type="dxa" w:w="100"/>
              <w:bottom w:type="dxa" w:w="80"/>
              <w:right w:type="dxa" w:w="100"/>
            </w:tcMar>
            <w:vAlign w:val="center"/>
          </w:tcPr>
          <w:p>
            <w:pPr>
              <w:spacing w:after="40"/>
              <w:jc w:val="center"/>
            </w:pPr>
            <w:r>
              <w:rPr>
                <w:b/>
                <w:bCs/>
                <w:color w:val="E67E22"/>
                <w:sz w:val="19"/>
                <w:szCs w:val="19"/>
              </w:rPr>
              <w:t xml:space="preserve">ALTO</w:t>
            </w:r>
          </w:p>
        </w:tc>
        <w:tc>
          <w:tcPr>
            <w:tcW w:type="dxa" w:w="3150"/>
            <w:tcMar>
              <w:top w:type="dxa" w:w="80"/>
              <w:left w:type="dxa" w:w="100"/>
              <w:bottom w:type="dxa" w:w="80"/>
              <w:right w:type="dxa" w:w="100"/>
            </w:tcMar>
            <w:vAlign w:val="center"/>
          </w:tcPr>
          <w:p>
            <w:pPr>
              <w:spacing w:after="40"/>
              <w:jc w:val="left"/>
            </w:pPr>
            <w:r>
              <w:rPr>
                <w:b w:val="false"/>
                <w:bCs w:val="false"/>
                <w:sz w:val="19"/>
                <w:szCs w:val="19"/>
              </w:rPr>
              <w:t xml:space="preserve">Ningún componente de la cadena Caddy → nginx → FastAPI limita el volumen bruto de requests entrantes; el rate limiting solo existe en la capa de aplicación para endpoints específicos de negocio (login, registro, cotizaciones, pedidos)</w:t>
            </w:r>
          </w:p>
        </w:tc>
        <w:tc>
          <w:tcPr>
            <w:tcW w:type="dxa" w:w="2650"/>
            <w:tcMar>
              <w:top w:type="dxa" w:w="80"/>
              <w:left w:type="dxa" w:w="100"/>
              <w:bottom w:type="dxa" w:w="80"/>
              <w:right w:type="dxa" w:w="100"/>
            </w:tcMar>
            <w:vAlign w:val="center"/>
          </w:tcPr>
          <w:p>
            <w:pPr>
              <w:spacing w:after="40"/>
              <w:jc w:val="left"/>
            </w:pPr>
            <w:r>
              <w:rPr>
                <w:b w:val="false"/>
                <w:bCs w:val="false"/>
                <w:sz w:val="19"/>
                <w:szCs w:val="19"/>
              </w:rPr>
              <w:t xml:space="preserve">deploy/Caddyfile; frontend/nginx.conf</w:t>
            </w:r>
          </w:p>
        </w:tc>
        <w:tc>
          <w:tcPr>
            <w:tcW w:type="dxa" w:w="2450"/>
            <w:tcMar>
              <w:top w:type="dxa" w:w="80"/>
              <w:left w:type="dxa" w:w="100"/>
              <w:bottom w:type="dxa" w:w="80"/>
              <w:right w:type="dxa" w:w="100"/>
            </w:tcMar>
            <w:vAlign w:val="center"/>
          </w:tcPr>
          <w:p>
            <w:pPr>
              <w:spacing w:after="40"/>
              <w:jc w:val="left"/>
            </w:pPr>
            <w:r>
              <w:rPr>
                <w:b w:val="false"/>
                <w:bCs w:val="false"/>
                <w:sz w:val="19"/>
                <w:szCs w:val="19"/>
              </w:rPr>
              <w:t xml:space="preserve">Un ataque volumétrico simple (no DDoS sofisticado) puede saturar el único proceso uvicorn sin que nada lo frene antes de llegar a él; endpoints como GET /products o búsqueda no tienen ningún límite</w:t>
            </w:r>
          </w:p>
        </w:tc>
        <w:tc>
          <w:tcPr>
            <w:tcW w:type="dxa" w:w="1200"/>
            <w:tcMar>
              <w:top w:type="dxa" w:w="80"/>
              <w:left w:type="dxa" w:w="100"/>
              <w:bottom w:type="dxa" w:w="80"/>
              <w:right w:type="dxa" w:w="100"/>
            </w:tcMar>
            <w:vAlign w:val="center"/>
          </w:tcPr>
          <w:p>
            <w:pPr>
              <w:spacing w:after="40"/>
              <w:jc w:val="center"/>
            </w:pPr>
            <w:r>
              <w:rPr>
                <w:b w:val="false"/>
                <w:bCs w:val="false"/>
                <w:sz w:val="19"/>
                <w:szCs w:val="19"/>
              </w:rPr>
              <w:t xml:space="preserve">Medio</w:t>
            </w:r>
          </w:p>
        </w:tc>
      </w:tr>
      <w:tr>
        <w:tc>
          <w:tcPr>
            <w:tcW w:type="dxa" w:w="1250"/>
            <w:tcMar>
              <w:top w:type="dxa" w:w="80"/>
              <w:left w:type="dxa" w:w="100"/>
              <w:bottom w:type="dxa" w:w="80"/>
              <w:right w:type="dxa" w:w="100"/>
            </w:tcMar>
            <w:vAlign w:val="center"/>
          </w:tcPr>
          <w:p>
            <w:pPr>
              <w:spacing w:after="40"/>
              <w:jc w:val="center"/>
            </w:pPr>
            <w:r>
              <w:rPr>
                <w:b/>
                <w:bCs/>
                <w:color w:val="27AE60"/>
                <w:sz w:val="19"/>
                <w:szCs w:val="19"/>
              </w:rPr>
              <w:t xml:space="preserve">POSITIVO</w:t>
            </w:r>
          </w:p>
        </w:tc>
        <w:tc>
          <w:tcPr>
            <w:tcW w:type="dxa" w:w="3150"/>
            <w:tcMar>
              <w:top w:type="dxa" w:w="80"/>
              <w:left w:type="dxa" w:w="100"/>
              <w:bottom w:type="dxa" w:w="80"/>
              <w:right w:type="dxa" w:w="100"/>
            </w:tcMar>
            <w:vAlign w:val="center"/>
          </w:tcPr>
          <w:p>
            <w:pPr>
              <w:spacing w:after="40"/>
              <w:jc w:val="left"/>
            </w:pPr>
            <w:r>
              <w:rPr>
                <w:b w:val="false"/>
                <w:bCs w:val="false"/>
                <w:sz w:val="19"/>
                <w:szCs w:val="19"/>
              </w:rPr>
              <w:t xml:space="preserve">El Caddyfile sí provee TLS automático real vía Let's Encrypt — la afirmación de HTTPS 'pendiente' de la auditoría de julio está efectivamente resuelta en el código, aunque nunca fue verificada en un servidor real</w:t>
            </w:r>
          </w:p>
        </w:tc>
        <w:tc>
          <w:tcPr>
            <w:tcW w:type="dxa" w:w="2650"/>
            <w:tcMar>
              <w:top w:type="dxa" w:w="80"/>
              <w:left w:type="dxa" w:w="100"/>
              <w:bottom w:type="dxa" w:w="80"/>
              <w:right w:type="dxa" w:w="100"/>
            </w:tcMar>
            <w:vAlign w:val="center"/>
          </w:tcPr>
          <w:p>
            <w:pPr>
              <w:spacing w:after="40"/>
              <w:jc w:val="left"/>
            </w:pPr>
            <w:r>
              <w:rPr>
                <w:b w:val="false"/>
                <w:bCs w:val="false"/>
                <w:sz w:val="19"/>
                <w:szCs w:val="19"/>
              </w:rPr>
              <w:t xml:space="preserve">deploy/Caddyfile</w:t>
            </w:r>
          </w:p>
        </w:tc>
        <w:tc>
          <w:tcPr>
            <w:tcW w:type="dxa" w:w="2450"/>
            <w:tcMar>
              <w:top w:type="dxa" w:w="80"/>
              <w:left w:type="dxa" w:w="100"/>
              <w:bottom w:type="dxa" w:w="80"/>
              <w:right w:type="dxa" w:w="100"/>
            </w:tcMar>
            <w:vAlign w:val="center"/>
          </w:tcPr>
          <w:p>
            <w:pPr>
              <w:spacing w:after="40"/>
              <w:jc w:val="left"/>
            </w:pPr>
            <w:r>
              <w:rPr>
                <w:b w:val="false"/>
                <w:bCs w:val="false"/>
                <w:sz w:val="19"/>
                <w:szCs w:val="19"/>
              </w:rPr>
              <w:t xml:space="preserve">—</w:t>
            </w:r>
          </w:p>
        </w:tc>
        <w:tc>
          <w:tcPr>
            <w:tcW w:type="dxa" w:w="1200"/>
            <w:tcMar>
              <w:top w:type="dxa" w:w="80"/>
              <w:left w:type="dxa" w:w="100"/>
              <w:bottom w:type="dxa" w:w="80"/>
              <w:right w:type="dxa" w:w="100"/>
            </w:tcMar>
            <w:vAlign w:val="center"/>
          </w:tcPr>
          <w:p>
            <w:pPr>
              <w:spacing w:after="40"/>
              <w:jc w:val="center"/>
            </w:pPr>
            <w:r>
              <w:rPr>
                <w:b w:val="false"/>
                <w:bCs w:val="false"/>
                <w:sz w:val="19"/>
                <w:szCs w:val="19"/>
              </w:rPr>
              <w:t xml:space="preserve">—</w:t>
            </w:r>
          </w:p>
        </w:tc>
      </w:tr>
    </w:tbl>
    <w:p>
      <w:pPr>
        <w:pStyle w:val="Heading2"/>
        <w:spacing w:after="160" w:before="300"/>
      </w:pPr>
      <w:r>
        <w:t xml:space="preserve">6.3 CI/CD</w:t>
      </w: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1250"/>
        <w:gridCol w:w="3150"/>
        <w:gridCol w:w="2650"/>
        <w:gridCol w:w="2450"/>
        <w:gridCol w:w="1200"/>
      </w:tblGrid>
      <w:tr>
        <w:trPr>
          <w:tblHeader/>
        </w:trPr>
        <w:tc>
          <w:tcPr>
            <w:tcW w:type="dxa" w:w="1250"/>
            <w:shd w:fill="1F2937" w:color="auto" w:val="clear"/>
            <w:tcMar>
              <w:top w:type="dxa" w:w="80"/>
              <w:left w:type="dxa" w:w="100"/>
              <w:bottom w:type="dxa" w:w="80"/>
              <w:right w:type="dxa" w:w="100"/>
            </w:tcMar>
            <w:vAlign w:val="center"/>
          </w:tcPr>
          <w:p>
            <w:pPr>
              <w:spacing w:after="40"/>
              <w:jc w:val="center"/>
            </w:pPr>
            <w:r>
              <w:rPr>
                <w:b/>
                <w:bCs/>
                <w:color w:val="FFFFFF"/>
                <w:sz w:val="19"/>
                <w:szCs w:val="19"/>
              </w:rPr>
              <w:t xml:space="preserve">Severidad</w:t>
            </w:r>
          </w:p>
        </w:tc>
        <w:tc>
          <w:tcPr>
            <w:tcW w:type="dxa" w:w="3150"/>
            <w:shd w:fill="1F2937" w:color="auto" w:val="clear"/>
            <w:tcMar>
              <w:top w:type="dxa" w:w="80"/>
              <w:left w:type="dxa" w:w="100"/>
              <w:bottom w:type="dxa" w:w="80"/>
              <w:right w:type="dxa" w:w="100"/>
            </w:tcMar>
            <w:vAlign w:val="center"/>
          </w:tcPr>
          <w:p>
            <w:pPr>
              <w:spacing w:after="40"/>
              <w:jc w:val="center"/>
            </w:pPr>
            <w:r>
              <w:rPr>
                <w:b/>
                <w:bCs/>
                <w:color w:val="FFFFFF"/>
                <w:sz w:val="19"/>
                <w:szCs w:val="19"/>
              </w:rPr>
              <w:t xml:space="preserve">Hallazgo</w:t>
            </w:r>
          </w:p>
        </w:tc>
        <w:tc>
          <w:tcPr>
            <w:tcW w:type="dxa" w:w="2650"/>
            <w:shd w:fill="1F2937" w:color="auto" w:val="clear"/>
            <w:tcMar>
              <w:top w:type="dxa" w:w="80"/>
              <w:left w:type="dxa" w:w="100"/>
              <w:bottom w:type="dxa" w:w="80"/>
              <w:right w:type="dxa" w:w="100"/>
            </w:tcMar>
            <w:vAlign w:val="center"/>
          </w:tcPr>
          <w:p>
            <w:pPr>
              <w:spacing w:after="40"/>
              <w:jc w:val="center"/>
            </w:pPr>
            <w:r>
              <w:rPr>
                <w:b/>
                <w:bCs/>
                <w:color w:val="FFFFFF"/>
                <w:sz w:val="19"/>
                <w:szCs w:val="19"/>
              </w:rPr>
              <w:t xml:space="preserve">Evidencia</w:t>
            </w:r>
          </w:p>
        </w:tc>
        <w:tc>
          <w:tcPr>
            <w:tcW w:type="dxa" w:w="2450"/>
            <w:shd w:fill="1F2937" w:color="auto" w:val="clear"/>
            <w:tcMar>
              <w:top w:type="dxa" w:w="80"/>
              <w:left w:type="dxa" w:w="100"/>
              <w:bottom w:type="dxa" w:w="80"/>
              <w:right w:type="dxa" w:w="100"/>
            </w:tcMar>
            <w:vAlign w:val="center"/>
          </w:tcPr>
          <w:p>
            <w:pPr>
              <w:spacing w:after="40"/>
              <w:jc w:val="center"/>
            </w:pPr>
            <w:r>
              <w:rPr>
                <w:b/>
                <w:bCs/>
                <w:color w:val="FFFFFF"/>
                <w:sz w:val="19"/>
                <w:szCs w:val="19"/>
              </w:rPr>
              <w:t xml:space="preserve">Impacto</w:t>
            </w:r>
          </w:p>
        </w:tc>
        <w:tc>
          <w:tcPr>
            <w:tcW w:type="dxa" w:w="1200"/>
            <w:shd w:fill="1F2937" w:color="auto" w:val="clear"/>
            <w:tcMar>
              <w:top w:type="dxa" w:w="80"/>
              <w:left w:type="dxa" w:w="100"/>
              <w:bottom w:type="dxa" w:w="80"/>
              <w:right w:type="dxa" w:w="100"/>
            </w:tcMar>
            <w:vAlign w:val="center"/>
          </w:tcPr>
          <w:p>
            <w:pPr>
              <w:spacing w:after="40"/>
              <w:jc w:val="center"/>
            </w:pPr>
            <w:r>
              <w:rPr>
                <w:b/>
                <w:bCs/>
                <w:color w:val="FFFFFF"/>
                <w:sz w:val="19"/>
                <w:szCs w:val="19"/>
              </w:rPr>
              <w:t xml:space="preserve">Esfuerzo</w:t>
            </w:r>
          </w:p>
        </w:tc>
      </w:tr>
      <w:tr>
        <w:tc>
          <w:tcPr>
            <w:tcW w:type="dxa" w:w="1250"/>
            <w:tcMar>
              <w:top w:type="dxa" w:w="80"/>
              <w:left w:type="dxa" w:w="100"/>
              <w:bottom w:type="dxa" w:w="80"/>
              <w:right w:type="dxa" w:w="100"/>
            </w:tcMar>
            <w:vAlign w:val="center"/>
          </w:tcPr>
          <w:p>
            <w:pPr>
              <w:spacing w:after="40"/>
              <w:jc w:val="center"/>
            </w:pPr>
            <w:r>
              <w:rPr>
                <w:b/>
                <w:bCs/>
                <w:color w:val="C0392B"/>
                <w:sz w:val="19"/>
                <w:szCs w:val="19"/>
              </w:rPr>
              <w:t xml:space="preserve">CRÍTICO</w:t>
            </w:r>
          </w:p>
        </w:tc>
        <w:tc>
          <w:tcPr>
            <w:tcW w:type="dxa" w:w="3150"/>
            <w:tcMar>
              <w:top w:type="dxa" w:w="80"/>
              <w:left w:type="dxa" w:w="100"/>
              <w:bottom w:type="dxa" w:w="80"/>
              <w:right w:type="dxa" w:w="100"/>
            </w:tcMar>
            <w:vAlign w:val="center"/>
          </w:tcPr>
          <w:p>
            <w:pPr>
              <w:spacing w:after="40"/>
              <w:jc w:val="left"/>
            </w:pPr>
            <w:r>
              <w:rPr>
                <w:b w:val="false"/>
                <w:bCs w:val="false"/>
                <w:sz w:val="19"/>
                <w:szCs w:val="19"/>
              </w:rPr>
              <w:t xml:space="preserve">Cero escaneo automatizado de dependencias vulnerables en cualquiera de los dos stacks: sin Dependabot, sin pip-audit/safety, sin npm audit</w:t>
            </w:r>
          </w:p>
        </w:tc>
        <w:tc>
          <w:tcPr>
            <w:tcW w:type="dxa" w:w="2650"/>
            <w:tcMar>
              <w:top w:type="dxa" w:w="80"/>
              <w:left w:type="dxa" w:w="100"/>
              <w:bottom w:type="dxa" w:w="80"/>
              <w:right w:type="dxa" w:w="100"/>
            </w:tcMar>
            <w:vAlign w:val="center"/>
          </w:tcPr>
          <w:p>
            <w:pPr>
              <w:spacing w:after="40"/>
              <w:jc w:val="left"/>
            </w:pPr>
            <w:r>
              <w:rPr>
                <w:b w:val="false"/>
                <w:bCs w:val="false"/>
                <w:sz w:val="19"/>
                <w:szCs w:val="19"/>
              </w:rPr>
              <w:t xml:space="preserve">backend/requirements-dev.txt; .github/workflows/*.yml</w:t>
            </w:r>
          </w:p>
        </w:tc>
        <w:tc>
          <w:tcPr>
            <w:tcW w:type="dxa" w:w="2450"/>
            <w:tcMar>
              <w:top w:type="dxa" w:w="80"/>
              <w:left w:type="dxa" w:w="100"/>
              <w:bottom w:type="dxa" w:w="80"/>
              <w:right w:type="dxa" w:w="100"/>
            </w:tcMar>
            <w:vAlign w:val="center"/>
          </w:tcPr>
          <w:p>
            <w:pPr>
              <w:spacing w:after="40"/>
              <w:jc w:val="left"/>
            </w:pPr>
            <w:r>
              <w:rPr>
                <w:b w:val="false"/>
                <w:bCs w:val="false"/>
                <w:sz w:val="19"/>
                <w:szCs w:val="19"/>
              </w:rPr>
              <w:t xml:space="preserve">Dependencias con CVEs conocidos (ver 6.4, python-jose) nunca generan alerta automática</w:t>
            </w:r>
          </w:p>
        </w:tc>
        <w:tc>
          <w:tcPr>
            <w:tcW w:type="dxa" w:w="1200"/>
            <w:tcMar>
              <w:top w:type="dxa" w:w="80"/>
              <w:left w:type="dxa" w:w="100"/>
              <w:bottom w:type="dxa" w:w="80"/>
              <w:right w:type="dxa" w:w="100"/>
            </w:tcMar>
            <w:vAlign w:val="center"/>
          </w:tcPr>
          <w:p>
            <w:pPr>
              <w:spacing w:after="40"/>
              <w:jc w:val="center"/>
            </w:pPr>
            <w:r>
              <w:rPr>
                <w:b w:val="false"/>
                <w:bCs w:val="false"/>
                <w:sz w:val="19"/>
                <w:szCs w:val="19"/>
              </w:rPr>
              <w:t xml:space="preserve">Bajo (medio día)</w:t>
            </w:r>
          </w:p>
        </w:tc>
      </w:tr>
      <w:tr>
        <w:tc>
          <w:tcPr>
            <w:tcW w:type="dxa" w:w="1250"/>
            <w:tcMar>
              <w:top w:type="dxa" w:w="80"/>
              <w:left w:type="dxa" w:w="100"/>
              <w:bottom w:type="dxa" w:w="80"/>
              <w:right w:type="dxa" w:w="100"/>
            </w:tcMar>
            <w:vAlign w:val="center"/>
          </w:tcPr>
          <w:p>
            <w:pPr>
              <w:spacing w:after="40"/>
              <w:jc w:val="center"/>
            </w:pPr>
            <w:r>
              <w:rPr>
                <w:b/>
                <w:bCs/>
                <w:color w:val="E67E22"/>
                <w:sz w:val="19"/>
                <w:szCs w:val="19"/>
              </w:rPr>
              <w:t xml:space="preserve">ALTO</w:t>
            </w:r>
          </w:p>
        </w:tc>
        <w:tc>
          <w:tcPr>
            <w:tcW w:type="dxa" w:w="3150"/>
            <w:tcMar>
              <w:top w:type="dxa" w:w="80"/>
              <w:left w:type="dxa" w:w="100"/>
              <w:bottom w:type="dxa" w:w="80"/>
              <w:right w:type="dxa" w:w="100"/>
            </w:tcMar>
            <w:vAlign w:val="center"/>
          </w:tcPr>
          <w:p>
            <w:pPr>
              <w:spacing w:after="40"/>
              <w:jc w:val="left"/>
            </w:pPr>
            <w:r>
              <w:rPr>
                <w:b w:val="false"/>
                <w:bCs w:val="false"/>
                <w:sz w:val="19"/>
                <w:szCs w:val="19"/>
              </w:rPr>
              <w:t xml:space="preserve">No existe ningún workflow de Continuous Deployment: los dos únicos workflows son de CI (test/build); el deploy es 100% manual vía SSH + git pull + docker compose up</w:t>
            </w:r>
          </w:p>
        </w:tc>
        <w:tc>
          <w:tcPr>
            <w:tcW w:type="dxa" w:w="2650"/>
            <w:tcMar>
              <w:top w:type="dxa" w:w="80"/>
              <w:left w:type="dxa" w:w="100"/>
              <w:bottom w:type="dxa" w:w="80"/>
              <w:right w:type="dxa" w:w="100"/>
            </w:tcMar>
            <w:vAlign w:val="center"/>
          </w:tcPr>
          <w:p>
            <w:pPr>
              <w:spacing w:after="40"/>
              <w:jc w:val="left"/>
            </w:pPr>
            <w:r>
              <w:rPr>
                <w:b w:val="false"/>
                <w:bCs w:val="false"/>
                <w:sz w:val="19"/>
                <w:szCs w:val="19"/>
              </w:rPr>
              <w:t xml:space="preserve">DEPLOY.md:46-51; ausencia de workflow de deploy</w:t>
            </w:r>
          </w:p>
        </w:tc>
        <w:tc>
          <w:tcPr>
            <w:tcW w:type="dxa" w:w="2450"/>
            <w:tcMar>
              <w:top w:type="dxa" w:w="80"/>
              <w:left w:type="dxa" w:w="100"/>
              <w:bottom w:type="dxa" w:w="80"/>
              <w:right w:type="dxa" w:w="100"/>
            </w:tcMar>
            <w:vAlign w:val="center"/>
          </w:tcPr>
          <w:p>
            <w:pPr>
              <w:spacing w:after="40"/>
              <w:jc w:val="left"/>
            </w:pPr>
            <w:r>
              <w:rPr>
                <w:b w:val="false"/>
                <w:bCs w:val="false"/>
                <w:sz w:val="19"/>
                <w:szCs w:val="19"/>
              </w:rPr>
              <w:t xml:space="preserve">Lo que existe es solo CI; no hay 'CD' pese a que el proyecto se autodenomina con pipeline completo</w:t>
            </w:r>
          </w:p>
        </w:tc>
        <w:tc>
          <w:tcPr>
            <w:tcW w:type="dxa" w:w="1200"/>
            <w:tcMar>
              <w:top w:type="dxa" w:w="80"/>
              <w:left w:type="dxa" w:w="100"/>
              <w:bottom w:type="dxa" w:w="80"/>
              <w:right w:type="dxa" w:w="100"/>
            </w:tcMar>
            <w:vAlign w:val="center"/>
          </w:tcPr>
          <w:p>
            <w:pPr>
              <w:spacing w:after="40"/>
              <w:jc w:val="center"/>
            </w:pPr>
            <w:r>
              <w:rPr>
                <w:b w:val="false"/>
                <w:bCs w:val="false"/>
                <w:sz w:val="19"/>
                <w:szCs w:val="19"/>
              </w:rPr>
              <w:t xml:space="preserve">Medio</w:t>
            </w:r>
          </w:p>
        </w:tc>
      </w:tr>
      <w:tr>
        <w:tc>
          <w:tcPr>
            <w:tcW w:type="dxa" w:w="1250"/>
            <w:tcMar>
              <w:top w:type="dxa" w:w="80"/>
              <w:left w:type="dxa" w:w="100"/>
              <w:bottom w:type="dxa" w:w="80"/>
              <w:right w:type="dxa" w:w="100"/>
            </w:tcMar>
            <w:vAlign w:val="center"/>
          </w:tcPr>
          <w:p>
            <w:pPr>
              <w:spacing w:after="40"/>
              <w:jc w:val="center"/>
            </w:pPr>
            <w:r>
              <w:rPr>
                <w:b/>
                <w:bCs/>
                <w:color w:val="E67E22"/>
                <w:sz w:val="19"/>
                <w:szCs w:val="19"/>
              </w:rPr>
              <w:t xml:space="preserve">ALTO</w:t>
            </w:r>
          </w:p>
        </w:tc>
        <w:tc>
          <w:tcPr>
            <w:tcW w:type="dxa" w:w="3150"/>
            <w:tcMar>
              <w:top w:type="dxa" w:w="80"/>
              <w:left w:type="dxa" w:w="100"/>
              <w:bottom w:type="dxa" w:w="80"/>
              <w:right w:type="dxa" w:w="100"/>
            </w:tcMar>
            <w:vAlign w:val="center"/>
          </w:tcPr>
          <w:p>
            <w:pPr>
              <w:spacing w:after="40"/>
              <w:jc w:val="left"/>
            </w:pPr>
            <w:r>
              <w:rPr>
                <w:b w:val="false"/>
                <w:bCs w:val="false"/>
                <w:sz w:val="19"/>
                <w:szCs w:val="19"/>
              </w:rPr>
              <w:t xml:space="preserve">Cero linting en ambos stacks: no hay ESLint en frontend ni ruff/black/flake8/mypy en backend, ni configurado ni corriendo en CI</w:t>
            </w:r>
          </w:p>
        </w:tc>
        <w:tc>
          <w:tcPr>
            <w:tcW w:type="dxa" w:w="2650"/>
            <w:tcMar>
              <w:top w:type="dxa" w:w="80"/>
              <w:left w:type="dxa" w:w="100"/>
              <w:bottom w:type="dxa" w:w="80"/>
              <w:right w:type="dxa" w:w="100"/>
            </w:tcMar>
            <w:vAlign w:val="center"/>
          </w:tcPr>
          <w:p>
            <w:pPr>
              <w:spacing w:after="40"/>
              <w:jc w:val="left"/>
            </w:pPr>
            <w:r>
              <w:rPr>
                <w:b w:val="false"/>
                <w:bCs w:val="false"/>
                <w:sz w:val="19"/>
                <w:szCs w:val="19"/>
              </w:rPr>
              <w:t xml:space="preserve">frontend/package.json; backend/ (ausencia de pyproject.toml)</w:t>
            </w:r>
          </w:p>
        </w:tc>
        <w:tc>
          <w:tcPr>
            <w:tcW w:type="dxa" w:w="2450"/>
            <w:tcMar>
              <w:top w:type="dxa" w:w="80"/>
              <w:left w:type="dxa" w:w="100"/>
              <w:bottom w:type="dxa" w:w="80"/>
              <w:right w:type="dxa" w:w="100"/>
            </w:tcMar>
            <w:vAlign w:val="center"/>
          </w:tcPr>
          <w:p>
            <w:pPr>
              <w:spacing w:after="40"/>
              <w:jc w:val="left"/>
            </w:pPr>
            <w:r>
              <w:rPr>
                <w:b w:val="false"/>
                <w:bCs w:val="false"/>
                <w:sz w:val="19"/>
                <w:szCs w:val="19"/>
              </w:rPr>
              <w:t xml:space="preserve">Sin enforcement automático de calidad de código, imports muertos, hooks mal usados, ni las reglas de arquitectura FSD</w:t>
            </w:r>
          </w:p>
        </w:tc>
        <w:tc>
          <w:tcPr>
            <w:tcW w:type="dxa" w:w="1200"/>
            <w:tcMar>
              <w:top w:type="dxa" w:w="80"/>
              <w:left w:type="dxa" w:w="100"/>
              <w:bottom w:type="dxa" w:w="80"/>
              <w:right w:type="dxa" w:w="100"/>
            </w:tcMar>
            <w:vAlign w:val="center"/>
          </w:tcPr>
          <w:p>
            <w:pPr>
              <w:spacing w:after="40"/>
              <w:jc w:val="center"/>
            </w:pPr>
            <w:r>
              <w:rPr>
                <w:b w:val="false"/>
                <w:bCs w:val="false"/>
                <w:sz w:val="19"/>
                <w:szCs w:val="19"/>
              </w:rPr>
              <w:t xml:space="preserve">Medio (1-2 días)</w:t>
            </w:r>
          </w:p>
        </w:tc>
      </w:tr>
      <w:tr>
        <w:tc>
          <w:tcPr>
            <w:tcW w:type="dxa" w:w="1250"/>
            <w:tcMar>
              <w:top w:type="dxa" w:w="80"/>
              <w:left w:type="dxa" w:w="100"/>
              <w:bottom w:type="dxa" w:w="80"/>
              <w:right w:type="dxa" w:w="100"/>
            </w:tcMar>
            <w:vAlign w:val="center"/>
          </w:tcPr>
          <w:p>
            <w:pPr>
              <w:spacing w:after="40"/>
              <w:jc w:val="center"/>
            </w:pPr>
            <w:r>
              <w:rPr>
                <w:b/>
                <w:bCs/>
                <w:color w:val="E67E22"/>
                <w:sz w:val="19"/>
                <w:szCs w:val="19"/>
              </w:rPr>
              <w:t xml:space="preserve">ALTO</w:t>
            </w:r>
          </w:p>
        </w:tc>
        <w:tc>
          <w:tcPr>
            <w:tcW w:type="dxa" w:w="3150"/>
            <w:tcMar>
              <w:top w:type="dxa" w:w="80"/>
              <w:left w:type="dxa" w:w="100"/>
              <w:bottom w:type="dxa" w:w="80"/>
              <w:right w:type="dxa" w:w="100"/>
            </w:tcMar>
            <w:vAlign w:val="center"/>
          </w:tcPr>
          <w:p>
            <w:pPr>
              <w:spacing w:after="40"/>
              <w:jc w:val="left"/>
            </w:pPr>
            <w:r>
              <w:rPr>
                <w:b w:val="false"/>
                <w:bCs w:val="false"/>
                <w:sz w:val="19"/>
                <w:szCs w:val="19"/>
              </w:rPr>
              <w:t xml:space="preserve">Los 12 tests E2E de Playwright existen pero nunca se ejecutan en el pipeline de CI</w:t>
            </w:r>
          </w:p>
        </w:tc>
        <w:tc>
          <w:tcPr>
            <w:tcW w:type="dxa" w:w="2650"/>
            <w:tcMar>
              <w:top w:type="dxa" w:w="80"/>
              <w:left w:type="dxa" w:w="100"/>
              <w:bottom w:type="dxa" w:w="80"/>
              <w:right w:type="dxa" w:w="100"/>
            </w:tcMar>
            <w:vAlign w:val="center"/>
          </w:tcPr>
          <w:p>
            <w:pPr>
              <w:spacing w:after="40"/>
              <w:jc w:val="left"/>
            </w:pPr>
            <w:r>
              <w:rPr>
                <w:b w:val="false"/>
                <w:bCs w:val="false"/>
                <w:sz w:val="19"/>
                <w:szCs w:val="19"/>
              </w:rPr>
              <w:t xml:space="preserve">.github/workflows/frontend.yml (ausencia del paso)</w:t>
            </w:r>
          </w:p>
        </w:tc>
        <w:tc>
          <w:tcPr>
            <w:tcW w:type="dxa" w:w="2450"/>
            <w:tcMar>
              <w:top w:type="dxa" w:w="80"/>
              <w:left w:type="dxa" w:w="100"/>
              <w:bottom w:type="dxa" w:w="80"/>
              <w:right w:type="dxa" w:w="100"/>
            </w:tcMar>
            <w:vAlign w:val="center"/>
          </w:tcPr>
          <w:p>
            <w:pPr>
              <w:spacing w:after="40"/>
              <w:jc w:val="left"/>
            </w:pPr>
            <w:r>
              <w:rPr>
                <w:b w:val="false"/>
                <w:bCs w:val="false"/>
                <w:sz w:val="19"/>
                <w:szCs w:val="19"/>
              </w:rPr>
              <w:t xml:space="preserve">Inversión de esfuerzo en infraestructura de test que no protege ningún pipeline automatizado; puede romperse silenciosamente durante semanas</w:t>
            </w:r>
          </w:p>
        </w:tc>
        <w:tc>
          <w:tcPr>
            <w:tcW w:type="dxa" w:w="1200"/>
            <w:tcMar>
              <w:top w:type="dxa" w:w="80"/>
              <w:left w:type="dxa" w:w="100"/>
              <w:bottom w:type="dxa" w:w="80"/>
              <w:right w:type="dxa" w:w="100"/>
            </w:tcMar>
            <w:vAlign w:val="center"/>
          </w:tcPr>
          <w:p>
            <w:pPr>
              <w:spacing w:after="40"/>
              <w:jc w:val="center"/>
            </w:pPr>
            <w:r>
              <w:rPr>
                <w:b w:val="false"/>
                <w:bCs w:val="false"/>
                <w:sz w:val="19"/>
                <w:szCs w:val="19"/>
              </w:rPr>
              <w:t xml:space="preserve">Bajo-medio (1-2 días)</w:t>
            </w:r>
          </w:p>
        </w:tc>
      </w:tr>
    </w:tbl>
    <w:p>
      <w:pPr>
        <w:pStyle w:val="Heading2"/>
        <w:spacing w:after="160" w:before="300"/>
      </w:pPr>
      <w:r>
        <w:t xml:space="preserve">6.4 Dependencias con riesgo conocido</w:t>
      </w:r>
    </w:p>
    <w:p>
      <w:pPr>
        <w:pStyle w:val="ListParagraph"/>
        <w:numPr>
          <w:ilvl w:val="0"/>
          <w:numId w:val="1"/>
        </w:numPr>
        <w:spacing w:after="100"/>
      </w:pPr>
      <w:r>
        <w:t xml:space="preserve">python-jose==3.3.0: librería con mantenimiento decreciente y CVEs reportados públicamente (confusión de algoritmo, DoS vía JWE malformado). El código mitiga el vector de confusión de algoritmo fijando explícitamente algorithms=['HS256'] en cada decode(), pero la dependencia en sí es un riesgo de mediano plazo sin un mecanismo que lo detecte automáticamente.</w:t>
      </w:r>
    </w:p>
    <w:p>
      <w:pPr>
        <w:pStyle w:val="ListParagraph"/>
        <w:numPr>
          <w:ilvl w:val="0"/>
          <w:numId w:val="1"/>
        </w:numPr>
        <w:spacing w:after="100"/>
      </w:pPr>
      <w:r>
        <w:t xml:space="preserve">jinja2==3.1.4: versión con CVEs de sandbox-escape parcheados en versiones posteriores; riesgo real bajo porque se usa solo para templates de email con contenido controlado por el propio backend.</w:t>
      </w:r>
    </w:p>
    <w:p>
      <w:pPr>
        <w:pStyle w:val="Heading2"/>
        <w:spacing w:after="160" w:before="300"/>
      </w:pPr>
      <w:r>
        <w:t xml:space="preserve">6.5 Variables de entorno y gestión de secretos</w:t>
      </w:r>
    </w:p>
    <w:p>
      <w:pPr>
        <w:spacing w:after="160"/>
        <w:jc w:val="left"/>
      </w:pPr>
      <w:r>
        <w:rPr>
          <w:b w:val="false"/>
          <w:bCs w:val="false"/>
          <w:i w:val="false"/>
          <w:iCs w:val="false"/>
          <w:sz w:val="21"/>
          <w:szCs w:val="21"/>
        </w:rPr>
        <w:t xml:space="preserve">Ningún secreto hardcodeado encontrado en el código de aplicación (verificado con grep exhaustivo sobre todo el repositorio y sobre el historial completo de git). El único hardcodeo real es el archivo legacy backend/docker-compose.yml (sección 6.1). No hay ningún gestor de secretos (Vault, AWS Secrets Manager) — el mecanismo es variables de entorno planas con fail-fast, aceptable para la escala actual pero una limitación a documentar. Se detectó una inconsistencia menor: .env.example documenta REFRESH_TOKEN_EXPIRE_DAYS, pero el código real lee REFRESH_TOKEN_EXPIRE_MINUTES — la variable documentada se ignora silenciosamente si se define.</w:t>
      </w:r>
    </w:p>
    <w:p>
      <w:pPr>
        <w:pStyle w:val="Heading2"/>
        <w:spacing w:after="160" w:before="300"/>
      </w:pPr>
      <w:r>
        <w:t xml:space="preserve">6.6 Deploy, backups y monitoreo</w:t>
      </w: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1250"/>
        <w:gridCol w:w="3150"/>
        <w:gridCol w:w="2650"/>
        <w:gridCol w:w="2450"/>
        <w:gridCol w:w="1200"/>
      </w:tblGrid>
      <w:tr>
        <w:trPr>
          <w:tblHeader/>
        </w:trPr>
        <w:tc>
          <w:tcPr>
            <w:tcW w:type="dxa" w:w="1250"/>
            <w:shd w:fill="1F2937" w:color="auto" w:val="clear"/>
            <w:tcMar>
              <w:top w:type="dxa" w:w="80"/>
              <w:left w:type="dxa" w:w="100"/>
              <w:bottom w:type="dxa" w:w="80"/>
              <w:right w:type="dxa" w:w="100"/>
            </w:tcMar>
            <w:vAlign w:val="center"/>
          </w:tcPr>
          <w:p>
            <w:pPr>
              <w:spacing w:after="40"/>
              <w:jc w:val="center"/>
            </w:pPr>
            <w:r>
              <w:rPr>
                <w:b/>
                <w:bCs/>
                <w:color w:val="FFFFFF"/>
                <w:sz w:val="19"/>
                <w:szCs w:val="19"/>
              </w:rPr>
              <w:t xml:space="preserve">Severidad</w:t>
            </w:r>
          </w:p>
        </w:tc>
        <w:tc>
          <w:tcPr>
            <w:tcW w:type="dxa" w:w="3150"/>
            <w:shd w:fill="1F2937" w:color="auto" w:val="clear"/>
            <w:tcMar>
              <w:top w:type="dxa" w:w="80"/>
              <w:left w:type="dxa" w:w="100"/>
              <w:bottom w:type="dxa" w:w="80"/>
              <w:right w:type="dxa" w:w="100"/>
            </w:tcMar>
            <w:vAlign w:val="center"/>
          </w:tcPr>
          <w:p>
            <w:pPr>
              <w:spacing w:after="40"/>
              <w:jc w:val="center"/>
            </w:pPr>
            <w:r>
              <w:rPr>
                <w:b/>
                <w:bCs/>
                <w:color w:val="FFFFFF"/>
                <w:sz w:val="19"/>
                <w:szCs w:val="19"/>
              </w:rPr>
              <w:t xml:space="preserve">Hallazgo</w:t>
            </w:r>
          </w:p>
        </w:tc>
        <w:tc>
          <w:tcPr>
            <w:tcW w:type="dxa" w:w="2650"/>
            <w:shd w:fill="1F2937" w:color="auto" w:val="clear"/>
            <w:tcMar>
              <w:top w:type="dxa" w:w="80"/>
              <w:left w:type="dxa" w:w="100"/>
              <w:bottom w:type="dxa" w:w="80"/>
              <w:right w:type="dxa" w:w="100"/>
            </w:tcMar>
            <w:vAlign w:val="center"/>
          </w:tcPr>
          <w:p>
            <w:pPr>
              <w:spacing w:after="40"/>
              <w:jc w:val="center"/>
            </w:pPr>
            <w:r>
              <w:rPr>
                <w:b/>
                <w:bCs/>
                <w:color w:val="FFFFFF"/>
                <w:sz w:val="19"/>
                <w:szCs w:val="19"/>
              </w:rPr>
              <w:t xml:space="preserve">Evidencia</w:t>
            </w:r>
          </w:p>
        </w:tc>
        <w:tc>
          <w:tcPr>
            <w:tcW w:type="dxa" w:w="2450"/>
            <w:shd w:fill="1F2937" w:color="auto" w:val="clear"/>
            <w:tcMar>
              <w:top w:type="dxa" w:w="80"/>
              <w:left w:type="dxa" w:w="100"/>
              <w:bottom w:type="dxa" w:w="80"/>
              <w:right w:type="dxa" w:w="100"/>
            </w:tcMar>
            <w:vAlign w:val="center"/>
          </w:tcPr>
          <w:p>
            <w:pPr>
              <w:spacing w:after="40"/>
              <w:jc w:val="center"/>
            </w:pPr>
            <w:r>
              <w:rPr>
                <w:b/>
                <w:bCs/>
                <w:color w:val="FFFFFF"/>
                <w:sz w:val="19"/>
                <w:szCs w:val="19"/>
              </w:rPr>
              <w:t xml:space="preserve">Impacto</w:t>
            </w:r>
          </w:p>
        </w:tc>
        <w:tc>
          <w:tcPr>
            <w:tcW w:type="dxa" w:w="1200"/>
            <w:shd w:fill="1F2937" w:color="auto" w:val="clear"/>
            <w:tcMar>
              <w:top w:type="dxa" w:w="80"/>
              <w:left w:type="dxa" w:w="100"/>
              <w:bottom w:type="dxa" w:w="80"/>
              <w:right w:type="dxa" w:w="100"/>
            </w:tcMar>
            <w:vAlign w:val="center"/>
          </w:tcPr>
          <w:p>
            <w:pPr>
              <w:spacing w:after="40"/>
              <w:jc w:val="center"/>
            </w:pPr>
            <w:r>
              <w:rPr>
                <w:b/>
                <w:bCs/>
                <w:color w:val="FFFFFF"/>
                <w:sz w:val="19"/>
                <w:szCs w:val="19"/>
              </w:rPr>
              <w:t xml:space="preserve">Esfuerzo</w:t>
            </w:r>
          </w:p>
        </w:tc>
      </w:tr>
      <w:tr>
        <w:tc>
          <w:tcPr>
            <w:tcW w:type="dxa" w:w="1250"/>
            <w:tcMar>
              <w:top w:type="dxa" w:w="80"/>
              <w:left w:type="dxa" w:w="100"/>
              <w:bottom w:type="dxa" w:w="80"/>
              <w:right w:type="dxa" w:w="100"/>
            </w:tcMar>
            <w:vAlign w:val="center"/>
          </w:tcPr>
          <w:p>
            <w:pPr>
              <w:spacing w:after="40"/>
              <w:jc w:val="center"/>
            </w:pPr>
            <w:r>
              <w:rPr>
                <w:b/>
                <w:bCs/>
                <w:color w:val="C0392B"/>
                <w:sz w:val="19"/>
                <w:szCs w:val="19"/>
              </w:rPr>
              <w:t xml:space="preserve">CRÍTICO</w:t>
            </w:r>
          </w:p>
        </w:tc>
        <w:tc>
          <w:tcPr>
            <w:tcW w:type="dxa" w:w="3150"/>
            <w:tcMar>
              <w:top w:type="dxa" w:w="80"/>
              <w:left w:type="dxa" w:w="100"/>
              <w:bottom w:type="dxa" w:w="80"/>
              <w:right w:type="dxa" w:w="100"/>
            </w:tcMar>
            <w:vAlign w:val="center"/>
          </w:tcPr>
          <w:p>
            <w:pPr>
              <w:spacing w:after="40"/>
              <w:jc w:val="left"/>
            </w:pPr>
            <w:r>
              <w:rPr>
                <w:b w:val="false"/>
                <w:bCs w:val="false"/>
                <w:sz w:val="19"/>
                <w:szCs w:val="19"/>
              </w:rPr>
              <w:t xml:space="preserve">No hay ningún backup automatizado de PostgreSQL. El comando de respaldo existe documentado en DEPLOY.md pero depende de que un operador humano lo recuerde ejecutar manualmente; no hay cron, systemd timer, GitHub Action programada, ni integración con almacenamiento externo</w:t>
            </w:r>
          </w:p>
        </w:tc>
        <w:tc>
          <w:tcPr>
            <w:tcW w:type="dxa" w:w="2650"/>
            <w:tcMar>
              <w:top w:type="dxa" w:w="80"/>
              <w:left w:type="dxa" w:w="100"/>
              <w:bottom w:type="dxa" w:w="80"/>
              <w:right w:type="dxa" w:w="100"/>
            </w:tcMar>
            <w:vAlign w:val="center"/>
          </w:tcPr>
          <w:p>
            <w:pPr>
              <w:spacing w:after="40"/>
              <w:jc w:val="left"/>
            </w:pPr>
            <w:r>
              <w:rPr>
                <w:b w:val="false"/>
                <w:bCs w:val="false"/>
                <w:sz w:val="19"/>
                <w:szCs w:val="19"/>
              </w:rPr>
              <w:t xml:space="preserve">DEPLOY.md:55-61; ausencia de scripts de backup</w:t>
            </w:r>
          </w:p>
        </w:tc>
        <w:tc>
          <w:tcPr>
            <w:tcW w:type="dxa" w:w="2450"/>
            <w:tcMar>
              <w:top w:type="dxa" w:w="80"/>
              <w:left w:type="dxa" w:w="100"/>
              <w:bottom w:type="dxa" w:w="80"/>
              <w:right w:type="dxa" w:w="100"/>
            </w:tcMar>
            <w:vAlign w:val="center"/>
          </w:tcPr>
          <w:p>
            <w:pPr>
              <w:spacing w:after="40"/>
              <w:jc w:val="left"/>
            </w:pPr>
            <w:r>
              <w:rPr>
                <w:b w:val="false"/>
                <w:bCs w:val="false"/>
                <w:sz w:val="19"/>
                <w:szCs w:val="19"/>
              </w:rPr>
              <w:t xml:space="preserve">Para un e-commerce con pedidos y usuarios reales, la ausencia total de backup automatizado de la única base de datos con estado persistente es un riesgo de pérdida de datos catastrófico e inaceptable en este estado</w:t>
            </w:r>
          </w:p>
        </w:tc>
        <w:tc>
          <w:tcPr>
            <w:tcW w:type="dxa" w:w="1200"/>
            <w:tcMar>
              <w:top w:type="dxa" w:w="80"/>
              <w:left w:type="dxa" w:w="100"/>
              <w:bottom w:type="dxa" w:w="80"/>
              <w:right w:type="dxa" w:w="100"/>
            </w:tcMar>
            <w:vAlign w:val="center"/>
          </w:tcPr>
          <w:p>
            <w:pPr>
              <w:spacing w:after="40"/>
              <w:jc w:val="center"/>
            </w:pPr>
            <w:r>
              <w:rPr>
                <w:b w:val="false"/>
                <w:bCs w:val="false"/>
                <w:sz w:val="19"/>
                <w:szCs w:val="19"/>
              </w:rPr>
              <w:t xml:space="preserve">Bajo (cron + script, medio día)</w:t>
            </w:r>
          </w:p>
        </w:tc>
      </w:tr>
      <w:tr>
        <w:tc>
          <w:tcPr>
            <w:tcW w:type="dxa" w:w="1250"/>
            <w:tcMar>
              <w:top w:type="dxa" w:w="80"/>
              <w:left w:type="dxa" w:w="100"/>
              <w:bottom w:type="dxa" w:w="80"/>
              <w:right w:type="dxa" w:w="100"/>
            </w:tcMar>
            <w:vAlign w:val="center"/>
          </w:tcPr>
          <w:p>
            <w:pPr>
              <w:spacing w:after="40"/>
              <w:jc w:val="center"/>
            </w:pPr>
            <w:r>
              <w:rPr>
                <w:b/>
                <w:bCs/>
                <w:color w:val="C0392B"/>
                <w:sz w:val="19"/>
                <w:szCs w:val="19"/>
              </w:rPr>
              <w:t xml:space="preserve">CRÍTICO</w:t>
            </w:r>
          </w:p>
        </w:tc>
        <w:tc>
          <w:tcPr>
            <w:tcW w:type="dxa" w:w="3150"/>
            <w:tcMar>
              <w:top w:type="dxa" w:w="80"/>
              <w:left w:type="dxa" w:w="100"/>
              <w:bottom w:type="dxa" w:w="80"/>
              <w:right w:type="dxa" w:w="100"/>
            </w:tcMar>
            <w:vAlign w:val="center"/>
          </w:tcPr>
          <w:p>
            <w:pPr>
              <w:spacing w:after="40"/>
              <w:jc w:val="left"/>
            </w:pPr>
            <w:r>
              <w:rPr>
                <w:b w:val="false"/>
                <w:bCs w:val="false"/>
                <w:sz w:val="19"/>
                <w:szCs w:val="19"/>
              </w:rPr>
              <w:t xml:space="preserve">No existe ninguna solución de monitoreo de errores ni alerting. Sentry solo aparece como un comentario TODO sin implementar en el ErrorBoundary del frontend</w:t>
            </w:r>
          </w:p>
        </w:tc>
        <w:tc>
          <w:tcPr>
            <w:tcW w:type="dxa" w:w="2650"/>
            <w:tcMar>
              <w:top w:type="dxa" w:w="80"/>
              <w:left w:type="dxa" w:w="100"/>
              <w:bottom w:type="dxa" w:w="80"/>
              <w:right w:type="dxa" w:w="100"/>
            </w:tcMar>
            <w:vAlign w:val="center"/>
          </w:tcPr>
          <w:p>
            <w:pPr>
              <w:spacing w:after="40"/>
              <w:jc w:val="left"/>
            </w:pPr>
            <w:r>
              <w:rPr>
                <w:b w:val="false"/>
                <w:bCs w:val="false"/>
                <w:sz w:val="19"/>
                <w:szCs w:val="19"/>
              </w:rPr>
              <w:t xml:space="preserve">frontend/src/app/providers/ErrorBoundary.tsx:36-37</w:t>
            </w:r>
          </w:p>
        </w:tc>
        <w:tc>
          <w:tcPr>
            <w:tcW w:type="dxa" w:w="2450"/>
            <w:tcMar>
              <w:top w:type="dxa" w:w="80"/>
              <w:left w:type="dxa" w:w="100"/>
              <w:bottom w:type="dxa" w:w="80"/>
              <w:right w:type="dxa" w:w="100"/>
            </w:tcMar>
            <w:vAlign w:val="center"/>
          </w:tcPr>
          <w:p>
            <w:pPr>
              <w:spacing w:after="40"/>
              <w:jc w:val="left"/>
            </w:pPr>
            <w:r>
              <w:rPr>
                <w:b w:val="false"/>
                <w:bCs w:val="false"/>
                <w:sz w:val="19"/>
                <w:szCs w:val="19"/>
              </w:rPr>
              <w:t xml:space="preserve">Un incidente (Redis caído, disco lleno, certificado TLS expirado, memory leak) se detecta solo cuando un cliente se queja o un humano revisa manualmente logs/docker ps</w:t>
            </w:r>
          </w:p>
        </w:tc>
        <w:tc>
          <w:tcPr>
            <w:tcW w:type="dxa" w:w="1200"/>
            <w:tcMar>
              <w:top w:type="dxa" w:w="80"/>
              <w:left w:type="dxa" w:w="100"/>
              <w:bottom w:type="dxa" w:w="80"/>
              <w:right w:type="dxa" w:w="100"/>
            </w:tcMar>
            <w:vAlign w:val="center"/>
          </w:tcPr>
          <w:p>
            <w:pPr>
              <w:spacing w:after="40"/>
              <w:jc w:val="center"/>
            </w:pPr>
            <w:r>
              <w:rPr>
                <w:b w:val="false"/>
                <w:bCs w:val="false"/>
                <w:sz w:val="19"/>
                <w:szCs w:val="19"/>
              </w:rPr>
              <w:t xml:space="preserve">Medio (1-2 días, integrar Sentry + alerta básica)</w:t>
            </w:r>
          </w:p>
        </w:tc>
      </w:tr>
      <w:tr>
        <w:tc>
          <w:tcPr>
            <w:tcW w:type="dxa" w:w="1250"/>
            <w:tcMar>
              <w:top w:type="dxa" w:w="80"/>
              <w:left w:type="dxa" w:w="100"/>
              <w:bottom w:type="dxa" w:w="80"/>
              <w:right w:type="dxa" w:w="100"/>
            </w:tcMar>
            <w:vAlign w:val="center"/>
          </w:tcPr>
          <w:p>
            <w:pPr>
              <w:spacing w:after="40"/>
              <w:jc w:val="center"/>
            </w:pPr>
            <w:r>
              <w:rPr>
                <w:b/>
                <w:bCs/>
                <w:color w:val="E67E22"/>
                <w:sz w:val="19"/>
                <w:szCs w:val="19"/>
              </w:rPr>
              <w:t xml:space="preserve">ALTO</w:t>
            </w:r>
          </w:p>
        </w:tc>
        <w:tc>
          <w:tcPr>
            <w:tcW w:type="dxa" w:w="3150"/>
            <w:tcMar>
              <w:top w:type="dxa" w:w="80"/>
              <w:left w:type="dxa" w:w="100"/>
              <w:bottom w:type="dxa" w:w="80"/>
              <w:right w:type="dxa" w:w="100"/>
            </w:tcMar>
            <w:vAlign w:val="center"/>
          </w:tcPr>
          <w:p>
            <w:pPr>
              <w:spacing w:after="40"/>
              <w:jc w:val="left"/>
            </w:pPr>
            <w:r>
              <w:rPr>
                <w:b w:val="false"/>
                <w:bCs w:val="false"/>
                <w:sz w:val="19"/>
                <w:szCs w:val="19"/>
              </w:rPr>
              <w:t xml:space="preserve">Sin plan de rollback documentado ni versionado de imágenes; las migraciones de base de datos corren automáticamente al arrancar sin backup previo ni ventana de mantenimiento</w:t>
            </w:r>
          </w:p>
        </w:tc>
        <w:tc>
          <w:tcPr>
            <w:tcW w:type="dxa" w:w="2650"/>
            <w:tcMar>
              <w:top w:type="dxa" w:w="80"/>
              <w:left w:type="dxa" w:w="100"/>
              <w:bottom w:type="dxa" w:w="80"/>
              <w:right w:type="dxa" w:w="100"/>
            </w:tcMar>
            <w:vAlign w:val="center"/>
          </w:tcPr>
          <w:p>
            <w:pPr>
              <w:spacing w:after="40"/>
              <w:jc w:val="left"/>
            </w:pPr>
            <w:r>
              <w:rPr>
                <w:b w:val="false"/>
                <w:bCs w:val="false"/>
                <w:sz w:val="19"/>
                <w:szCs w:val="19"/>
              </w:rPr>
              <w:t xml:space="preserve">DEPLOY.md:46-51; backend/Dockerfile:25</w:t>
            </w:r>
          </w:p>
        </w:tc>
        <w:tc>
          <w:tcPr>
            <w:tcW w:type="dxa" w:w="2450"/>
            <w:tcMar>
              <w:top w:type="dxa" w:w="80"/>
              <w:left w:type="dxa" w:w="100"/>
              <w:bottom w:type="dxa" w:w="80"/>
              <w:right w:type="dxa" w:w="100"/>
            </w:tcMar>
            <w:vAlign w:val="center"/>
          </w:tcPr>
          <w:p>
            <w:pPr>
              <w:spacing w:after="40"/>
              <w:jc w:val="left"/>
            </w:pPr>
            <w:r>
              <w:rPr>
                <w:b w:val="false"/>
                <w:bCs w:val="false"/>
                <w:sz w:val="19"/>
                <w:szCs w:val="19"/>
              </w:rPr>
              <w:t xml:space="preserve">Si un deploy rompe producción, la única vía de recuperación es git revert manual y re-desplegar, con downtime no acotado</w:t>
            </w:r>
          </w:p>
        </w:tc>
        <w:tc>
          <w:tcPr>
            <w:tcW w:type="dxa" w:w="1200"/>
            <w:tcMar>
              <w:top w:type="dxa" w:w="80"/>
              <w:left w:type="dxa" w:w="100"/>
              <w:bottom w:type="dxa" w:w="80"/>
              <w:right w:type="dxa" w:w="100"/>
            </w:tcMar>
            <w:vAlign w:val="center"/>
          </w:tcPr>
          <w:p>
            <w:pPr>
              <w:spacing w:after="40"/>
              <w:jc w:val="center"/>
            </w:pPr>
            <w:r>
              <w:rPr>
                <w:b w:val="false"/>
                <w:bCs w:val="false"/>
                <w:sz w:val="19"/>
                <w:szCs w:val="19"/>
              </w:rPr>
              <w:t xml:space="preserve">Medio</w:t>
            </w:r>
          </w:p>
        </w:tc>
      </w:tr>
      <w:tr>
        <w:tc>
          <w:tcPr>
            <w:tcW w:type="dxa" w:w="1250"/>
            <w:tcMar>
              <w:top w:type="dxa" w:w="80"/>
              <w:left w:type="dxa" w:w="100"/>
              <w:bottom w:type="dxa" w:w="80"/>
              <w:right w:type="dxa" w:w="100"/>
            </w:tcMar>
            <w:vAlign w:val="center"/>
          </w:tcPr>
          <w:p>
            <w:pPr>
              <w:spacing w:after="40"/>
              <w:jc w:val="center"/>
            </w:pPr>
            <w:r>
              <w:rPr>
                <w:b/>
                <w:bCs/>
                <w:color w:val="27AE60"/>
                <w:sz w:val="19"/>
                <w:szCs w:val="19"/>
              </w:rPr>
              <w:t xml:space="preserve">POSITIVO</w:t>
            </w:r>
          </w:p>
        </w:tc>
        <w:tc>
          <w:tcPr>
            <w:tcW w:type="dxa" w:w="3150"/>
            <w:tcMar>
              <w:top w:type="dxa" w:w="80"/>
              <w:left w:type="dxa" w:w="100"/>
              <w:bottom w:type="dxa" w:w="80"/>
              <w:right w:type="dxa" w:w="100"/>
            </w:tcMar>
            <w:vAlign w:val="center"/>
          </w:tcPr>
          <w:p>
            <w:pPr>
              <w:spacing w:after="40"/>
              <w:jc w:val="left"/>
            </w:pPr>
            <w:r>
              <w:rPr>
                <w:b w:val="false"/>
                <w:bCs w:val="false"/>
                <w:sz w:val="19"/>
                <w:szCs w:val="19"/>
              </w:rPr>
              <w:t xml:space="preserve">El endpoint de health check (GET /api/health) está bien hecho: reporta estado real de DB y Redis, y es usado correctamente por los healthchecks de Docker Compose</w:t>
            </w:r>
          </w:p>
        </w:tc>
        <w:tc>
          <w:tcPr>
            <w:tcW w:type="dxa" w:w="2650"/>
            <w:tcMar>
              <w:top w:type="dxa" w:w="80"/>
              <w:left w:type="dxa" w:w="100"/>
              <w:bottom w:type="dxa" w:w="80"/>
              <w:right w:type="dxa" w:w="100"/>
            </w:tcMar>
            <w:vAlign w:val="center"/>
          </w:tcPr>
          <w:p>
            <w:pPr>
              <w:spacing w:after="40"/>
              <w:jc w:val="left"/>
            </w:pPr>
            <w:r>
              <w:rPr>
                <w:b w:val="false"/>
                <w:bCs w:val="false"/>
                <w:sz w:val="19"/>
                <w:szCs w:val="19"/>
              </w:rPr>
              <w:t xml:space="preserve">backend/app/main.py:169-184</w:t>
            </w:r>
          </w:p>
        </w:tc>
        <w:tc>
          <w:tcPr>
            <w:tcW w:type="dxa" w:w="2450"/>
            <w:tcMar>
              <w:top w:type="dxa" w:w="80"/>
              <w:left w:type="dxa" w:w="100"/>
              <w:bottom w:type="dxa" w:w="80"/>
              <w:right w:type="dxa" w:w="100"/>
            </w:tcMar>
            <w:vAlign w:val="center"/>
          </w:tcPr>
          <w:p>
            <w:pPr>
              <w:spacing w:after="40"/>
              <w:jc w:val="left"/>
            </w:pPr>
            <w:r>
              <w:rPr>
                <w:b w:val="false"/>
                <w:bCs w:val="false"/>
                <w:sz w:val="19"/>
                <w:szCs w:val="19"/>
              </w:rPr>
              <w:t xml:space="preserve">—</w:t>
            </w:r>
          </w:p>
        </w:tc>
        <w:tc>
          <w:tcPr>
            <w:tcW w:type="dxa" w:w="1200"/>
            <w:tcMar>
              <w:top w:type="dxa" w:w="80"/>
              <w:left w:type="dxa" w:w="100"/>
              <w:bottom w:type="dxa" w:w="80"/>
              <w:right w:type="dxa" w:w="100"/>
            </w:tcMar>
            <w:vAlign w:val="center"/>
          </w:tcPr>
          <w:p>
            <w:pPr>
              <w:spacing w:after="40"/>
              <w:jc w:val="center"/>
            </w:pPr>
            <w:r>
              <w:rPr>
                <w:b w:val="false"/>
                <w:bCs w:val="false"/>
                <w:sz w:val="19"/>
                <w:szCs w:val="19"/>
              </w:rPr>
              <w:t xml:space="preserve">—</w:t>
            </w:r>
          </w:p>
        </w:tc>
      </w:tr>
    </w:tbl>
    <w:p>
      <w:pPr>
        <w:pStyle w:val="Heading2"/>
        <w:spacing w:after="160" w:before="300"/>
      </w:pPr>
      <w:r>
        <w:t xml:space="preserve">6.7 Escalabilidad de infraestructura</w:t>
      </w: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1250"/>
        <w:gridCol w:w="3150"/>
        <w:gridCol w:w="2650"/>
        <w:gridCol w:w="2450"/>
        <w:gridCol w:w="1200"/>
      </w:tblGrid>
      <w:tr>
        <w:trPr>
          <w:tblHeader/>
        </w:trPr>
        <w:tc>
          <w:tcPr>
            <w:tcW w:type="dxa" w:w="1250"/>
            <w:shd w:fill="1F2937" w:color="auto" w:val="clear"/>
            <w:tcMar>
              <w:top w:type="dxa" w:w="80"/>
              <w:left w:type="dxa" w:w="100"/>
              <w:bottom w:type="dxa" w:w="80"/>
              <w:right w:type="dxa" w:w="100"/>
            </w:tcMar>
            <w:vAlign w:val="center"/>
          </w:tcPr>
          <w:p>
            <w:pPr>
              <w:spacing w:after="40"/>
              <w:jc w:val="center"/>
            </w:pPr>
            <w:r>
              <w:rPr>
                <w:b/>
                <w:bCs/>
                <w:color w:val="FFFFFF"/>
                <w:sz w:val="19"/>
                <w:szCs w:val="19"/>
              </w:rPr>
              <w:t xml:space="preserve">Severidad</w:t>
            </w:r>
          </w:p>
        </w:tc>
        <w:tc>
          <w:tcPr>
            <w:tcW w:type="dxa" w:w="3150"/>
            <w:shd w:fill="1F2937" w:color="auto" w:val="clear"/>
            <w:tcMar>
              <w:top w:type="dxa" w:w="80"/>
              <w:left w:type="dxa" w:w="100"/>
              <w:bottom w:type="dxa" w:w="80"/>
              <w:right w:type="dxa" w:w="100"/>
            </w:tcMar>
            <w:vAlign w:val="center"/>
          </w:tcPr>
          <w:p>
            <w:pPr>
              <w:spacing w:after="40"/>
              <w:jc w:val="center"/>
            </w:pPr>
            <w:r>
              <w:rPr>
                <w:b/>
                <w:bCs/>
                <w:color w:val="FFFFFF"/>
                <w:sz w:val="19"/>
                <w:szCs w:val="19"/>
              </w:rPr>
              <w:t xml:space="preserve">Hallazgo</w:t>
            </w:r>
          </w:p>
        </w:tc>
        <w:tc>
          <w:tcPr>
            <w:tcW w:type="dxa" w:w="2650"/>
            <w:shd w:fill="1F2937" w:color="auto" w:val="clear"/>
            <w:tcMar>
              <w:top w:type="dxa" w:w="80"/>
              <w:left w:type="dxa" w:w="100"/>
              <w:bottom w:type="dxa" w:w="80"/>
              <w:right w:type="dxa" w:w="100"/>
            </w:tcMar>
            <w:vAlign w:val="center"/>
          </w:tcPr>
          <w:p>
            <w:pPr>
              <w:spacing w:after="40"/>
              <w:jc w:val="center"/>
            </w:pPr>
            <w:r>
              <w:rPr>
                <w:b/>
                <w:bCs/>
                <w:color w:val="FFFFFF"/>
                <w:sz w:val="19"/>
                <w:szCs w:val="19"/>
              </w:rPr>
              <w:t xml:space="preserve">Evidencia</w:t>
            </w:r>
          </w:p>
        </w:tc>
        <w:tc>
          <w:tcPr>
            <w:tcW w:type="dxa" w:w="2450"/>
            <w:shd w:fill="1F2937" w:color="auto" w:val="clear"/>
            <w:tcMar>
              <w:top w:type="dxa" w:w="80"/>
              <w:left w:type="dxa" w:w="100"/>
              <w:bottom w:type="dxa" w:w="80"/>
              <w:right w:type="dxa" w:w="100"/>
            </w:tcMar>
            <w:vAlign w:val="center"/>
          </w:tcPr>
          <w:p>
            <w:pPr>
              <w:spacing w:after="40"/>
              <w:jc w:val="center"/>
            </w:pPr>
            <w:r>
              <w:rPr>
                <w:b/>
                <w:bCs/>
                <w:color w:val="FFFFFF"/>
                <w:sz w:val="19"/>
                <w:szCs w:val="19"/>
              </w:rPr>
              <w:t xml:space="preserve">Impacto</w:t>
            </w:r>
          </w:p>
        </w:tc>
        <w:tc>
          <w:tcPr>
            <w:tcW w:type="dxa" w:w="1200"/>
            <w:shd w:fill="1F2937" w:color="auto" w:val="clear"/>
            <w:tcMar>
              <w:top w:type="dxa" w:w="80"/>
              <w:left w:type="dxa" w:w="100"/>
              <w:bottom w:type="dxa" w:w="80"/>
              <w:right w:type="dxa" w:w="100"/>
            </w:tcMar>
            <w:vAlign w:val="center"/>
          </w:tcPr>
          <w:p>
            <w:pPr>
              <w:spacing w:after="40"/>
              <w:jc w:val="center"/>
            </w:pPr>
            <w:r>
              <w:rPr>
                <w:b/>
                <w:bCs/>
                <w:color w:val="FFFFFF"/>
                <w:sz w:val="19"/>
                <w:szCs w:val="19"/>
              </w:rPr>
              <w:t xml:space="preserve">Esfuerzo</w:t>
            </w:r>
          </w:p>
        </w:tc>
      </w:tr>
      <w:tr>
        <w:tc>
          <w:tcPr>
            <w:tcW w:type="dxa" w:w="1250"/>
            <w:tcMar>
              <w:top w:type="dxa" w:w="80"/>
              <w:left w:type="dxa" w:w="100"/>
              <w:bottom w:type="dxa" w:w="80"/>
              <w:right w:type="dxa" w:w="100"/>
            </w:tcMar>
            <w:vAlign w:val="center"/>
          </w:tcPr>
          <w:p>
            <w:pPr>
              <w:spacing w:after="40"/>
              <w:jc w:val="center"/>
            </w:pPr>
            <w:r>
              <w:rPr>
                <w:b/>
                <w:bCs/>
                <w:color w:val="C0392B"/>
                <w:sz w:val="19"/>
                <w:szCs w:val="19"/>
              </w:rPr>
              <w:t xml:space="preserve">CRÍTICO</w:t>
            </w:r>
          </w:p>
        </w:tc>
        <w:tc>
          <w:tcPr>
            <w:tcW w:type="dxa" w:w="3150"/>
            <w:tcMar>
              <w:top w:type="dxa" w:w="80"/>
              <w:left w:type="dxa" w:w="100"/>
              <w:bottom w:type="dxa" w:w="80"/>
              <w:right w:type="dxa" w:w="100"/>
            </w:tcMar>
            <w:vAlign w:val="center"/>
          </w:tcPr>
          <w:p>
            <w:pPr>
              <w:spacing w:after="40"/>
              <w:jc w:val="left"/>
            </w:pPr>
            <w:r>
              <w:rPr>
                <w:b w:val="false"/>
                <w:bCs w:val="false"/>
                <w:sz w:val="19"/>
                <w:szCs w:val="19"/>
              </w:rPr>
              <w:t xml:space="preserve">Aunque se intentara escalar el backend a múltiples réplicas, la configuración actual de nginx (proxy_pass a un hostname estático, sin bloque upstream ni resolver DNS dinámico) resuelve ese hostname una sola vez al arrancar — escalar horizontalmente no funcionaría out-of-the-box con la configuración actual</w:t>
            </w:r>
          </w:p>
        </w:tc>
        <w:tc>
          <w:tcPr>
            <w:tcW w:type="dxa" w:w="2650"/>
            <w:tcMar>
              <w:top w:type="dxa" w:w="80"/>
              <w:left w:type="dxa" w:w="100"/>
              <w:bottom w:type="dxa" w:w="80"/>
              <w:right w:type="dxa" w:w="100"/>
            </w:tcMar>
            <w:vAlign w:val="center"/>
          </w:tcPr>
          <w:p>
            <w:pPr>
              <w:spacing w:after="40"/>
              <w:jc w:val="left"/>
            </w:pPr>
            <w:r>
              <w:rPr>
                <w:b w:val="false"/>
                <w:bCs w:val="false"/>
                <w:sz w:val="19"/>
                <w:szCs w:val="19"/>
              </w:rPr>
              <w:t xml:space="preserve">frontend/nginx.conf:15</w:t>
            </w:r>
          </w:p>
        </w:tc>
        <w:tc>
          <w:tcPr>
            <w:tcW w:type="dxa" w:w="2450"/>
            <w:tcMar>
              <w:top w:type="dxa" w:w="80"/>
              <w:left w:type="dxa" w:w="100"/>
              <w:bottom w:type="dxa" w:w="80"/>
              <w:right w:type="dxa" w:w="100"/>
            </w:tcMar>
            <w:vAlign w:val="center"/>
          </w:tcPr>
          <w:p>
            <w:pPr>
              <w:spacing w:after="40"/>
              <w:jc w:val="left"/>
            </w:pPr>
            <w:r>
              <w:rPr>
                <w:b w:val="false"/>
                <w:bCs w:val="false"/>
                <w:sz w:val="19"/>
                <w:szCs w:val="19"/>
              </w:rPr>
              <w:t xml:space="preserve">Bloqueante real para crecimiento futuro más allá de tráfico bajo-medio</w:t>
            </w:r>
          </w:p>
        </w:tc>
        <w:tc>
          <w:tcPr>
            <w:tcW w:type="dxa" w:w="1200"/>
            <w:tcMar>
              <w:top w:type="dxa" w:w="80"/>
              <w:left w:type="dxa" w:w="100"/>
              <w:bottom w:type="dxa" w:w="80"/>
              <w:right w:type="dxa" w:w="100"/>
            </w:tcMar>
            <w:vAlign w:val="center"/>
          </w:tcPr>
          <w:p>
            <w:pPr>
              <w:spacing w:after="40"/>
              <w:jc w:val="center"/>
            </w:pPr>
            <w:r>
              <w:rPr>
                <w:b w:val="false"/>
                <w:bCs w:val="false"/>
                <w:sz w:val="19"/>
                <w:szCs w:val="19"/>
              </w:rPr>
              <w:t xml:space="preserve">Medio (bloque upstream + resolver, o pasar a un load balancer real)</w:t>
            </w:r>
          </w:p>
        </w:tc>
      </w:tr>
      <w:tr>
        <w:tc>
          <w:tcPr>
            <w:tcW w:type="dxa" w:w="1250"/>
            <w:tcMar>
              <w:top w:type="dxa" w:w="80"/>
              <w:left w:type="dxa" w:w="100"/>
              <w:bottom w:type="dxa" w:w="80"/>
              <w:right w:type="dxa" w:w="100"/>
            </w:tcMar>
            <w:vAlign w:val="center"/>
          </w:tcPr>
          <w:p>
            <w:pPr>
              <w:spacing w:after="40"/>
              <w:jc w:val="center"/>
            </w:pPr>
            <w:r>
              <w:rPr>
                <w:b/>
                <w:bCs/>
                <w:color w:val="E67E22"/>
                <w:sz w:val="19"/>
                <w:szCs w:val="19"/>
              </w:rPr>
              <w:t xml:space="preserve">ALTO</w:t>
            </w:r>
          </w:p>
        </w:tc>
        <w:tc>
          <w:tcPr>
            <w:tcW w:type="dxa" w:w="3150"/>
            <w:tcMar>
              <w:top w:type="dxa" w:w="80"/>
              <w:left w:type="dxa" w:w="100"/>
              <w:bottom w:type="dxa" w:w="80"/>
              <w:right w:type="dxa" w:w="100"/>
            </w:tcMar>
            <w:vAlign w:val="center"/>
          </w:tcPr>
          <w:p>
            <w:pPr>
              <w:spacing w:after="40"/>
              <w:jc w:val="left"/>
            </w:pPr>
            <w:r>
              <w:rPr>
                <w:b w:val="false"/>
                <w:bCs w:val="false"/>
                <w:sz w:val="19"/>
                <w:szCs w:val="19"/>
              </w:rPr>
              <w:t xml:space="preserve">uvicorn corre sin --workers (un solo proceso Python); sin Gunicorn ni multiproceso local</w:t>
            </w:r>
          </w:p>
        </w:tc>
        <w:tc>
          <w:tcPr>
            <w:tcW w:type="dxa" w:w="2650"/>
            <w:tcMar>
              <w:top w:type="dxa" w:w="80"/>
              <w:left w:type="dxa" w:w="100"/>
              <w:bottom w:type="dxa" w:w="80"/>
              <w:right w:type="dxa" w:w="100"/>
            </w:tcMar>
            <w:vAlign w:val="center"/>
          </w:tcPr>
          <w:p>
            <w:pPr>
              <w:spacing w:after="40"/>
              <w:jc w:val="left"/>
            </w:pPr>
            <w:r>
              <w:rPr>
                <w:b w:val="false"/>
                <w:bCs w:val="false"/>
                <w:sz w:val="19"/>
                <w:szCs w:val="19"/>
              </w:rPr>
              <w:t xml:space="preserve">backend/Dockerfile:25</w:t>
            </w:r>
          </w:p>
        </w:tc>
        <w:tc>
          <w:tcPr>
            <w:tcW w:type="dxa" w:w="2450"/>
            <w:tcMar>
              <w:top w:type="dxa" w:w="80"/>
              <w:left w:type="dxa" w:w="100"/>
              <w:bottom w:type="dxa" w:w="80"/>
              <w:right w:type="dxa" w:w="100"/>
            </w:tcMar>
            <w:vAlign w:val="center"/>
          </w:tcPr>
          <w:p>
            <w:pPr>
              <w:spacing w:after="40"/>
              <w:jc w:val="left"/>
            </w:pPr>
            <w:r>
              <w:rPr>
                <w:b w:val="false"/>
                <w:bCs w:val="false"/>
                <w:sz w:val="19"/>
                <w:szCs w:val="19"/>
              </w:rPr>
              <w:t xml:space="preserve">Todo el tráfico HTTP pasa por un único proceso; con SQLAlchemy síncrono, cualquier operación bloqueante (bcrypt, queries) bloquea el event loop</w:t>
            </w:r>
          </w:p>
        </w:tc>
        <w:tc>
          <w:tcPr>
            <w:tcW w:type="dxa" w:w="1200"/>
            <w:tcMar>
              <w:top w:type="dxa" w:w="80"/>
              <w:left w:type="dxa" w:w="100"/>
              <w:bottom w:type="dxa" w:w="80"/>
              <w:right w:type="dxa" w:w="100"/>
            </w:tcMar>
            <w:vAlign w:val="center"/>
          </w:tcPr>
          <w:p>
            <w:pPr>
              <w:spacing w:after="40"/>
              <w:jc w:val="center"/>
            </w:pPr>
            <w:r>
              <w:rPr>
                <w:b w:val="false"/>
                <w:bCs w:val="false"/>
                <w:sz w:val="19"/>
                <w:szCs w:val="19"/>
              </w:rPr>
              <w:t xml:space="preserve">Bajo (agregar workers o Gunicorn)</w:t>
            </w:r>
          </w:p>
        </w:tc>
      </w:tr>
      <w:tr>
        <w:tc>
          <w:tcPr>
            <w:tcW w:type="dxa" w:w="1250"/>
            <w:tcMar>
              <w:top w:type="dxa" w:w="80"/>
              <w:left w:type="dxa" w:w="100"/>
              <w:bottom w:type="dxa" w:w="80"/>
              <w:right w:type="dxa" w:w="100"/>
            </w:tcMar>
            <w:vAlign w:val="center"/>
          </w:tcPr>
          <w:p>
            <w:pPr>
              <w:spacing w:after="40"/>
              <w:jc w:val="center"/>
            </w:pPr>
            <w:r>
              <w:rPr>
                <w:b/>
                <w:bCs/>
                <w:color w:val="B7950B"/>
                <w:sz w:val="19"/>
                <w:szCs w:val="19"/>
              </w:rPr>
              <w:t xml:space="preserve">MEDIO</w:t>
            </w:r>
          </w:p>
        </w:tc>
        <w:tc>
          <w:tcPr>
            <w:tcW w:type="dxa" w:w="3150"/>
            <w:tcMar>
              <w:top w:type="dxa" w:w="80"/>
              <w:left w:type="dxa" w:w="100"/>
              <w:bottom w:type="dxa" w:w="80"/>
              <w:right w:type="dxa" w:w="100"/>
            </w:tcMar>
            <w:vAlign w:val="center"/>
          </w:tcPr>
          <w:p>
            <w:pPr>
              <w:spacing w:after="40"/>
              <w:jc w:val="left"/>
            </w:pPr>
            <w:r>
              <w:rPr>
                <w:b w:val="false"/>
                <w:bCs w:val="false"/>
                <w:sz w:val="19"/>
                <w:szCs w:val="19"/>
              </w:rPr>
              <w:t xml:space="preserve">Postgres single-instance, sin réplica de lectura, sin pgbouncer/connection pooler externo; pool de conexiones limitado a 15 por proceso</w:t>
            </w:r>
          </w:p>
        </w:tc>
        <w:tc>
          <w:tcPr>
            <w:tcW w:type="dxa" w:w="2650"/>
            <w:tcMar>
              <w:top w:type="dxa" w:w="80"/>
              <w:left w:type="dxa" w:w="100"/>
              <w:bottom w:type="dxa" w:w="80"/>
              <w:right w:type="dxa" w:w="100"/>
            </w:tcMar>
            <w:vAlign w:val="center"/>
          </w:tcPr>
          <w:p>
            <w:pPr>
              <w:spacing w:after="40"/>
              <w:jc w:val="left"/>
            </w:pPr>
            <w:r>
              <w:rPr>
                <w:b w:val="false"/>
                <w:bCs w:val="false"/>
                <w:sz w:val="19"/>
                <w:szCs w:val="19"/>
              </w:rPr>
              <w:t xml:space="preserve">docker-compose.prod.yml; backend/app/core/config.py:24-27</w:t>
            </w:r>
          </w:p>
        </w:tc>
        <w:tc>
          <w:tcPr>
            <w:tcW w:type="dxa" w:w="2450"/>
            <w:tcMar>
              <w:top w:type="dxa" w:w="80"/>
              <w:left w:type="dxa" w:w="100"/>
              <w:bottom w:type="dxa" w:w="80"/>
              <w:right w:type="dxa" w:w="100"/>
            </w:tcMar>
            <w:vAlign w:val="center"/>
          </w:tcPr>
          <w:p>
            <w:pPr>
              <w:spacing w:after="40"/>
              <w:jc w:val="left"/>
            </w:pPr>
            <w:r>
              <w:rPr>
                <w:b w:val="false"/>
                <w:bCs w:val="false"/>
                <w:sz w:val="19"/>
                <w:szCs w:val="19"/>
              </w:rPr>
              <w:t xml:space="preserve">Con múltiples réplicas de API en el futuro, 15 conexiones × N réplicas puede agotar max_connections de Postgres (default 100) con solo 6-7 réplicas</w:t>
            </w:r>
          </w:p>
        </w:tc>
        <w:tc>
          <w:tcPr>
            <w:tcW w:type="dxa" w:w="1200"/>
            <w:tcMar>
              <w:top w:type="dxa" w:w="80"/>
              <w:left w:type="dxa" w:w="100"/>
              <w:bottom w:type="dxa" w:w="80"/>
              <w:right w:type="dxa" w:w="100"/>
            </w:tcMar>
            <w:vAlign w:val="center"/>
          </w:tcPr>
          <w:p>
            <w:pPr>
              <w:spacing w:after="40"/>
              <w:jc w:val="center"/>
            </w:pPr>
            <w:r>
              <w:rPr>
                <w:b w:val="false"/>
                <w:bCs w:val="false"/>
                <w:sz w:val="19"/>
                <w:szCs w:val="19"/>
              </w:rPr>
              <w:t xml:space="preserve">Medio (pgbouncer)</w:t>
            </w:r>
          </w:p>
        </w:tc>
      </w:tr>
    </w:tbl>
    <w:p>
      <w:pPr>
        <w:spacing w:after="160"/>
        <w:jc w:val="left"/>
      </w:pPr>
      <w:r>
        <w:rPr>
          <w:b/>
          <w:bCs/>
          <w:i w:val="false"/>
          <w:iCs w:val="false"/>
          <w:sz w:val="21"/>
          <w:szCs w:val="21"/>
        </w:rPr>
        <w:t xml:space="preserve">Score DevOps: 5.2 / 10. Seguridad de infraestructura: 5.8 / 10. Escalabilidad de infra: 3.0 / 10. CI/CD: 4.0 / 10.</w:t>
      </w:r>
    </w:p>
    <w:p>
      <w:r>
        <w:br w:type="page"/>
      </w:r>
    </w:p>
    <w:p>
      <w:pPr>
        <w:pStyle w:val="Heading1"/>
        <w:spacing w:after="200" w:before="400"/>
      </w:pPr>
      <w:r>
        <w:t xml:space="preserve">7. Testing, documentación y proceso de desarrollo</w:t>
      </w:r>
    </w:p>
    <w:p>
      <w:pPr>
        <w:pStyle w:val="Heading2"/>
        <w:spacing w:after="160" w:before="300"/>
      </w:pPr>
      <w:r>
        <w:t xml:space="preserve">7.1 Documentación</w:t>
      </w: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1250"/>
        <w:gridCol w:w="3150"/>
        <w:gridCol w:w="2650"/>
        <w:gridCol w:w="2450"/>
        <w:gridCol w:w="1200"/>
      </w:tblGrid>
      <w:tr>
        <w:trPr>
          <w:tblHeader/>
        </w:trPr>
        <w:tc>
          <w:tcPr>
            <w:tcW w:type="dxa" w:w="1250"/>
            <w:shd w:fill="1F2937" w:color="auto" w:val="clear"/>
            <w:tcMar>
              <w:top w:type="dxa" w:w="80"/>
              <w:left w:type="dxa" w:w="100"/>
              <w:bottom w:type="dxa" w:w="80"/>
              <w:right w:type="dxa" w:w="100"/>
            </w:tcMar>
            <w:vAlign w:val="center"/>
          </w:tcPr>
          <w:p>
            <w:pPr>
              <w:spacing w:after="40"/>
              <w:jc w:val="center"/>
            </w:pPr>
            <w:r>
              <w:rPr>
                <w:b/>
                <w:bCs/>
                <w:color w:val="FFFFFF"/>
                <w:sz w:val="19"/>
                <w:szCs w:val="19"/>
              </w:rPr>
              <w:t xml:space="preserve">Severidad</w:t>
            </w:r>
          </w:p>
        </w:tc>
        <w:tc>
          <w:tcPr>
            <w:tcW w:type="dxa" w:w="3150"/>
            <w:shd w:fill="1F2937" w:color="auto" w:val="clear"/>
            <w:tcMar>
              <w:top w:type="dxa" w:w="80"/>
              <w:left w:type="dxa" w:w="100"/>
              <w:bottom w:type="dxa" w:w="80"/>
              <w:right w:type="dxa" w:w="100"/>
            </w:tcMar>
            <w:vAlign w:val="center"/>
          </w:tcPr>
          <w:p>
            <w:pPr>
              <w:spacing w:after="40"/>
              <w:jc w:val="center"/>
            </w:pPr>
            <w:r>
              <w:rPr>
                <w:b/>
                <w:bCs/>
                <w:color w:val="FFFFFF"/>
                <w:sz w:val="19"/>
                <w:szCs w:val="19"/>
              </w:rPr>
              <w:t xml:space="preserve">Hallazgo</w:t>
            </w:r>
          </w:p>
        </w:tc>
        <w:tc>
          <w:tcPr>
            <w:tcW w:type="dxa" w:w="2650"/>
            <w:shd w:fill="1F2937" w:color="auto" w:val="clear"/>
            <w:tcMar>
              <w:top w:type="dxa" w:w="80"/>
              <w:left w:type="dxa" w:w="100"/>
              <w:bottom w:type="dxa" w:w="80"/>
              <w:right w:type="dxa" w:w="100"/>
            </w:tcMar>
            <w:vAlign w:val="center"/>
          </w:tcPr>
          <w:p>
            <w:pPr>
              <w:spacing w:after="40"/>
              <w:jc w:val="center"/>
            </w:pPr>
            <w:r>
              <w:rPr>
                <w:b/>
                <w:bCs/>
                <w:color w:val="FFFFFF"/>
                <w:sz w:val="19"/>
                <w:szCs w:val="19"/>
              </w:rPr>
              <w:t xml:space="preserve">Evidencia</w:t>
            </w:r>
          </w:p>
        </w:tc>
        <w:tc>
          <w:tcPr>
            <w:tcW w:type="dxa" w:w="2450"/>
            <w:shd w:fill="1F2937" w:color="auto" w:val="clear"/>
            <w:tcMar>
              <w:top w:type="dxa" w:w="80"/>
              <w:left w:type="dxa" w:w="100"/>
              <w:bottom w:type="dxa" w:w="80"/>
              <w:right w:type="dxa" w:w="100"/>
            </w:tcMar>
            <w:vAlign w:val="center"/>
          </w:tcPr>
          <w:p>
            <w:pPr>
              <w:spacing w:after="40"/>
              <w:jc w:val="center"/>
            </w:pPr>
            <w:r>
              <w:rPr>
                <w:b/>
                <w:bCs/>
                <w:color w:val="FFFFFF"/>
                <w:sz w:val="19"/>
                <w:szCs w:val="19"/>
              </w:rPr>
              <w:t xml:space="preserve">Impacto</w:t>
            </w:r>
          </w:p>
        </w:tc>
        <w:tc>
          <w:tcPr>
            <w:tcW w:type="dxa" w:w="1200"/>
            <w:shd w:fill="1F2937" w:color="auto" w:val="clear"/>
            <w:tcMar>
              <w:top w:type="dxa" w:w="80"/>
              <w:left w:type="dxa" w:w="100"/>
              <w:bottom w:type="dxa" w:w="80"/>
              <w:right w:type="dxa" w:w="100"/>
            </w:tcMar>
            <w:vAlign w:val="center"/>
          </w:tcPr>
          <w:p>
            <w:pPr>
              <w:spacing w:after="40"/>
              <w:jc w:val="center"/>
            </w:pPr>
            <w:r>
              <w:rPr>
                <w:b/>
                <w:bCs/>
                <w:color w:val="FFFFFF"/>
                <w:sz w:val="19"/>
                <w:szCs w:val="19"/>
              </w:rPr>
              <w:t xml:space="preserve">Esfuerzo</w:t>
            </w:r>
          </w:p>
        </w:tc>
      </w:tr>
      <w:tr>
        <w:tc>
          <w:tcPr>
            <w:tcW w:type="dxa" w:w="1250"/>
            <w:tcMar>
              <w:top w:type="dxa" w:w="80"/>
              <w:left w:type="dxa" w:w="100"/>
              <w:bottom w:type="dxa" w:w="80"/>
              <w:right w:type="dxa" w:w="100"/>
            </w:tcMar>
            <w:vAlign w:val="center"/>
          </w:tcPr>
          <w:p>
            <w:pPr>
              <w:spacing w:after="40"/>
              <w:jc w:val="center"/>
            </w:pPr>
            <w:r>
              <w:rPr>
                <w:b/>
                <w:bCs/>
                <w:color w:val="C0392B"/>
                <w:sz w:val="19"/>
                <w:szCs w:val="19"/>
              </w:rPr>
              <w:t xml:space="preserve">CRÍTICO</w:t>
            </w:r>
          </w:p>
        </w:tc>
        <w:tc>
          <w:tcPr>
            <w:tcW w:type="dxa" w:w="3150"/>
            <w:tcMar>
              <w:top w:type="dxa" w:w="80"/>
              <w:left w:type="dxa" w:w="100"/>
              <w:bottom w:type="dxa" w:w="80"/>
              <w:right w:type="dxa" w:w="100"/>
            </w:tcMar>
            <w:vAlign w:val="center"/>
          </w:tcPr>
          <w:p>
            <w:pPr>
              <w:spacing w:after="40"/>
              <w:jc w:val="left"/>
            </w:pPr>
            <w:r>
              <w:rPr>
                <w:b w:val="false"/>
                <w:bCs w:val="false"/>
                <w:sz w:val="19"/>
                <w:szCs w:val="19"/>
              </w:rPr>
              <w:t xml:space="preserve">No existe ningún README.md en la raíz del proyecto — contradice directamente la afirmación de las auditorías previas de 'README excelente'. No hay punto de entrada para un desarrollador nuevo que explique el monorepo completo</w:t>
            </w:r>
          </w:p>
        </w:tc>
        <w:tc>
          <w:tcPr>
            <w:tcW w:type="dxa" w:w="2650"/>
            <w:tcMar>
              <w:top w:type="dxa" w:w="80"/>
              <w:left w:type="dxa" w:w="100"/>
              <w:bottom w:type="dxa" w:w="80"/>
              <w:right w:type="dxa" w:w="100"/>
            </w:tcMar>
            <w:vAlign w:val="center"/>
          </w:tcPr>
          <w:p>
            <w:pPr>
              <w:spacing w:after="40"/>
              <w:jc w:val="left"/>
            </w:pPr>
            <w:r>
              <w:rPr>
                <w:b w:val="false"/>
                <w:bCs w:val="false"/>
                <w:sz w:val="19"/>
                <w:szCs w:val="19"/>
              </w:rPr>
              <w:t xml:space="preserve">raíz del proyecto (ausencia)</w:t>
            </w:r>
          </w:p>
        </w:tc>
        <w:tc>
          <w:tcPr>
            <w:tcW w:type="dxa" w:w="2450"/>
            <w:tcMar>
              <w:top w:type="dxa" w:w="80"/>
              <w:left w:type="dxa" w:w="100"/>
              <w:bottom w:type="dxa" w:w="80"/>
              <w:right w:type="dxa" w:w="100"/>
            </w:tcMar>
            <w:vAlign w:val="center"/>
          </w:tcPr>
          <w:p>
            <w:pPr>
              <w:spacing w:after="40"/>
              <w:jc w:val="left"/>
            </w:pPr>
            <w:r>
              <w:rPr>
                <w:b w:val="false"/>
                <w:bCs w:val="false"/>
                <w:sz w:val="19"/>
                <w:szCs w:val="19"/>
              </w:rPr>
              <w:t xml:space="preserve">Onboarding de cualquier desarrollador nuevo depende de leer código directamente</w:t>
            </w:r>
          </w:p>
        </w:tc>
        <w:tc>
          <w:tcPr>
            <w:tcW w:type="dxa" w:w="1200"/>
            <w:tcMar>
              <w:top w:type="dxa" w:w="80"/>
              <w:left w:type="dxa" w:w="100"/>
              <w:bottom w:type="dxa" w:w="80"/>
              <w:right w:type="dxa" w:w="100"/>
            </w:tcMar>
            <w:vAlign w:val="center"/>
          </w:tcPr>
          <w:p>
            <w:pPr>
              <w:spacing w:after="40"/>
              <w:jc w:val="center"/>
            </w:pPr>
            <w:r>
              <w:rPr>
                <w:b w:val="false"/>
                <w:bCs w:val="false"/>
                <w:sz w:val="19"/>
                <w:szCs w:val="19"/>
              </w:rPr>
              <w:t xml:space="preserve">2-3h</w:t>
            </w:r>
          </w:p>
        </w:tc>
      </w:tr>
      <w:tr>
        <w:tc>
          <w:tcPr>
            <w:tcW w:type="dxa" w:w="1250"/>
            <w:tcMar>
              <w:top w:type="dxa" w:w="80"/>
              <w:left w:type="dxa" w:w="100"/>
              <w:bottom w:type="dxa" w:w="80"/>
              <w:right w:type="dxa" w:w="100"/>
            </w:tcMar>
            <w:vAlign w:val="center"/>
          </w:tcPr>
          <w:p>
            <w:pPr>
              <w:spacing w:after="40"/>
              <w:jc w:val="center"/>
            </w:pPr>
            <w:r>
              <w:rPr>
                <w:b/>
                <w:bCs/>
                <w:color w:val="E67E22"/>
                <w:sz w:val="19"/>
                <w:szCs w:val="19"/>
              </w:rPr>
              <w:t xml:space="preserve">ALTO</w:t>
            </w:r>
          </w:p>
        </w:tc>
        <w:tc>
          <w:tcPr>
            <w:tcW w:type="dxa" w:w="3150"/>
            <w:tcMar>
              <w:top w:type="dxa" w:w="80"/>
              <w:left w:type="dxa" w:w="100"/>
              <w:bottom w:type="dxa" w:w="80"/>
              <w:right w:type="dxa" w:w="100"/>
            </w:tcMar>
            <w:vAlign w:val="center"/>
          </w:tcPr>
          <w:p>
            <w:pPr>
              <w:spacing w:after="40"/>
              <w:jc w:val="left"/>
            </w:pPr>
            <w:r>
              <w:rPr>
                <w:b w:val="false"/>
                <w:bCs w:val="false"/>
                <w:sz w:val="19"/>
                <w:szCs w:val="19"/>
              </w:rPr>
              <w:t xml:space="preserve">backend/README.md existe pero está desactualizado: documenta 9 endpoints de 15 módulos reales y 5 modelos de 11 reales — faltan pedidos, favoritos, proveedores, configuración y auditoría, features agregadas después de la versión inicial del README</w:t>
            </w:r>
          </w:p>
        </w:tc>
        <w:tc>
          <w:tcPr>
            <w:tcW w:type="dxa" w:w="2650"/>
            <w:tcMar>
              <w:top w:type="dxa" w:w="80"/>
              <w:left w:type="dxa" w:w="100"/>
              <w:bottom w:type="dxa" w:w="80"/>
              <w:right w:type="dxa" w:w="100"/>
            </w:tcMar>
            <w:vAlign w:val="center"/>
          </w:tcPr>
          <w:p>
            <w:pPr>
              <w:spacing w:after="40"/>
              <w:jc w:val="left"/>
            </w:pPr>
            <w:r>
              <w:rPr>
                <w:b w:val="false"/>
                <w:bCs w:val="false"/>
                <w:sz w:val="19"/>
                <w:szCs w:val="19"/>
              </w:rPr>
              <w:t xml:space="preserve">backend/README.md</w:t>
            </w:r>
          </w:p>
        </w:tc>
        <w:tc>
          <w:tcPr>
            <w:tcW w:type="dxa" w:w="2450"/>
            <w:tcMar>
              <w:top w:type="dxa" w:w="80"/>
              <w:left w:type="dxa" w:w="100"/>
              <w:bottom w:type="dxa" w:w="80"/>
              <w:right w:type="dxa" w:w="100"/>
            </w:tcMar>
            <w:vAlign w:val="center"/>
          </w:tcPr>
          <w:p>
            <w:pPr>
              <w:spacing w:after="40"/>
              <w:jc w:val="left"/>
            </w:pPr>
            <w:r>
              <w:rPr>
                <w:b w:val="false"/>
                <w:bCs w:val="false"/>
                <w:sz w:val="19"/>
                <w:szCs w:val="19"/>
              </w:rPr>
              <w:t xml:space="preserve">Un desarrollador que confía en este documento se lleva una imagen incompleta del sistema</w:t>
            </w:r>
          </w:p>
        </w:tc>
        <w:tc>
          <w:tcPr>
            <w:tcW w:type="dxa" w:w="1200"/>
            <w:tcMar>
              <w:top w:type="dxa" w:w="80"/>
              <w:left w:type="dxa" w:w="100"/>
              <w:bottom w:type="dxa" w:w="80"/>
              <w:right w:type="dxa" w:w="100"/>
            </w:tcMar>
            <w:vAlign w:val="center"/>
          </w:tcPr>
          <w:p>
            <w:pPr>
              <w:spacing w:after="40"/>
              <w:jc w:val="center"/>
            </w:pPr>
            <w:r>
              <w:rPr>
                <w:b w:val="false"/>
                <w:bCs w:val="false"/>
                <w:sz w:val="19"/>
                <w:szCs w:val="19"/>
              </w:rPr>
              <w:t xml:space="preserve">2h</w:t>
            </w:r>
          </w:p>
        </w:tc>
      </w:tr>
      <w:tr>
        <w:tc>
          <w:tcPr>
            <w:tcW w:type="dxa" w:w="1250"/>
            <w:tcMar>
              <w:top w:type="dxa" w:w="80"/>
              <w:left w:type="dxa" w:w="100"/>
              <w:bottom w:type="dxa" w:w="80"/>
              <w:right w:type="dxa" w:w="100"/>
            </w:tcMar>
            <w:vAlign w:val="center"/>
          </w:tcPr>
          <w:p>
            <w:pPr>
              <w:spacing w:after="40"/>
              <w:jc w:val="center"/>
            </w:pPr>
            <w:r>
              <w:rPr>
                <w:b/>
                <w:bCs/>
                <w:color w:val="B7950B"/>
                <w:sz w:val="19"/>
                <w:szCs w:val="19"/>
              </w:rPr>
              <w:t xml:space="preserve">MEDIO</w:t>
            </w:r>
          </w:p>
        </w:tc>
        <w:tc>
          <w:tcPr>
            <w:tcW w:type="dxa" w:w="3150"/>
            <w:tcMar>
              <w:top w:type="dxa" w:w="80"/>
              <w:left w:type="dxa" w:w="100"/>
              <w:bottom w:type="dxa" w:w="80"/>
              <w:right w:type="dxa" w:w="100"/>
            </w:tcMar>
            <w:vAlign w:val="center"/>
          </w:tcPr>
          <w:p>
            <w:pPr>
              <w:spacing w:after="40"/>
              <w:jc w:val="left"/>
            </w:pPr>
            <w:r>
              <w:rPr>
                <w:b w:val="false"/>
                <w:bCs w:val="false"/>
                <w:sz w:val="19"/>
                <w:szCs w:val="19"/>
              </w:rPr>
              <w:t xml:space="preserve">No existe ningún CHANGELOG.md en ningún nivel del proyecto</w:t>
            </w:r>
          </w:p>
        </w:tc>
        <w:tc>
          <w:tcPr>
            <w:tcW w:type="dxa" w:w="2650"/>
            <w:tcMar>
              <w:top w:type="dxa" w:w="80"/>
              <w:left w:type="dxa" w:w="100"/>
              <w:bottom w:type="dxa" w:w="80"/>
              <w:right w:type="dxa" w:w="100"/>
            </w:tcMar>
            <w:vAlign w:val="center"/>
          </w:tcPr>
          <w:p>
            <w:pPr>
              <w:spacing w:after="40"/>
              <w:jc w:val="left"/>
            </w:pPr>
            <w:r>
              <w:rPr>
                <w:b w:val="false"/>
                <w:bCs w:val="false"/>
                <w:sz w:val="19"/>
                <w:szCs w:val="19"/>
              </w:rPr>
              <w:t xml:space="preserve">ausencia global</w:t>
            </w:r>
          </w:p>
        </w:tc>
        <w:tc>
          <w:tcPr>
            <w:tcW w:type="dxa" w:w="2450"/>
            <w:tcMar>
              <w:top w:type="dxa" w:w="80"/>
              <w:left w:type="dxa" w:w="100"/>
              <w:bottom w:type="dxa" w:w="80"/>
              <w:right w:type="dxa" w:w="100"/>
            </w:tcMar>
            <w:vAlign w:val="center"/>
          </w:tcPr>
          <w:p>
            <w:pPr>
              <w:spacing w:after="40"/>
              <w:jc w:val="left"/>
            </w:pPr>
            <w:r>
              <w:rPr>
                <w:b w:val="false"/>
                <w:bCs w:val="false"/>
                <w:sz w:val="19"/>
                <w:szCs w:val="19"/>
              </w:rPr>
              <w:t xml:space="preserve">Sin forma de saber qué cambió entre versiones sin leer 35 propuestas de openspec una por una</w:t>
            </w:r>
          </w:p>
        </w:tc>
        <w:tc>
          <w:tcPr>
            <w:tcW w:type="dxa" w:w="1200"/>
            <w:tcMar>
              <w:top w:type="dxa" w:w="80"/>
              <w:left w:type="dxa" w:w="100"/>
              <w:bottom w:type="dxa" w:w="80"/>
              <w:right w:type="dxa" w:w="100"/>
            </w:tcMar>
            <w:vAlign w:val="center"/>
          </w:tcPr>
          <w:p>
            <w:pPr>
              <w:spacing w:after="40"/>
              <w:jc w:val="center"/>
            </w:pPr>
            <w:r>
              <w:rPr>
                <w:b w:val="false"/>
                <w:bCs w:val="false"/>
                <w:sz w:val="19"/>
                <w:szCs w:val="19"/>
              </w:rPr>
              <w:t xml:space="preserve">1h + mantenimiento continuo</w:t>
            </w:r>
          </w:p>
        </w:tc>
      </w:tr>
      <w:tr>
        <w:tc>
          <w:tcPr>
            <w:tcW w:type="dxa" w:w="1250"/>
            <w:tcMar>
              <w:top w:type="dxa" w:w="80"/>
              <w:left w:type="dxa" w:w="100"/>
              <w:bottom w:type="dxa" w:w="80"/>
              <w:right w:type="dxa" w:w="100"/>
            </w:tcMar>
            <w:vAlign w:val="center"/>
          </w:tcPr>
          <w:p>
            <w:pPr>
              <w:spacing w:after="40"/>
              <w:jc w:val="center"/>
            </w:pPr>
            <w:r>
              <w:rPr>
                <w:b/>
                <w:bCs/>
                <w:color w:val="27AE60"/>
                <w:sz w:val="19"/>
                <w:szCs w:val="19"/>
              </w:rPr>
              <w:t xml:space="preserve">POSITIVO</w:t>
            </w:r>
          </w:p>
        </w:tc>
        <w:tc>
          <w:tcPr>
            <w:tcW w:type="dxa" w:w="3150"/>
            <w:tcMar>
              <w:top w:type="dxa" w:w="80"/>
              <w:left w:type="dxa" w:w="100"/>
              <w:bottom w:type="dxa" w:w="80"/>
              <w:right w:type="dxa" w:w="100"/>
            </w:tcMar>
            <w:vAlign w:val="center"/>
          </w:tcPr>
          <w:p>
            <w:pPr>
              <w:spacing w:after="40"/>
              <w:jc w:val="left"/>
            </w:pPr>
            <w:r>
              <w:rPr>
                <w:b w:val="false"/>
                <w:bCs w:val="false"/>
                <w:sz w:val="19"/>
                <w:szCs w:val="19"/>
              </w:rPr>
              <w:t xml:space="preserve">DEPLOY.md es preciso y fue verificado línea por línea contra el código real (los fail-fast que describe existen literalmente); .env.example está bien organizado con instrucciones de generación de secretos</w:t>
            </w:r>
          </w:p>
        </w:tc>
        <w:tc>
          <w:tcPr>
            <w:tcW w:type="dxa" w:w="2650"/>
            <w:tcMar>
              <w:top w:type="dxa" w:w="80"/>
              <w:left w:type="dxa" w:w="100"/>
              <w:bottom w:type="dxa" w:w="80"/>
              <w:right w:type="dxa" w:w="100"/>
            </w:tcMar>
            <w:vAlign w:val="center"/>
          </w:tcPr>
          <w:p>
            <w:pPr>
              <w:spacing w:after="40"/>
              <w:jc w:val="left"/>
            </w:pPr>
            <w:r>
              <w:rPr>
                <w:b w:val="false"/>
                <w:bCs w:val="false"/>
                <w:sz w:val="19"/>
                <w:szCs w:val="19"/>
              </w:rPr>
              <w:t xml:space="preserve">DEPLOY.md; .env.example</w:t>
            </w:r>
          </w:p>
        </w:tc>
        <w:tc>
          <w:tcPr>
            <w:tcW w:type="dxa" w:w="2450"/>
            <w:tcMar>
              <w:top w:type="dxa" w:w="80"/>
              <w:left w:type="dxa" w:w="100"/>
              <w:bottom w:type="dxa" w:w="80"/>
              <w:right w:type="dxa" w:w="100"/>
            </w:tcMar>
            <w:vAlign w:val="center"/>
          </w:tcPr>
          <w:p>
            <w:pPr>
              <w:spacing w:after="40"/>
              <w:jc w:val="left"/>
            </w:pPr>
            <w:r>
              <w:rPr>
                <w:b w:val="false"/>
                <w:bCs w:val="false"/>
                <w:sz w:val="19"/>
                <w:szCs w:val="19"/>
              </w:rPr>
              <w:t xml:space="preserve">—</w:t>
            </w:r>
          </w:p>
        </w:tc>
        <w:tc>
          <w:tcPr>
            <w:tcW w:type="dxa" w:w="1200"/>
            <w:tcMar>
              <w:top w:type="dxa" w:w="80"/>
              <w:left w:type="dxa" w:w="100"/>
              <w:bottom w:type="dxa" w:w="80"/>
              <w:right w:type="dxa" w:w="100"/>
            </w:tcMar>
            <w:vAlign w:val="center"/>
          </w:tcPr>
          <w:p>
            <w:pPr>
              <w:spacing w:after="40"/>
              <w:jc w:val="center"/>
            </w:pPr>
            <w:r>
              <w:rPr>
                <w:b w:val="false"/>
                <w:bCs w:val="false"/>
                <w:sz w:val="19"/>
                <w:szCs w:val="19"/>
              </w:rPr>
              <w:t xml:space="preserve">—</w:t>
            </w:r>
          </w:p>
        </w:tc>
      </w:tr>
    </w:tbl>
    <w:p>
      <w:pPr>
        <w:pStyle w:val="Heading2"/>
        <w:spacing w:after="160" w:before="300"/>
      </w:pPr>
      <w:r>
        <w:t xml:space="preserve">7.2 Proceso de desarrollo (openspec)</w:t>
      </w:r>
    </w:p>
    <w:p>
      <w:pPr>
        <w:spacing w:after="160"/>
        <w:jc w:val="left"/>
      </w:pPr>
      <w:r>
        <w:rPr>
          <w:b w:val="false"/>
          <w:bCs w:val="false"/>
          <w:i w:val="false"/>
          <w:iCs w:val="false"/>
          <w:sz w:val="21"/>
          <w:szCs w:val="21"/>
        </w:rPr>
        <w:t xml:space="preserve">El proyecto usa un proceso de especificación de cambios (openspec) con 35 propuestas archivadas entre el 29 de junio y el 10 de julio, cada una con proposal, design, tasks y apply. Esto es evidencia genuina de madurez de proceso, no ruido cosmético: se verificó que la correlación entre lo documentado y lo efectivamente implementado en código es alta. Un caso notable (dashboard-cache-invalidation, 8 de julio) documenta explícitamente un diagnóstico inicial equivocado y su corrección posterior — un nivel de honestidad técnica poco común incluso en equipos profesionales.</w:t>
      </w:r>
    </w:p>
    <w:p>
      <w:pPr>
        <w:pStyle w:val="Heading2"/>
        <w:spacing w:after="160" w:before="300"/>
      </w:pPr>
      <w:r>
        <w:t xml:space="preserve">7.3 Control de versiones (Git)</w:t>
      </w: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1250"/>
        <w:gridCol w:w="3150"/>
        <w:gridCol w:w="2650"/>
        <w:gridCol w:w="2450"/>
        <w:gridCol w:w="1200"/>
      </w:tblGrid>
      <w:tr>
        <w:trPr>
          <w:tblHeader/>
        </w:trPr>
        <w:tc>
          <w:tcPr>
            <w:tcW w:type="dxa" w:w="1250"/>
            <w:shd w:fill="1F2937" w:color="auto" w:val="clear"/>
            <w:tcMar>
              <w:top w:type="dxa" w:w="80"/>
              <w:left w:type="dxa" w:w="100"/>
              <w:bottom w:type="dxa" w:w="80"/>
              <w:right w:type="dxa" w:w="100"/>
            </w:tcMar>
            <w:vAlign w:val="center"/>
          </w:tcPr>
          <w:p>
            <w:pPr>
              <w:spacing w:after="40"/>
              <w:jc w:val="center"/>
            </w:pPr>
            <w:r>
              <w:rPr>
                <w:b/>
                <w:bCs/>
                <w:color w:val="FFFFFF"/>
                <w:sz w:val="19"/>
                <w:szCs w:val="19"/>
              </w:rPr>
              <w:t xml:space="preserve">Severidad</w:t>
            </w:r>
          </w:p>
        </w:tc>
        <w:tc>
          <w:tcPr>
            <w:tcW w:type="dxa" w:w="3150"/>
            <w:shd w:fill="1F2937" w:color="auto" w:val="clear"/>
            <w:tcMar>
              <w:top w:type="dxa" w:w="80"/>
              <w:left w:type="dxa" w:w="100"/>
              <w:bottom w:type="dxa" w:w="80"/>
              <w:right w:type="dxa" w:w="100"/>
            </w:tcMar>
            <w:vAlign w:val="center"/>
          </w:tcPr>
          <w:p>
            <w:pPr>
              <w:spacing w:after="40"/>
              <w:jc w:val="center"/>
            </w:pPr>
            <w:r>
              <w:rPr>
                <w:b/>
                <w:bCs/>
                <w:color w:val="FFFFFF"/>
                <w:sz w:val="19"/>
                <w:szCs w:val="19"/>
              </w:rPr>
              <w:t xml:space="preserve">Hallazgo</w:t>
            </w:r>
          </w:p>
        </w:tc>
        <w:tc>
          <w:tcPr>
            <w:tcW w:type="dxa" w:w="2650"/>
            <w:shd w:fill="1F2937" w:color="auto" w:val="clear"/>
            <w:tcMar>
              <w:top w:type="dxa" w:w="80"/>
              <w:left w:type="dxa" w:w="100"/>
              <w:bottom w:type="dxa" w:w="80"/>
              <w:right w:type="dxa" w:w="100"/>
            </w:tcMar>
            <w:vAlign w:val="center"/>
          </w:tcPr>
          <w:p>
            <w:pPr>
              <w:spacing w:after="40"/>
              <w:jc w:val="center"/>
            </w:pPr>
            <w:r>
              <w:rPr>
                <w:b/>
                <w:bCs/>
                <w:color w:val="FFFFFF"/>
                <w:sz w:val="19"/>
                <w:szCs w:val="19"/>
              </w:rPr>
              <w:t xml:space="preserve">Evidencia</w:t>
            </w:r>
          </w:p>
        </w:tc>
        <w:tc>
          <w:tcPr>
            <w:tcW w:type="dxa" w:w="2450"/>
            <w:shd w:fill="1F2937" w:color="auto" w:val="clear"/>
            <w:tcMar>
              <w:top w:type="dxa" w:w="80"/>
              <w:left w:type="dxa" w:w="100"/>
              <w:bottom w:type="dxa" w:w="80"/>
              <w:right w:type="dxa" w:w="100"/>
            </w:tcMar>
            <w:vAlign w:val="center"/>
          </w:tcPr>
          <w:p>
            <w:pPr>
              <w:spacing w:after="40"/>
              <w:jc w:val="center"/>
            </w:pPr>
            <w:r>
              <w:rPr>
                <w:b/>
                <w:bCs/>
                <w:color w:val="FFFFFF"/>
                <w:sz w:val="19"/>
                <w:szCs w:val="19"/>
              </w:rPr>
              <w:t xml:space="preserve">Impacto</w:t>
            </w:r>
          </w:p>
        </w:tc>
        <w:tc>
          <w:tcPr>
            <w:tcW w:type="dxa" w:w="1200"/>
            <w:shd w:fill="1F2937" w:color="auto" w:val="clear"/>
            <w:tcMar>
              <w:top w:type="dxa" w:w="80"/>
              <w:left w:type="dxa" w:w="100"/>
              <w:bottom w:type="dxa" w:w="80"/>
              <w:right w:type="dxa" w:w="100"/>
            </w:tcMar>
            <w:vAlign w:val="center"/>
          </w:tcPr>
          <w:p>
            <w:pPr>
              <w:spacing w:after="40"/>
              <w:jc w:val="center"/>
            </w:pPr>
            <w:r>
              <w:rPr>
                <w:b/>
                <w:bCs/>
                <w:color w:val="FFFFFF"/>
                <w:sz w:val="19"/>
                <w:szCs w:val="19"/>
              </w:rPr>
              <w:t xml:space="preserve">Esfuerzo</w:t>
            </w:r>
          </w:p>
        </w:tc>
      </w:tr>
      <w:tr>
        <w:tc>
          <w:tcPr>
            <w:tcW w:type="dxa" w:w="1250"/>
            <w:tcMar>
              <w:top w:type="dxa" w:w="80"/>
              <w:left w:type="dxa" w:w="100"/>
              <w:bottom w:type="dxa" w:w="80"/>
              <w:right w:type="dxa" w:w="100"/>
            </w:tcMar>
            <w:vAlign w:val="center"/>
          </w:tcPr>
          <w:p>
            <w:pPr>
              <w:spacing w:after="40"/>
              <w:jc w:val="center"/>
            </w:pPr>
            <w:r>
              <w:rPr>
                <w:b/>
                <w:bCs/>
                <w:color w:val="E67E22"/>
                <w:sz w:val="19"/>
                <w:szCs w:val="19"/>
              </w:rPr>
              <w:t xml:space="preserve">ALTO</w:t>
            </w:r>
          </w:p>
        </w:tc>
        <w:tc>
          <w:tcPr>
            <w:tcW w:type="dxa" w:w="3150"/>
            <w:tcMar>
              <w:top w:type="dxa" w:w="80"/>
              <w:left w:type="dxa" w:w="100"/>
              <w:bottom w:type="dxa" w:w="80"/>
              <w:right w:type="dxa" w:w="100"/>
            </w:tcMar>
            <w:vAlign w:val="center"/>
          </w:tcPr>
          <w:p>
            <w:pPr>
              <w:spacing w:after="40"/>
              <w:jc w:val="left"/>
            </w:pPr>
            <w:r>
              <w:rPr>
                <w:b w:val="false"/>
                <w:bCs w:val="false"/>
                <w:sz w:val="19"/>
                <w:szCs w:val="19"/>
              </w:rPr>
              <w:t xml:space="preserve">Solo 21 commits en 17 días de historial, una sola rama (master), sin tags de versión pese a que package.json declara version: 2.0.0</w:t>
            </w:r>
          </w:p>
        </w:tc>
        <w:tc>
          <w:tcPr>
            <w:tcW w:type="dxa" w:w="2650"/>
            <w:tcMar>
              <w:top w:type="dxa" w:w="80"/>
              <w:left w:type="dxa" w:w="100"/>
              <w:bottom w:type="dxa" w:w="80"/>
              <w:right w:type="dxa" w:w="100"/>
            </w:tcMar>
            <w:vAlign w:val="center"/>
          </w:tcPr>
          <w:p>
            <w:pPr>
              <w:spacing w:after="40"/>
              <w:jc w:val="left"/>
            </w:pPr>
            <w:r>
              <w:rPr>
                <w:b w:val="false"/>
                <w:bCs w:val="false"/>
                <w:sz w:val="19"/>
                <w:szCs w:val="19"/>
              </w:rPr>
              <w:t xml:space="preserve">git log, git tag, git branch -a</w:t>
            </w:r>
          </w:p>
        </w:tc>
        <w:tc>
          <w:tcPr>
            <w:tcW w:type="dxa" w:w="2450"/>
            <w:tcMar>
              <w:top w:type="dxa" w:w="80"/>
              <w:left w:type="dxa" w:w="100"/>
              <w:bottom w:type="dxa" w:w="80"/>
              <w:right w:type="dxa" w:w="100"/>
            </w:tcMar>
            <w:vAlign w:val="center"/>
          </w:tcPr>
          <w:p>
            <w:pPr>
              <w:spacing w:after="40"/>
              <w:jc w:val="left"/>
            </w:pPr>
            <w:r>
              <w:rPr>
                <w:b w:val="false"/>
                <w:bCs w:val="false"/>
                <w:sz w:val="19"/>
                <w:szCs w:val="19"/>
              </w:rPr>
              <w:t xml:space="preserve">Sin forma de saber qué commit corresponde a lo que está en producción, ni de hacer rollback a una versión conocida-buena con confianza</w:t>
            </w:r>
          </w:p>
        </w:tc>
        <w:tc>
          <w:tcPr>
            <w:tcW w:type="dxa" w:w="1200"/>
            <w:tcMar>
              <w:top w:type="dxa" w:w="80"/>
              <w:left w:type="dxa" w:w="100"/>
              <w:bottom w:type="dxa" w:w="80"/>
              <w:right w:type="dxa" w:w="100"/>
            </w:tcMar>
            <w:vAlign w:val="center"/>
          </w:tcPr>
          <w:p>
            <w:pPr>
              <w:spacing w:after="40"/>
              <w:jc w:val="center"/>
            </w:pPr>
            <w:r>
              <w:rPr>
                <w:b w:val="false"/>
                <w:bCs w:val="false"/>
                <w:sz w:val="19"/>
                <w:szCs w:val="19"/>
              </w:rPr>
              <w:t xml:space="preserve">15 min (taguear ahora) + cambio de hábito</w:t>
            </w:r>
          </w:p>
        </w:tc>
      </w:tr>
      <w:tr>
        <w:tc>
          <w:tcPr>
            <w:tcW w:type="dxa" w:w="1250"/>
            <w:tcMar>
              <w:top w:type="dxa" w:w="80"/>
              <w:left w:type="dxa" w:w="100"/>
              <w:bottom w:type="dxa" w:w="80"/>
              <w:right w:type="dxa" w:w="100"/>
            </w:tcMar>
            <w:vAlign w:val="center"/>
          </w:tcPr>
          <w:p>
            <w:pPr>
              <w:spacing w:after="40"/>
              <w:jc w:val="center"/>
            </w:pPr>
            <w:r>
              <w:rPr>
                <w:b/>
                <w:bCs/>
                <w:color w:val="B7950B"/>
                <w:sz w:val="19"/>
                <w:szCs w:val="19"/>
              </w:rPr>
              <w:t xml:space="preserve">MEDIO</w:t>
            </w:r>
          </w:p>
        </w:tc>
        <w:tc>
          <w:tcPr>
            <w:tcW w:type="dxa" w:w="3150"/>
            <w:tcMar>
              <w:top w:type="dxa" w:w="80"/>
              <w:left w:type="dxa" w:w="100"/>
              <w:bottom w:type="dxa" w:w="80"/>
              <w:right w:type="dxa" w:w="100"/>
            </w:tcMar>
            <w:vAlign w:val="center"/>
          </w:tcPr>
          <w:p>
            <w:pPr>
              <w:spacing w:after="40"/>
              <w:jc w:val="left"/>
            </w:pPr>
            <w:r>
              <w:rPr>
                <w:b w:val="false"/>
                <w:bCs w:val="false"/>
                <w:sz w:val="19"/>
                <w:szCs w:val="19"/>
              </w:rPr>
              <w:t xml:space="preserve">Commits masivos y no atómicos (el commit inicial trae 212 archivos de una vez; otro trae 121 archivos con más de 13.000 líneas)</w:t>
            </w:r>
          </w:p>
        </w:tc>
        <w:tc>
          <w:tcPr>
            <w:tcW w:type="dxa" w:w="2650"/>
            <w:tcMar>
              <w:top w:type="dxa" w:w="80"/>
              <w:left w:type="dxa" w:w="100"/>
              <w:bottom w:type="dxa" w:w="80"/>
              <w:right w:type="dxa" w:w="100"/>
            </w:tcMar>
            <w:vAlign w:val="center"/>
          </w:tcPr>
          <w:p>
            <w:pPr>
              <w:spacing w:after="40"/>
              <w:jc w:val="left"/>
            </w:pPr>
            <w:r>
              <w:rPr>
                <w:b w:val="false"/>
                <w:bCs w:val="false"/>
                <w:sz w:val="19"/>
                <w:szCs w:val="19"/>
              </w:rPr>
              <w:t xml:space="preserve">git log --shortstat</w:t>
            </w:r>
          </w:p>
        </w:tc>
        <w:tc>
          <w:tcPr>
            <w:tcW w:type="dxa" w:w="2450"/>
            <w:tcMar>
              <w:top w:type="dxa" w:w="80"/>
              <w:left w:type="dxa" w:w="100"/>
              <w:bottom w:type="dxa" w:w="80"/>
              <w:right w:type="dxa" w:w="100"/>
            </w:tcMar>
            <w:vAlign w:val="center"/>
          </w:tcPr>
          <w:p>
            <w:pPr>
              <w:spacing w:after="40"/>
              <w:jc w:val="left"/>
            </w:pPr>
            <w:r>
              <w:rPr>
                <w:b w:val="false"/>
                <w:bCs w:val="false"/>
                <w:sz w:val="19"/>
                <w:szCs w:val="19"/>
              </w:rPr>
              <w:t xml:space="preserve">git blame y git bisect son prácticamente inútiles para aislar cuándo se introdujo un bug específico</w:t>
            </w:r>
          </w:p>
        </w:tc>
        <w:tc>
          <w:tcPr>
            <w:tcW w:type="dxa" w:w="1200"/>
            <w:tcMar>
              <w:top w:type="dxa" w:w="80"/>
              <w:left w:type="dxa" w:w="100"/>
              <w:bottom w:type="dxa" w:w="80"/>
              <w:right w:type="dxa" w:w="100"/>
            </w:tcMar>
            <w:vAlign w:val="center"/>
          </w:tcPr>
          <w:p>
            <w:pPr>
              <w:spacing w:after="40"/>
              <w:jc w:val="center"/>
            </w:pPr>
            <w:r>
              <w:rPr>
                <w:b w:val="false"/>
                <w:bCs w:val="false"/>
                <w:sz w:val="19"/>
                <w:szCs w:val="19"/>
              </w:rPr>
              <w:t xml:space="preserve">Cambio de hábito, sin costo de herramienta</w:t>
            </w:r>
          </w:p>
        </w:tc>
      </w:tr>
      <w:tr>
        <w:tc>
          <w:tcPr>
            <w:tcW w:type="dxa" w:w="1250"/>
            <w:tcMar>
              <w:top w:type="dxa" w:w="80"/>
              <w:left w:type="dxa" w:w="100"/>
              <w:bottom w:type="dxa" w:w="80"/>
              <w:right w:type="dxa" w:w="100"/>
            </w:tcMar>
            <w:vAlign w:val="center"/>
          </w:tcPr>
          <w:p>
            <w:pPr>
              <w:spacing w:after="40"/>
              <w:jc w:val="center"/>
            </w:pPr>
            <w:r>
              <w:rPr>
                <w:b/>
                <w:bCs/>
                <w:color w:val="B7950B"/>
                <w:sz w:val="19"/>
                <w:szCs w:val="19"/>
              </w:rPr>
              <w:t xml:space="preserve">MEDIO</w:t>
            </w:r>
          </w:p>
        </w:tc>
        <w:tc>
          <w:tcPr>
            <w:tcW w:type="dxa" w:w="3150"/>
            <w:tcMar>
              <w:top w:type="dxa" w:w="80"/>
              <w:left w:type="dxa" w:w="100"/>
              <w:bottom w:type="dxa" w:w="80"/>
              <w:right w:type="dxa" w:w="100"/>
            </w:tcMar>
            <w:vAlign w:val="center"/>
          </w:tcPr>
          <w:p>
            <w:pPr>
              <w:spacing w:after="40"/>
              <w:jc w:val="left"/>
            </w:pPr>
            <w:r>
              <w:rPr>
                <w:b w:val="false"/>
                <w:bCs w:val="false"/>
                <w:sz w:val="19"/>
                <w:szCs w:val="19"/>
              </w:rPr>
              <w:t xml:space="preserve">Los 35 cambios documentados en openspec se comprimen en solo 21 commits — la granularidad del proceso de especificación no sobrevive al historial de versiones</w:t>
            </w:r>
          </w:p>
        </w:tc>
        <w:tc>
          <w:tcPr>
            <w:tcW w:type="dxa" w:w="2650"/>
            <w:tcMar>
              <w:top w:type="dxa" w:w="80"/>
              <w:left w:type="dxa" w:w="100"/>
              <w:bottom w:type="dxa" w:w="80"/>
              <w:right w:type="dxa" w:w="100"/>
            </w:tcMar>
            <w:vAlign w:val="center"/>
          </w:tcPr>
          <w:p>
            <w:pPr>
              <w:spacing w:after="40"/>
              <w:jc w:val="left"/>
            </w:pPr>
            <w:r>
              <w:rPr>
                <w:b w:val="false"/>
                <w:bCs w:val="false"/>
                <w:sz w:val="19"/>
                <w:szCs w:val="19"/>
              </w:rPr>
              <w:t xml:space="preserve">comparación openspec/changes/archive vs git log</w:t>
            </w:r>
          </w:p>
        </w:tc>
        <w:tc>
          <w:tcPr>
            <w:tcW w:type="dxa" w:w="2450"/>
            <w:tcMar>
              <w:top w:type="dxa" w:w="80"/>
              <w:left w:type="dxa" w:w="100"/>
              <w:bottom w:type="dxa" w:w="80"/>
              <w:right w:type="dxa" w:w="100"/>
            </w:tcMar>
            <w:vAlign w:val="center"/>
          </w:tcPr>
          <w:p>
            <w:pPr>
              <w:spacing w:after="40"/>
              <w:jc w:val="left"/>
            </w:pPr>
            <w:r>
              <w:rPr>
                <w:b w:val="false"/>
                <w:bCs w:val="false"/>
                <w:sz w:val="19"/>
                <w:szCs w:val="19"/>
              </w:rPr>
              <w:t xml:space="preserve">Un commit puede empaquetar 2-3 cambios distintos sin forma de separarlos después salvo leyendo el diff completo</w:t>
            </w:r>
          </w:p>
        </w:tc>
        <w:tc>
          <w:tcPr>
            <w:tcW w:type="dxa" w:w="1200"/>
            <w:tcMar>
              <w:top w:type="dxa" w:w="80"/>
              <w:left w:type="dxa" w:w="100"/>
              <w:bottom w:type="dxa" w:w="80"/>
              <w:right w:type="dxa" w:w="100"/>
            </w:tcMar>
            <w:vAlign w:val="center"/>
          </w:tcPr>
          <w:p>
            <w:pPr>
              <w:spacing w:after="40"/>
              <w:jc w:val="center"/>
            </w:pPr>
            <w:r>
              <w:rPr>
                <w:b w:val="false"/>
                <w:bCs w:val="false"/>
                <w:sz w:val="19"/>
                <w:szCs w:val="19"/>
              </w:rPr>
              <w:t xml:space="preserve">Cambio de hábito</w:t>
            </w:r>
          </w:p>
        </w:tc>
      </w:tr>
    </w:tbl>
    <w:p>
      <w:pPr>
        <w:pStyle w:val="Heading2"/>
        <w:spacing w:after="160" w:before="300"/>
      </w:pPr>
      <w:r>
        <w:t xml:space="preserve">7.4 Deuda técnica y código muerto</w:t>
      </w: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1250"/>
        <w:gridCol w:w="3150"/>
        <w:gridCol w:w="2650"/>
        <w:gridCol w:w="2450"/>
        <w:gridCol w:w="1200"/>
      </w:tblGrid>
      <w:tr>
        <w:trPr>
          <w:tblHeader/>
        </w:trPr>
        <w:tc>
          <w:tcPr>
            <w:tcW w:type="dxa" w:w="1250"/>
            <w:shd w:fill="1F2937" w:color="auto" w:val="clear"/>
            <w:tcMar>
              <w:top w:type="dxa" w:w="80"/>
              <w:left w:type="dxa" w:w="100"/>
              <w:bottom w:type="dxa" w:w="80"/>
              <w:right w:type="dxa" w:w="100"/>
            </w:tcMar>
            <w:vAlign w:val="center"/>
          </w:tcPr>
          <w:p>
            <w:pPr>
              <w:spacing w:after="40"/>
              <w:jc w:val="center"/>
            </w:pPr>
            <w:r>
              <w:rPr>
                <w:b/>
                <w:bCs/>
                <w:color w:val="FFFFFF"/>
                <w:sz w:val="19"/>
                <w:szCs w:val="19"/>
              </w:rPr>
              <w:t xml:space="preserve">Severidad</w:t>
            </w:r>
          </w:p>
        </w:tc>
        <w:tc>
          <w:tcPr>
            <w:tcW w:type="dxa" w:w="3150"/>
            <w:shd w:fill="1F2937" w:color="auto" w:val="clear"/>
            <w:tcMar>
              <w:top w:type="dxa" w:w="80"/>
              <w:left w:type="dxa" w:w="100"/>
              <w:bottom w:type="dxa" w:w="80"/>
              <w:right w:type="dxa" w:w="100"/>
            </w:tcMar>
            <w:vAlign w:val="center"/>
          </w:tcPr>
          <w:p>
            <w:pPr>
              <w:spacing w:after="40"/>
              <w:jc w:val="center"/>
            </w:pPr>
            <w:r>
              <w:rPr>
                <w:b/>
                <w:bCs/>
                <w:color w:val="FFFFFF"/>
                <w:sz w:val="19"/>
                <w:szCs w:val="19"/>
              </w:rPr>
              <w:t xml:space="preserve">Hallazgo</w:t>
            </w:r>
          </w:p>
        </w:tc>
        <w:tc>
          <w:tcPr>
            <w:tcW w:type="dxa" w:w="2650"/>
            <w:shd w:fill="1F2937" w:color="auto" w:val="clear"/>
            <w:tcMar>
              <w:top w:type="dxa" w:w="80"/>
              <w:left w:type="dxa" w:w="100"/>
              <w:bottom w:type="dxa" w:w="80"/>
              <w:right w:type="dxa" w:w="100"/>
            </w:tcMar>
            <w:vAlign w:val="center"/>
          </w:tcPr>
          <w:p>
            <w:pPr>
              <w:spacing w:after="40"/>
              <w:jc w:val="center"/>
            </w:pPr>
            <w:r>
              <w:rPr>
                <w:b/>
                <w:bCs/>
                <w:color w:val="FFFFFF"/>
                <w:sz w:val="19"/>
                <w:szCs w:val="19"/>
              </w:rPr>
              <w:t xml:space="preserve">Evidencia</w:t>
            </w:r>
          </w:p>
        </w:tc>
        <w:tc>
          <w:tcPr>
            <w:tcW w:type="dxa" w:w="2450"/>
            <w:shd w:fill="1F2937" w:color="auto" w:val="clear"/>
            <w:tcMar>
              <w:top w:type="dxa" w:w="80"/>
              <w:left w:type="dxa" w:w="100"/>
              <w:bottom w:type="dxa" w:w="80"/>
              <w:right w:type="dxa" w:w="100"/>
            </w:tcMar>
            <w:vAlign w:val="center"/>
          </w:tcPr>
          <w:p>
            <w:pPr>
              <w:spacing w:after="40"/>
              <w:jc w:val="center"/>
            </w:pPr>
            <w:r>
              <w:rPr>
                <w:b/>
                <w:bCs/>
                <w:color w:val="FFFFFF"/>
                <w:sz w:val="19"/>
                <w:szCs w:val="19"/>
              </w:rPr>
              <w:t xml:space="preserve">Impacto</w:t>
            </w:r>
          </w:p>
        </w:tc>
        <w:tc>
          <w:tcPr>
            <w:tcW w:type="dxa" w:w="1200"/>
            <w:shd w:fill="1F2937" w:color="auto" w:val="clear"/>
            <w:tcMar>
              <w:top w:type="dxa" w:w="80"/>
              <w:left w:type="dxa" w:w="100"/>
              <w:bottom w:type="dxa" w:w="80"/>
              <w:right w:type="dxa" w:w="100"/>
            </w:tcMar>
            <w:vAlign w:val="center"/>
          </w:tcPr>
          <w:p>
            <w:pPr>
              <w:spacing w:after="40"/>
              <w:jc w:val="center"/>
            </w:pPr>
            <w:r>
              <w:rPr>
                <w:b/>
                <w:bCs/>
                <w:color w:val="FFFFFF"/>
                <w:sz w:val="19"/>
                <w:szCs w:val="19"/>
              </w:rPr>
              <w:t xml:space="preserve">Esfuerzo</w:t>
            </w:r>
          </w:p>
        </w:tc>
      </w:tr>
      <w:tr>
        <w:tc>
          <w:tcPr>
            <w:tcW w:type="dxa" w:w="1250"/>
            <w:tcMar>
              <w:top w:type="dxa" w:w="80"/>
              <w:left w:type="dxa" w:w="100"/>
              <w:bottom w:type="dxa" w:w="80"/>
              <w:right w:type="dxa" w:w="100"/>
            </w:tcMar>
            <w:vAlign w:val="center"/>
          </w:tcPr>
          <w:p>
            <w:pPr>
              <w:spacing w:after="40"/>
              <w:jc w:val="center"/>
            </w:pPr>
            <w:r>
              <w:rPr>
                <w:b/>
                <w:bCs/>
                <w:color w:val="E67E22"/>
                <w:sz w:val="19"/>
                <w:szCs w:val="19"/>
              </w:rPr>
              <w:t xml:space="preserve">ALTO</w:t>
            </w:r>
          </w:p>
        </w:tc>
        <w:tc>
          <w:tcPr>
            <w:tcW w:type="dxa" w:w="3150"/>
            <w:tcMar>
              <w:top w:type="dxa" w:w="80"/>
              <w:left w:type="dxa" w:w="100"/>
              <w:bottom w:type="dxa" w:w="80"/>
              <w:right w:type="dxa" w:w="100"/>
            </w:tcMar>
            <w:vAlign w:val="center"/>
          </w:tcPr>
          <w:p>
            <w:pPr>
              <w:spacing w:after="40"/>
              <w:jc w:val="left"/>
            </w:pPr>
            <w:r>
              <w:rPr>
                <w:b w:val="false"/>
                <w:bCs w:val="false"/>
                <w:sz w:val="19"/>
                <w:szCs w:val="19"/>
              </w:rPr>
              <w:t xml:space="preserve">27 ocurrencias del patrón .catch(() =&gt; setItems([])) en 17 archivos del frontend: el error se traga sin loggear y sin distinguir 'no hay datos' de 'la API falló'. Este patrón exacto ya causó un bug documentado en producción (panel de inventario mostrando 'sin productos' con inventario real cargado, por un 422 absorbido silenciosamente)</w:t>
            </w:r>
          </w:p>
        </w:tc>
        <w:tc>
          <w:tcPr>
            <w:tcW w:type="dxa" w:w="2650"/>
            <w:tcMar>
              <w:top w:type="dxa" w:w="80"/>
              <w:left w:type="dxa" w:w="100"/>
              <w:bottom w:type="dxa" w:w="80"/>
              <w:right w:type="dxa" w:w="100"/>
            </w:tcMar>
            <w:vAlign w:val="center"/>
          </w:tcPr>
          <w:p>
            <w:pPr>
              <w:spacing w:after="40"/>
              <w:jc w:val="left"/>
            </w:pPr>
            <w:r>
              <w:rPr>
                <w:b w:val="false"/>
                <w:bCs w:val="false"/>
                <w:sz w:val="19"/>
                <w:szCs w:val="19"/>
              </w:rPr>
              <w:t xml:space="preserve">grep global sobre frontend/src; caso documentado en openspec dashboard-cache-invalidation</w:t>
            </w:r>
          </w:p>
        </w:tc>
        <w:tc>
          <w:tcPr>
            <w:tcW w:type="dxa" w:w="2450"/>
            <w:tcMar>
              <w:top w:type="dxa" w:w="80"/>
              <w:left w:type="dxa" w:w="100"/>
              <w:bottom w:type="dxa" w:w="80"/>
              <w:right w:type="dxa" w:w="100"/>
            </w:tcMar>
            <w:vAlign w:val="center"/>
          </w:tcPr>
          <w:p>
            <w:pPr>
              <w:spacing w:after="40"/>
              <w:jc w:val="left"/>
            </w:pPr>
            <w:r>
              <w:rPr>
                <w:b w:val="false"/>
                <w:bCs w:val="false"/>
                <w:sz w:val="19"/>
                <w:szCs w:val="19"/>
              </w:rPr>
              <w:t xml:space="preserve">El mismo tipo de bug puede reaparecer en cualquiera de los 26 puntos restantes sin que nadie lo note hasta que un usuario se queje</w:t>
            </w:r>
          </w:p>
        </w:tc>
        <w:tc>
          <w:tcPr>
            <w:tcW w:type="dxa" w:w="1200"/>
            <w:tcMar>
              <w:top w:type="dxa" w:w="80"/>
              <w:left w:type="dxa" w:w="100"/>
              <w:bottom w:type="dxa" w:w="80"/>
              <w:right w:type="dxa" w:w="100"/>
            </w:tcMar>
            <w:vAlign w:val="center"/>
          </w:tcPr>
          <w:p>
            <w:pPr>
              <w:spacing w:after="40"/>
              <w:jc w:val="center"/>
            </w:pPr>
            <w:r>
              <w:rPr>
                <w:b w:val="false"/>
                <w:bCs w:val="false"/>
                <w:sz w:val="19"/>
                <w:szCs w:val="19"/>
              </w:rPr>
              <w:t xml:space="preserve">1-2 días</w:t>
            </w:r>
          </w:p>
        </w:tc>
      </w:tr>
      <w:tr>
        <w:tc>
          <w:tcPr>
            <w:tcW w:type="dxa" w:w="1250"/>
            <w:tcMar>
              <w:top w:type="dxa" w:w="80"/>
              <w:left w:type="dxa" w:w="100"/>
              <w:bottom w:type="dxa" w:w="80"/>
              <w:right w:type="dxa" w:w="100"/>
            </w:tcMar>
            <w:vAlign w:val="center"/>
          </w:tcPr>
          <w:p>
            <w:pPr>
              <w:spacing w:after="40"/>
              <w:jc w:val="center"/>
            </w:pPr>
            <w:r>
              <w:rPr>
                <w:b/>
                <w:bCs/>
                <w:color w:val="27AE60"/>
                <w:sz w:val="19"/>
                <w:szCs w:val="19"/>
              </w:rPr>
              <w:t xml:space="preserve">BAJO</w:t>
            </w:r>
          </w:p>
        </w:tc>
        <w:tc>
          <w:tcPr>
            <w:tcW w:type="dxa" w:w="3150"/>
            <w:tcMar>
              <w:top w:type="dxa" w:w="80"/>
              <w:left w:type="dxa" w:w="100"/>
              <w:bottom w:type="dxa" w:w="80"/>
              <w:right w:type="dxa" w:w="100"/>
            </w:tcMar>
            <w:vAlign w:val="center"/>
          </w:tcPr>
          <w:p>
            <w:pPr>
              <w:spacing w:after="40"/>
              <w:jc w:val="left"/>
            </w:pPr>
            <w:r>
              <w:rPr>
                <w:b w:val="false"/>
                <w:bCs w:val="false"/>
                <w:sz w:val="19"/>
                <w:szCs w:val="19"/>
              </w:rPr>
              <w:t xml:space="preserve">Placeholder sin completar en datos estructurados SEO de la home ('+54-261-XXX-XXXX')</w:t>
            </w:r>
          </w:p>
        </w:tc>
        <w:tc>
          <w:tcPr>
            <w:tcW w:type="dxa" w:w="2650"/>
            <w:tcMar>
              <w:top w:type="dxa" w:w="80"/>
              <w:left w:type="dxa" w:w="100"/>
              <w:bottom w:type="dxa" w:w="80"/>
              <w:right w:type="dxa" w:w="100"/>
            </w:tcMar>
            <w:vAlign w:val="center"/>
          </w:tcPr>
          <w:p>
            <w:pPr>
              <w:spacing w:after="40"/>
              <w:jc w:val="left"/>
            </w:pPr>
            <w:r>
              <w:rPr>
                <w:b w:val="false"/>
                <w:bCs w:val="false"/>
                <w:sz w:val="19"/>
                <w:szCs w:val="19"/>
              </w:rPr>
              <w:t xml:space="preserve">frontend/src/pages/home/HomePage.tsx:19</w:t>
            </w:r>
          </w:p>
        </w:tc>
        <w:tc>
          <w:tcPr>
            <w:tcW w:type="dxa" w:w="2450"/>
            <w:tcMar>
              <w:top w:type="dxa" w:w="80"/>
              <w:left w:type="dxa" w:w="100"/>
              <w:bottom w:type="dxa" w:w="80"/>
              <w:right w:type="dxa" w:w="100"/>
            </w:tcMar>
            <w:vAlign w:val="center"/>
          </w:tcPr>
          <w:p>
            <w:pPr>
              <w:spacing w:after="40"/>
              <w:jc w:val="left"/>
            </w:pPr>
            <w:r>
              <w:rPr>
                <w:b w:val="false"/>
                <w:bCs w:val="false"/>
                <w:sz w:val="19"/>
                <w:szCs w:val="19"/>
              </w:rPr>
              <w:t xml:space="preserve">Dato falso indexable por buscadores</w:t>
            </w:r>
          </w:p>
        </w:tc>
        <w:tc>
          <w:tcPr>
            <w:tcW w:type="dxa" w:w="1200"/>
            <w:tcMar>
              <w:top w:type="dxa" w:w="80"/>
              <w:left w:type="dxa" w:w="100"/>
              <w:bottom w:type="dxa" w:w="80"/>
              <w:right w:type="dxa" w:w="100"/>
            </w:tcMar>
            <w:vAlign w:val="center"/>
          </w:tcPr>
          <w:p>
            <w:pPr>
              <w:spacing w:after="40"/>
              <w:jc w:val="center"/>
            </w:pPr>
            <w:r>
              <w:rPr>
                <w:b w:val="false"/>
                <w:bCs w:val="false"/>
                <w:sz w:val="19"/>
                <w:szCs w:val="19"/>
              </w:rPr>
              <w:t xml:space="preserve">15 min</w:t>
            </w:r>
          </w:p>
        </w:tc>
      </w:tr>
      <w:tr>
        <w:tc>
          <w:tcPr>
            <w:tcW w:type="dxa" w:w="1250"/>
            <w:tcMar>
              <w:top w:type="dxa" w:w="80"/>
              <w:left w:type="dxa" w:w="100"/>
              <w:bottom w:type="dxa" w:w="80"/>
              <w:right w:type="dxa" w:w="100"/>
            </w:tcMar>
            <w:vAlign w:val="center"/>
          </w:tcPr>
          <w:p>
            <w:pPr>
              <w:spacing w:after="40"/>
              <w:jc w:val="center"/>
            </w:pPr>
            <w:r>
              <w:rPr>
                <w:b/>
                <w:bCs/>
                <w:color w:val="27AE60"/>
                <w:sz w:val="19"/>
                <w:szCs w:val="19"/>
              </w:rPr>
              <w:t xml:space="preserve">POSITIVO</w:t>
            </w:r>
          </w:p>
        </w:tc>
        <w:tc>
          <w:tcPr>
            <w:tcW w:type="dxa" w:w="3150"/>
            <w:tcMar>
              <w:top w:type="dxa" w:w="80"/>
              <w:left w:type="dxa" w:w="100"/>
              <w:bottom w:type="dxa" w:w="80"/>
              <w:right w:type="dxa" w:w="100"/>
            </w:tcMar>
            <w:vAlign w:val="center"/>
          </w:tcPr>
          <w:p>
            <w:pPr>
              <w:spacing w:after="40"/>
              <w:jc w:val="left"/>
            </w:pPr>
            <w:r>
              <w:rPr>
                <w:b w:val="false"/>
                <w:bCs w:val="false"/>
                <w:sz w:val="19"/>
                <w:szCs w:val="19"/>
              </w:rPr>
              <w:t xml:space="preserve">Cero marcadores TODO/FIXME/HACK abandonados en todo el código; sin duplicación evidente entre backend y frontend más allá de validaciones espejadas razonables</w:t>
            </w:r>
          </w:p>
        </w:tc>
        <w:tc>
          <w:tcPr>
            <w:tcW w:type="dxa" w:w="2650"/>
            <w:tcMar>
              <w:top w:type="dxa" w:w="80"/>
              <w:left w:type="dxa" w:w="100"/>
              <w:bottom w:type="dxa" w:w="80"/>
              <w:right w:type="dxa" w:w="100"/>
            </w:tcMar>
            <w:vAlign w:val="center"/>
          </w:tcPr>
          <w:p>
            <w:pPr>
              <w:spacing w:after="40"/>
              <w:jc w:val="left"/>
            </w:pPr>
            <w:r>
              <w:rPr>
                <w:b w:val="false"/>
                <w:bCs w:val="false"/>
                <w:sz w:val="19"/>
                <w:szCs w:val="19"/>
              </w:rPr>
              <w:t xml:space="preserve">grep global</w:t>
            </w:r>
          </w:p>
        </w:tc>
        <w:tc>
          <w:tcPr>
            <w:tcW w:type="dxa" w:w="2450"/>
            <w:tcMar>
              <w:top w:type="dxa" w:w="80"/>
              <w:left w:type="dxa" w:w="100"/>
              <w:bottom w:type="dxa" w:w="80"/>
              <w:right w:type="dxa" w:w="100"/>
            </w:tcMar>
            <w:vAlign w:val="center"/>
          </w:tcPr>
          <w:p>
            <w:pPr>
              <w:spacing w:after="40"/>
              <w:jc w:val="left"/>
            </w:pPr>
            <w:r>
              <w:rPr>
                <w:b w:val="false"/>
                <w:bCs w:val="false"/>
                <w:sz w:val="19"/>
                <w:szCs w:val="19"/>
              </w:rPr>
              <w:t xml:space="preserve">—</w:t>
            </w:r>
          </w:p>
        </w:tc>
        <w:tc>
          <w:tcPr>
            <w:tcW w:type="dxa" w:w="1200"/>
            <w:tcMar>
              <w:top w:type="dxa" w:w="80"/>
              <w:left w:type="dxa" w:w="100"/>
              <w:bottom w:type="dxa" w:w="80"/>
              <w:right w:type="dxa" w:w="100"/>
            </w:tcMar>
            <w:vAlign w:val="center"/>
          </w:tcPr>
          <w:p>
            <w:pPr>
              <w:spacing w:after="40"/>
              <w:jc w:val="center"/>
            </w:pPr>
            <w:r>
              <w:rPr>
                <w:b w:val="false"/>
                <w:bCs w:val="false"/>
                <w:sz w:val="19"/>
                <w:szCs w:val="19"/>
              </w:rPr>
              <w:t xml:space="preserve">—</w:t>
            </w:r>
          </w:p>
        </w:tc>
      </w:tr>
    </w:tbl>
    <w:p>
      <w:pPr>
        <w:spacing w:after="160"/>
        <w:jc w:val="left"/>
      </w:pPr>
      <w:r>
        <w:rPr>
          <w:b/>
          <w:bCs/>
          <w:i w:val="false"/>
          <w:iCs w:val="false"/>
          <w:sz w:val="21"/>
          <w:szCs w:val="21"/>
        </w:rPr>
        <w:t xml:space="preserve">Score documentación: 3.8 / 10. Proceso de desarrollo / Git: 4.5 / 10. Deuda técnica (100=sin deuda): 6.0 / 10. Mantenibilidad: 5.8 / 10.</w:t>
      </w:r>
    </w:p>
    <w:p>
      <w:r>
        <w:br w:type="page"/>
      </w:r>
    </w:p>
    <w:p>
      <w:pPr>
        <w:pStyle w:val="Heading1"/>
        <w:spacing w:after="200" w:before="400"/>
      </w:pPr>
      <w:r>
        <w:t xml:space="preserve">8. Comparación con estándares profesionales</w:t>
      </w:r>
    </w:p>
    <w:p>
      <w:pPr>
        <w:spacing w:after="160"/>
        <w:jc w:val="left"/>
      </w:pPr>
      <w:r>
        <w:rPr>
          <w:b w:val="false"/>
          <w:bCs w:val="false"/>
          <w:i w:val="false"/>
          <w:iCs w:val="false"/>
          <w:sz w:val="21"/>
          <w:szCs w:val="21"/>
        </w:rPr>
        <w:t xml:space="preserve">Comparación explícita contra prácticas estándar de Google, Microsoft, Stripe y Mercado Libre — no contra el 'proyecto personal promedio'.</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600"/>
        <w:gridCol w:w="3700"/>
        <w:gridCol w:w="3600"/>
      </w:tblGrid>
      <w:tr>
        <w:trPr>
          <w:tblHeader/>
        </w:trPr>
        <w:tc>
          <w:tcPr>
            <w:tcW w:type="dxa" w:w="2600"/>
            <w:shd w:fill="1F2937" w:color="auto" w:val="clear"/>
            <w:tcMar>
              <w:top w:type="dxa" w:w="80"/>
              <w:left w:type="dxa" w:w="100"/>
              <w:bottom w:type="dxa" w:w="80"/>
              <w:right w:type="dxa" w:w="100"/>
            </w:tcMar>
            <w:vAlign w:val="center"/>
          </w:tcPr>
          <w:p>
            <w:pPr>
              <w:spacing w:after="40"/>
              <w:jc w:val="center"/>
            </w:pPr>
            <w:r>
              <w:rPr>
                <w:b/>
                <w:bCs/>
                <w:color w:val="FFFFFF"/>
                <w:sz w:val="19"/>
                <w:szCs w:val="19"/>
              </w:rPr>
              <w:t xml:space="preserve">Dimensión</w:t>
            </w:r>
          </w:p>
        </w:tc>
        <w:tc>
          <w:tcPr>
            <w:tcW w:type="dxa" w:w="3700"/>
            <w:shd w:fill="1F2937" w:color="auto" w:val="clear"/>
            <w:tcMar>
              <w:top w:type="dxa" w:w="80"/>
              <w:left w:type="dxa" w:w="100"/>
              <w:bottom w:type="dxa" w:w="80"/>
              <w:right w:type="dxa" w:w="100"/>
            </w:tcMar>
            <w:vAlign w:val="center"/>
          </w:tcPr>
          <w:p>
            <w:pPr>
              <w:spacing w:after="40"/>
              <w:jc w:val="center"/>
            </w:pPr>
            <w:r>
              <w:rPr>
                <w:b/>
                <w:bCs/>
                <w:color w:val="FFFFFF"/>
                <w:sz w:val="19"/>
                <w:szCs w:val="19"/>
              </w:rPr>
              <w:t xml:space="preserve">Estándar de la industria</w:t>
            </w:r>
          </w:p>
        </w:tc>
        <w:tc>
          <w:tcPr>
            <w:tcW w:type="dxa" w:w="3600"/>
            <w:shd w:fill="1F2937" w:color="auto" w:val="clear"/>
            <w:tcMar>
              <w:top w:type="dxa" w:w="80"/>
              <w:left w:type="dxa" w:w="100"/>
              <w:bottom w:type="dxa" w:w="80"/>
              <w:right w:type="dxa" w:w="100"/>
            </w:tcMar>
            <w:vAlign w:val="center"/>
          </w:tcPr>
          <w:p>
            <w:pPr>
              <w:spacing w:after="40"/>
              <w:jc w:val="center"/>
            </w:pPr>
            <w:r>
              <w:rPr>
                <w:b/>
                <w:bCs/>
                <w:color w:val="FFFFFF"/>
                <w:sz w:val="19"/>
                <w:szCs w:val="19"/>
              </w:rPr>
              <w:t xml:space="preserve">Crow Repuestos v3</w:t>
            </w:r>
          </w:p>
        </w:tc>
      </w:tr>
      <w:tr>
        <w:tc>
          <w:tcPr>
            <w:tcW w:type="dxa" w:w="2600"/>
            <w:tcMar>
              <w:top w:type="dxa" w:w="80"/>
              <w:left w:type="dxa" w:w="100"/>
              <w:bottom w:type="dxa" w:w="80"/>
              <w:right w:type="dxa" w:w="100"/>
            </w:tcMar>
            <w:vAlign w:val="center"/>
          </w:tcPr>
          <w:p>
            <w:pPr>
              <w:spacing w:after="40"/>
              <w:jc w:val="left"/>
            </w:pPr>
            <w:r>
              <w:rPr>
                <w:b w:val="false"/>
                <w:bCs w:val="false"/>
                <w:sz w:val="19"/>
                <w:szCs w:val="19"/>
              </w:rPr>
              <w:t xml:space="preserve">Cobertura de tests backend</w:t>
            </w:r>
          </w:p>
        </w:tc>
        <w:tc>
          <w:tcPr>
            <w:tcW w:type="dxa" w:w="3700"/>
            <w:tcMar>
              <w:top w:type="dxa" w:w="80"/>
              <w:left w:type="dxa" w:w="100"/>
              <w:bottom w:type="dxa" w:w="80"/>
              <w:right w:type="dxa" w:w="100"/>
            </w:tcMar>
            <w:vAlign w:val="center"/>
          </w:tcPr>
          <w:p>
            <w:pPr>
              <w:spacing w:after="40"/>
              <w:jc w:val="left"/>
            </w:pPr>
            <w:r>
              <w:rPr>
                <w:b w:val="false"/>
                <w:bCs w:val="false"/>
                <w:sz w:val="19"/>
                <w:szCs w:val="19"/>
              </w:rPr>
              <w:t xml:space="preserve">80-90%+ con gate bloqueante en CI</w:t>
            </w:r>
          </w:p>
        </w:tc>
        <w:tc>
          <w:tcPr>
            <w:tcW w:type="dxa" w:w="3600"/>
            <w:tcMar>
              <w:top w:type="dxa" w:w="80"/>
              <w:left w:type="dxa" w:w="100"/>
              <w:bottom w:type="dxa" w:w="80"/>
              <w:right w:type="dxa" w:w="100"/>
            </w:tcMar>
            <w:vAlign w:val="center"/>
          </w:tcPr>
          <w:p>
            <w:pPr>
              <w:spacing w:after="40"/>
              <w:jc w:val="left"/>
            </w:pPr>
            <w:r>
              <w:rPr>
                <w:b w:val="false"/>
                <w:bCs w:val="false"/>
                <w:sz w:val="19"/>
                <w:szCs w:val="19"/>
              </w:rPr>
              <w:t xml:space="preserve">86% medido, pero sin gate en CI — nadie lo mide automáticamente</w:t>
            </w:r>
          </w:p>
        </w:tc>
      </w:tr>
      <w:tr>
        <w:tc>
          <w:tcPr>
            <w:tcW w:type="dxa" w:w="2600"/>
            <w:tcMar>
              <w:top w:type="dxa" w:w="80"/>
              <w:left w:type="dxa" w:w="100"/>
              <w:bottom w:type="dxa" w:w="80"/>
              <w:right w:type="dxa" w:w="100"/>
            </w:tcMar>
            <w:vAlign w:val="center"/>
          </w:tcPr>
          <w:p>
            <w:pPr>
              <w:spacing w:after="40"/>
              <w:jc w:val="left"/>
            </w:pPr>
            <w:r>
              <w:rPr>
                <w:b w:val="false"/>
                <w:bCs w:val="false"/>
                <w:sz w:val="19"/>
                <w:szCs w:val="19"/>
              </w:rPr>
              <w:t xml:space="preserve">Cobertura de tests frontend</w:t>
            </w:r>
          </w:p>
        </w:tc>
        <w:tc>
          <w:tcPr>
            <w:tcW w:type="dxa" w:w="3700"/>
            <w:tcMar>
              <w:top w:type="dxa" w:w="80"/>
              <w:left w:type="dxa" w:w="100"/>
              <w:bottom w:type="dxa" w:w="80"/>
              <w:right w:type="dxa" w:w="100"/>
            </w:tcMar>
            <w:vAlign w:val="center"/>
          </w:tcPr>
          <w:p>
            <w:pPr>
              <w:spacing w:after="40"/>
              <w:jc w:val="left"/>
            </w:pPr>
            <w:r>
              <w:rPr>
                <w:b w:val="false"/>
                <w:bCs w:val="false"/>
                <w:sz w:val="19"/>
                <w:szCs w:val="19"/>
              </w:rPr>
              <w:t xml:space="preserve">Componentes críticos (checkout, pagos) con test obligatorio</w:t>
            </w:r>
          </w:p>
        </w:tc>
        <w:tc>
          <w:tcPr>
            <w:tcW w:type="dxa" w:w="3600"/>
            <w:tcMar>
              <w:top w:type="dxa" w:w="80"/>
              <w:left w:type="dxa" w:w="100"/>
              <w:bottom w:type="dxa" w:w="80"/>
              <w:right w:type="dxa" w:w="100"/>
            </w:tcMar>
            <w:vAlign w:val="center"/>
          </w:tcPr>
          <w:p>
            <w:pPr>
              <w:spacing w:after="40"/>
              <w:jc w:val="left"/>
            </w:pPr>
            <w:r>
              <w:rPr>
                <w:b w:val="false"/>
                <w:bCs w:val="false"/>
                <w:sz w:val="19"/>
                <w:szCs w:val="19"/>
              </w:rPr>
              <w:t xml:space="preserve">Checkout, carrito y las 12 páginas de admin sin un solo test unitario</w:t>
            </w:r>
          </w:p>
        </w:tc>
      </w:tr>
      <w:tr>
        <w:tc>
          <w:tcPr>
            <w:tcW w:type="dxa" w:w="2600"/>
            <w:tcMar>
              <w:top w:type="dxa" w:w="80"/>
              <w:left w:type="dxa" w:w="100"/>
              <w:bottom w:type="dxa" w:w="80"/>
              <w:right w:type="dxa" w:w="100"/>
            </w:tcMar>
            <w:vAlign w:val="center"/>
          </w:tcPr>
          <w:p>
            <w:pPr>
              <w:spacing w:after="40"/>
              <w:jc w:val="left"/>
            </w:pPr>
            <w:r>
              <w:rPr>
                <w:b w:val="false"/>
                <w:bCs w:val="false"/>
                <w:sz w:val="19"/>
                <w:szCs w:val="19"/>
              </w:rPr>
              <w:t xml:space="preserve">Code review</w:t>
            </w:r>
          </w:p>
        </w:tc>
        <w:tc>
          <w:tcPr>
            <w:tcW w:type="dxa" w:w="3700"/>
            <w:tcMar>
              <w:top w:type="dxa" w:w="80"/>
              <w:left w:type="dxa" w:w="100"/>
              <w:bottom w:type="dxa" w:w="80"/>
              <w:right w:type="dxa" w:w="100"/>
            </w:tcMar>
            <w:vAlign w:val="center"/>
          </w:tcPr>
          <w:p>
            <w:pPr>
              <w:spacing w:after="40"/>
              <w:jc w:val="left"/>
            </w:pPr>
            <w:r>
              <w:rPr>
                <w:b w:val="false"/>
                <w:bCs w:val="false"/>
                <w:sz w:val="19"/>
                <w:szCs w:val="19"/>
              </w:rPr>
              <w:t xml:space="preserve">PR obligatorio con 1-2 aprobaciones y checks bloqueantes</w:t>
            </w:r>
          </w:p>
        </w:tc>
        <w:tc>
          <w:tcPr>
            <w:tcW w:type="dxa" w:w="3600"/>
            <w:tcMar>
              <w:top w:type="dxa" w:w="80"/>
              <w:left w:type="dxa" w:w="100"/>
              <w:bottom w:type="dxa" w:w="80"/>
              <w:right w:type="dxa" w:w="100"/>
            </w:tcMar>
            <w:vAlign w:val="center"/>
          </w:tcPr>
          <w:p>
            <w:pPr>
              <w:spacing w:after="40"/>
              <w:jc w:val="left"/>
            </w:pPr>
            <w:r>
              <w:rPr>
                <w:b w:val="false"/>
                <w:bCs w:val="false"/>
                <w:sz w:val="19"/>
                <w:szCs w:val="19"/>
              </w:rPr>
              <w:t xml:space="preserve">0 evidencia de PR review; una sola rama, push directo a master</w:t>
            </w:r>
          </w:p>
        </w:tc>
      </w:tr>
      <w:tr>
        <w:tc>
          <w:tcPr>
            <w:tcW w:type="dxa" w:w="2600"/>
            <w:tcMar>
              <w:top w:type="dxa" w:w="80"/>
              <w:left w:type="dxa" w:w="100"/>
              <w:bottom w:type="dxa" w:w="80"/>
              <w:right w:type="dxa" w:w="100"/>
            </w:tcMar>
            <w:vAlign w:val="center"/>
          </w:tcPr>
          <w:p>
            <w:pPr>
              <w:spacing w:after="40"/>
              <w:jc w:val="left"/>
            </w:pPr>
            <w:r>
              <w:rPr>
                <w:b w:val="false"/>
                <w:bCs w:val="false"/>
                <w:sz w:val="19"/>
                <w:szCs w:val="19"/>
              </w:rPr>
              <w:t xml:space="preserve">Commits</w:t>
            </w:r>
          </w:p>
        </w:tc>
        <w:tc>
          <w:tcPr>
            <w:tcW w:type="dxa" w:w="3700"/>
            <w:tcMar>
              <w:top w:type="dxa" w:w="80"/>
              <w:left w:type="dxa" w:w="100"/>
              <w:bottom w:type="dxa" w:w="80"/>
              <w:right w:type="dxa" w:w="100"/>
            </w:tcMar>
            <w:vAlign w:val="center"/>
          </w:tcPr>
          <w:p>
            <w:pPr>
              <w:spacing w:after="40"/>
              <w:jc w:val="left"/>
            </w:pPr>
            <w:r>
              <w:rPr>
                <w:b w:val="false"/>
                <w:bCs w:val="false"/>
                <w:sz w:val="19"/>
                <w:szCs w:val="19"/>
              </w:rPr>
              <w:t xml:space="preserve">Atómicos, Conventional Commits, vinculados a tickets/specs</w:t>
            </w:r>
          </w:p>
        </w:tc>
        <w:tc>
          <w:tcPr>
            <w:tcW w:type="dxa" w:w="3600"/>
            <w:tcMar>
              <w:top w:type="dxa" w:w="80"/>
              <w:left w:type="dxa" w:w="100"/>
              <w:bottom w:type="dxa" w:w="80"/>
              <w:right w:type="dxa" w:w="100"/>
            </w:tcMar>
            <w:vAlign w:val="center"/>
          </w:tcPr>
          <w:p>
            <w:pPr>
              <w:spacing w:after="40"/>
              <w:jc w:val="left"/>
            </w:pPr>
            <w:r>
              <w:rPr>
                <w:b w:val="false"/>
                <w:bCs w:val="false"/>
                <w:sz w:val="19"/>
                <w:szCs w:val="19"/>
              </w:rPr>
              <w:t xml:space="preserve">21 commits en 17 días, varios de 100+ archivos, mensajes libres en español informal</w:t>
            </w:r>
          </w:p>
        </w:tc>
      </w:tr>
      <w:tr>
        <w:tc>
          <w:tcPr>
            <w:tcW w:type="dxa" w:w="2600"/>
            <w:tcMar>
              <w:top w:type="dxa" w:w="80"/>
              <w:left w:type="dxa" w:w="100"/>
              <w:bottom w:type="dxa" w:w="80"/>
              <w:right w:type="dxa" w:w="100"/>
            </w:tcMar>
            <w:vAlign w:val="center"/>
          </w:tcPr>
          <w:p>
            <w:pPr>
              <w:spacing w:after="40"/>
              <w:jc w:val="left"/>
            </w:pPr>
            <w:r>
              <w:rPr>
                <w:b w:val="false"/>
                <w:bCs w:val="false"/>
                <w:sz w:val="19"/>
                <w:szCs w:val="19"/>
              </w:rPr>
              <w:t xml:space="preserve">Linting/formato</w:t>
            </w:r>
          </w:p>
        </w:tc>
        <w:tc>
          <w:tcPr>
            <w:tcW w:type="dxa" w:w="3700"/>
            <w:tcMar>
              <w:top w:type="dxa" w:w="80"/>
              <w:left w:type="dxa" w:w="100"/>
              <w:bottom w:type="dxa" w:w="80"/>
              <w:right w:type="dxa" w:w="100"/>
            </w:tcMar>
            <w:vAlign w:val="center"/>
          </w:tcPr>
          <w:p>
            <w:pPr>
              <w:spacing w:after="40"/>
              <w:jc w:val="left"/>
            </w:pPr>
            <w:r>
              <w:rPr>
                <w:b w:val="false"/>
                <w:bCs w:val="false"/>
                <w:sz w:val="19"/>
                <w:szCs w:val="19"/>
              </w:rPr>
              <w:t xml:space="preserve">Bloqueante en CI (ESLint/Prettier, ruff/black/mypy)</w:t>
            </w:r>
          </w:p>
        </w:tc>
        <w:tc>
          <w:tcPr>
            <w:tcW w:type="dxa" w:w="3600"/>
            <w:tcMar>
              <w:top w:type="dxa" w:w="80"/>
              <w:left w:type="dxa" w:w="100"/>
              <w:bottom w:type="dxa" w:w="80"/>
              <w:right w:type="dxa" w:w="100"/>
            </w:tcMar>
            <w:vAlign w:val="center"/>
          </w:tcPr>
          <w:p>
            <w:pPr>
              <w:spacing w:after="40"/>
              <w:jc w:val="left"/>
            </w:pPr>
            <w:r>
              <w:rPr>
                <w:b w:val="false"/>
                <w:bCs w:val="false"/>
                <w:sz w:val="19"/>
                <w:szCs w:val="19"/>
              </w:rPr>
              <w:t xml:space="preserve">Inexistente en ambos stacks</w:t>
            </w:r>
          </w:p>
        </w:tc>
      </w:tr>
      <w:tr>
        <w:tc>
          <w:tcPr>
            <w:tcW w:type="dxa" w:w="2600"/>
            <w:tcMar>
              <w:top w:type="dxa" w:w="80"/>
              <w:left w:type="dxa" w:w="100"/>
              <w:bottom w:type="dxa" w:w="80"/>
              <w:right w:type="dxa" w:w="100"/>
            </w:tcMar>
            <w:vAlign w:val="center"/>
          </w:tcPr>
          <w:p>
            <w:pPr>
              <w:spacing w:after="40"/>
              <w:jc w:val="left"/>
            </w:pPr>
            <w:r>
              <w:rPr>
                <w:b w:val="false"/>
                <w:bCs w:val="false"/>
                <w:sz w:val="19"/>
                <w:szCs w:val="19"/>
              </w:rPr>
              <w:t xml:space="preserve">Versionado</w:t>
            </w:r>
          </w:p>
        </w:tc>
        <w:tc>
          <w:tcPr>
            <w:tcW w:type="dxa" w:w="3700"/>
            <w:tcMar>
              <w:top w:type="dxa" w:w="80"/>
              <w:left w:type="dxa" w:w="100"/>
              <w:bottom w:type="dxa" w:w="80"/>
              <w:right w:type="dxa" w:w="100"/>
            </w:tcMar>
            <w:vAlign w:val="center"/>
          </w:tcPr>
          <w:p>
            <w:pPr>
              <w:spacing w:after="40"/>
              <w:jc w:val="left"/>
            </w:pPr>
            <w:r>
              <w:rPr>
                <w:b w:val="false"/>
                <w:bCs w:val="false"/>
                <w:sz w:val="19"/>
                <w:szCs w:val="19"/>
              </w:rPr>
              <w:t xml:space="preserve">SemVer con tags y changelog automatizado</w:t>
            </w:r>
          </w:p>
        </w:tc>
        <w:tc>
          <w:tcPr>
            <w:tcW w:type="dxa" w:w="3600"/>
            <w:tcMar>
              <w:top w:type="dxa" w:w="80"/>
              <w:left w:type="dxa" w:w="100"/>
              <w:bottom w:type="dxa" w:w="80"/>
              <w:right w:type="dxa" w:w="100"/>
            </w:tcMar>
            <w:vAlign w:val="center"/>
          </w:tcPr>
          <w:p>
            <w:pPr>
              <w:spacing w:after="40"/>
              <w:jc w:val="left"/>
            </w:pPr>
            <w:r>
              <w:rPr>
                <w:b w:val="false"/>
                <w:bCs w:val="false"/>
                <w:sz w:val="19"/>
                <w:szCs w:val="19"/>
              </w:rPr>
              <w:t xml:space="preserve">Sin tags, sin changelog</w:t>
            </w:r>
          </w:p>
        </w:tc>
      </w:tr>
      <w:tr>
        <w:tc>
          <w:tcPr>
            <w:tcW w:type="dxa" w:w="2600"/>
            <w:tcMar>
              <w:top w:type="dxa" w:w="80"/>
              <w:left w:type="dxa" w:w="100"/>
              <w:bottom w:type="dxa" w:w="80"/>
              <w:right w:type="dxa" w:w="100"/>
            </w:tcMar>
            <w:vAlign w:val="center"/>
          </w:tcPr>
          <w:p>
            <w:pPr>
              <w:spacing w:after="40"/>
              <w:jc w:val="left"/>
            </w:pPr>
            <w:r>
              <w:rPr>
                <w:b w:val="false"/>
                <w:bCs w:val="false"/>
                <w:sz w:val="19"/>
                <w:szCs w:val="19"/>
              </w:rPr>
              <w:t xml:space="preserve">Documentación</w:t>
            </w:r>
          </w:p>
        </w:tc>
        <w:tc>
          <w:tcPr>
            <w:tcW w:type="dxa" w:w="3700"/>
            <w:tcMar>
              <w:top w:type="dxa" w:w="80"/>
              <w:left w:type="dxa" w:w="100"/>
              <w:bottom w:type="dxa" w:w="80"/>
              <w:right w:type="dxa" w:w="100"/>
            </w:tcMar>
            <w:vAlign w:val="center"/>
          </w:tcPr>
          <w:p>
            <w:pPr>
              <w:spacing w:after="40"/>
              <w:jc w:val="left"/>
            </w:pPr>
            <w:r>
              <w:rPr>
                <w:b w:val="false"/>
                <w:bCs w:val="false"/>
                <w:sz w:val="19"/>
                <w:szCs w:val="19"/>
              </w:rPr>
              <w:t xml:space="preserve">README de arquitectura + runbooks + docs de API versionados</w:t>
            </w:r>
          </w:p>
        </w:tc>
        <w:tc>
          <w:tcPr>
            <w:tcW w:type="dxa" w:w="3600"/>
            <w:tcMar>
              <w:top w:type="dxa" w:w="80"/>
              <w:left w:type="dxa" w:w="100"/>
              <w:bottom w:type="dxa" w:w="80"/>
              <w:right w:type="dxa" w:w="100"/>
            </w:tcMar>
            <w:vAlign w:val="center"/>
          </w:tcPr>
          <w:p>
            <w:pPr>
              <w:spacing w:after="40"/>
              <w:jc w:val="left"/>
            </w:pPr>
            <w:r>
              <w:rPr>
                <w:b w:val="false"/>
                <w:bCs w:val="false"/>
                <w:sz w:val="19"/>
                <w:szCs w:val="19"/>
              </w:rPr>
              <w:t xml:space="preserve">Sin README raíz; README de backend con ~45% de la API sin documentar</w:t>
            </w:r>
          </w:p>
        </w:tc>
      </w:tr>
      <w:tr>
        <w:tc>
          <w:tcPr>
            <w:tcW w:type="dxa" w:w="2600"/>
            <w:tcMar>
              <w:top w:type="dxa" w:w="80"/>
              <w:left w:type="dxa" w:w="100"/>
              <w:bottom w:type="dxa" w:w="80"/>
              <w:right w:type="dxa" w:w="100"/>
            </w:tcMar>
            <w:vAlign w:val="center"/>
          </w:tcPr>
          <w:p>
            <w:pPr>
              <w:spacing w:after="40"/>
              <w:jc w:val="left"/>
            </w:pPr>
            <w:r>
              <w:rPr>
                <w:b w:val="false"/>
                <w:bCs w:val="false"/>
                <w:sz w:val="19"/>
                <w:szCs w:val="19"/>
              </w:rPr>
              <w:t xml:space="preserve">Observabilidad</w:t>
            </w:r>
          </w:p>
        </w:tc>
        <w:tc>
          <w:tcPr>
            <w:tcW w:type="dxa" w:w="3700"/>
            <w:tcMar>
              <w:top w:type="dxa" w:w="80"/>
              <w:left w:type="dxa" w:w="100"/>
              <w:bottom w:type="dxa" w:w="80"/>
              <w:right w:type="dxa" w:w="100"/>
            </w:tcMar>
            <w:vAlign w:val="center"/>
          </w:tcPr>
          <w:p>
            <w:pPr>
              <w:spacing w:after="40"/>
              <w:jc w:val="left"/>
            </w:pPr>
            <w:r>
              <w:rPr>
                <w:b w:val="false"/>
                <w:bCs w:val="false"/>
                <w:sz w:val="19"/>
                <w:szCs w:val="19"/>
              </w:rPr>
              <w:t xml:space="preserve">Error tracking + logging agregado + alerting obligatorios antes de producción</w:t>
            </w:r>
          </w:p>
        </w:tc>
        <w:tc>
          <w:tcPr>
            <w:tcW w:type="dxa" w:w="3600"/>
            <w:tcMar>
              <w:top w:type="dxa" w:w="80"/>
              <w:left w:type="dxa" w:w="100"/>
              <w:bottom w:type="dxa" w:w="80"/>
              <w:right w:type="dxa" w:w="100"/>
            </w:tcMar>
            <w:vAlign w:val="center"/>
          </w:tcPr>
          <w:p>
            <w:pPr>
              <w:spacing w:after="40"/>
              <w:jc w:val="left"/>
            </w:pPr>
            <w:r>
              <w:rPr>
                <w:b w:val="false"/>
                <w:bCs w:val="false"/>
                <w:sz w:val="19"/>
                <w:szCs w:val="19"/>
              </w:rPr>
              <w:t xml:space="preserve">Logging JSON estructurado de buena calidad, pero solo va a stdout local; cero error tracking, cero alerting</w:t>
            </w:r>
          </w:p>
        </w:tc>
      </w:tr>
      <w:tr>
        <w:tc>
          <w:tcPr>
            <w:tcW w:type="dxa" w:w="2600"/>
            <w:tcMar>
              <w:top w:type="dxa" w:w="80"/>
              <w:left w:type="dxa" w:w="100"/>
              <w:bottom w:type="dxa" w:w="80"/>
              <w:right w:type="dxa" w:w="100"/>
            </w:tcMar>
            <w:vAlign w:val="center"/>
          </w:tcPr>
          <w:p>
            <w:pPr>
              <w:spacing w:after="40"/>
              <w:jc w:val="left"/>
            </w:pPr>
            <w:r>
              <w:rPr>
                <w:b w:val="false"/>
                <w:bCs w:val="false"/>
                <w:sz w:val="19"/>
                <w:szCs w:val="19"/>
              </w:rPr>
              <w:t xml:space="preserve">Gestión de secretos</w:t>
            </w:r>
          </w:p>
        </w:tc>
        <w:tc>
          <w:tcPr>
            <w:tcW w:type="dxa" w:w="3700"/>
            <w:tcMar>
              <w:top w:type="dxa" w:w="80"/>
              <w:left w:type="dxa" w:w="100"/>
              <w:bottom w:type="dxa" w:w="80"/>
              <w:right w:type="dxa" w:w="100"/>
            </w:tcMar>
            <w:vAlign w:val="center"/>
          </w:tcPr>
          <w:p>
            <w:pPr>
              <w:spacing w:after="40"/>
              <w:jc w:val="left"/>
            </w:pPr>
            <w:r>
              <w:rPr>
                <w:b w:val="false"/>
                <w:bCs w:val="false"/>
                <w:sz w:val="19"/>
                <w:szCs w:val="19"/>
              </w:rPr>
              <w:t xml:space="preserve">Vault / Secrets Manager gestionado</w:t>
            </w:r>
          </w:p>
        </w:tc>
        <w:tc>
          <w:tcPr>
            <w:tcW w:type="dxa" w:w="3600"/>
            <w:tcMar>
              <w:top w:type="dxa" w:w="80"/>
              <w:left w:type="dxa" w:w="100"/>
              <w:bottom w:type="dxa" w:w="80"/>
              <w:right w:type="dxa" w:w="100"/>
            </w:tcMar>
            <w:vAlign w:val="center"/>
          </w:tcPr>
          <w:p>
            <w:pPr>
              <w:spacing w:after="40"/>
              <w:jc w:val="left"/>
            </w:pPr>
            <w:r>
              <w:rPr>
                <w:b w:val="false"/>
                <w:bCs w:val="false"/>
                <w:sz w:val="19"/>
                <w:szCs w:val="19"/>
              </w:rPr>
              <w:t xml:space="preserve">Variables de entorno planas con fail-fast — aceptable a esta escala, insuficiente a mayor escala</w:t>
            </w:r>
          </w:p>
        </w:tc>
      </w:tr>
      <w:tr>
        <w:tc>
          <w:tcPr>
            <w:tcW w:type="dxa" w:w="2600"/>
            <w:tcMar>
              <w:top w:type="dxa" w:w="80"/>
              <w:left w:type="dxa" w:w="100"/>
              <w:bottom w:type="dxa" w:w="80"/>
              <w:right w:type="dxa" w:w="100"/>
            </w:tcMar>
            <w:vAlign w:val="center"/>
          </w:tcPr>
          <w:p>
            <w:pPr>
              <w:spacing w:after="40"/>
              <w:jc w:val="left"/>
            </w:pPr>
            <w:r>
              <w:rPr>
                <w:b w:val="false"/>
                <w:bCs w:val="false"/>
                <w:sz w:val="19"/>
                <w:szCs w:val="19"/>
              </w:rPr>
              <w:t xml:space="preserve">Seguridad de aplicación</w:t>
            </w:r>
          </w:p>
        </w:tc>
        <w:tc>
          <w:tcPr>
            <w:tcW w:type="dxa" w:w="3700"/>
            <w:tcMar>
              <w:top w:type="dxa" w:w="80"/>
              <w:left w:type="dxa" w:w="100"/>
              <w:bottom w:type="dxa" w:w="80"/>
              <w:right w:type="dxa" w:w="100"/>
            </w:tcMar>
            <w:vAlign w:val="center"/>
          </w:tcPr>
          <w:p>
            <w:pPr>
              <w:spacing w:after="40"/>
              <w:jc w:val="left"/>
            </w:pPr>
            <w:r>
              <w:rPr>
                <w:b w:val="false"/>
                <w:bCs w:val="false"/>
                <w:sz w:val="19"/>
                <w:szCs w:val="19"/>
              </w:rPr>
              <w:t xml:space="preserve">Threat modeling documentado + pentest antes de producción</w:t>
            </w:r>
          </w:p>
        </w:tc>
        <w:tc>
          <w:tcPr>
            <w:tcW w:type="dxa" w:w="3600"/>
            <w:tcMar>
              <w:top w:type="dxa" w:w="80"/>
              <w:left w:type="dxa" w:w="100"/>
              <w:bottom w:type="dxa" w:w="80"/>
              <w:right w:type="dxa" w:w="100"/>
            </w:tcMar>
            <w:vAlign w:val="center"/>
          </w:tcPr>
          <w:p>
            <w:pPr>
              <w:spacing w:after="40"/>
              <w:jc w:val="left"/>
            </w:pPr>
            <w:r>
              <w:rPr>
                <w:b w:val="false"/>
                <w:bCs w:val="false"/>
                <w:sz w:val="19"/>
                <w:szCs w:val="19"/>
              </w:rPr>
              <w:t xml:space="preserve">Hardening real y bien probado (CSRF, rate limit, invalidación de sesión), pero sin pentest externo ni escaneo de dependencias en CI</w:t>
            </w:r>
          </w:p>
        </w:tc>
      </w:tr>
    </w:tbl>
    <w:p>
      <w:pPr>
        <w:spacing w:after="160"/>
        <w:jc w:val="left"/>
      </w:pPr>
      <w:r>
        <w:rPr>
          <w:b w:val="false"/>
          <w:bCs w:val="false"/>
          <w:i w:val="false"/>
          <w:iCs w:val="false"/>
          <w:sz w:val="21"/>
          <w:szCs w:val="21"/>
        </w:rPr>
        <w:t xml:space="preserve">Conclusión de esta comparación: el núcleo de ingeniería (backend, tests de seguridad, proceso de especificación) está genuinamente por encima del promedio de proyectos de este tamaño y en algunos puntos se acerca a prácticas de equipos serios. Pero el proyecto no tiene ninguna de las barreras automatizadas de calidad que las empresas grandes consideran no negociables antes de producción: sin linting, sin gate de cobertura, sin code review, sin CI para E2E, sin tags de versión. Es el patrón típico de desarrollo muy hábil pero solitario, sin los procesos de organización que existen específicamente para escalar más allá de una sola persona.</w:t>
      </w:r>
    </w:p>
    <w:p>
      <w:r>
        <w:br w:type="page"/>
      </w:r>
    </w:p>
    <w:p>
      <w:pPr>
        <w:pStyle w:val="Heading1"/>
        <w:spacing w:after="200" w:before="400"/>
      </w:pPr>
      <w:r>
        <w:t xml:space="preserve">9. Escalabilidad — proyección por volumen de usuarios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000"/>
        <w:gridCol w:w="5600"/>
        <w:gridCol w:w="2300"/>
      </w:tblGrid>
      <w:tr>
        <w:trPr>
          <w:tblHeader/>
        </w:trPr>
        <w:tc>
          <w:tcPr>
            <w:tcW w:type="dxa" w:w="2000"/>
            <w:shd w:fill="1F2937" w:color="auto" w:val="clear"/>
            <w:tcMar>
              <w:top w:type="dxa" w:w="80"/>
              <w:left w:type="dxa" w:w="100"/>
              <w:bottom w:type="dxa" w:w="80"/>
              <w:right w:type="dxa" w:w="100"/>
            </w:tcMar>
            <w:vAlign w:val="center"/>
          </w:tcPr>
          <w:p>
            <w:pPr>
              <w:spacing w:after="40"/>
              <w:jc w:val="center"/>
            </w:pPr>
            <w:r>
              <w:rPr>
                <w:b/>
                <w:bCs/>
                <w:color w:val="FFFFFF"/>
                <w:sz w:val="19"/>
                <w:szCs w:val="19"/>
              </w:rPr>
              <w:t xml:space="preserve">Usuarios concurrentes</w:t>
            </w:r>
          </w:p>
        </w:tc>
        <w:tc>
          <w:tcPr>
            <w:tcW w:type="dxa" w:w="5600"/>
            <w:shd w:fill="1F2937" w:color="auto" w:val="clear"/>
            <w:tcMar>
              <w:top w:type="dxa" w:w="80"/>
              <w:left w:type="dxa" w:w="100"/>
              <w:bottom w:type="dxa" w:w="80"/>
              <w:right w:type="dxa" w:w="100"/>
            </w:tcMar>
            <w:vAlign w:val="center"/>
          </w:tcPr>
          <w:p>
            <w:pPr>
              <w:spacing w:after="40"/>
              <w:jc w:val="center"/>
            </w:pPr>
            <w:r>
              <w:rPr>
                <w:b/>
                <w:bCs/>
                <w:color w:val="FFFFFF"/>
                <w:sz w:val="19"/>
                <w:szCs w:val="19"/>
              </w:rPr>
              <w:t xml:space="preserve">Diagnóstico</w:t>
            </w:r>
          </w:p>
        </w:tc>
        <w:tc>
          <w:tcPr>
            <w:tcW w:type="dxa" w:w="2300"/>
            <w:shd w:fill="1F2937" w:color="auto" w:val="clear"/>
            <w:tcMar>
              <w:top w:type="dxa" w:w="80"/>
              <w:left w:type="dxa" w:w="100"/>
              <w:bottom w:type="dxa" w:w="80"/>
              <w:right w:type="dxa" w:w="100"/>
            </w:tcMar>
            <w:vAlign w:val="center"/>
          </w:tcPr>
          <w:p>
            <w:pPr>
              <w:spacing w:after="40"/>
              <w:jc w:val="center"/>
            </w:pPr>
            <w:r>
              <w:rPr>
                <w:b/>
                <w:bCs/>
                <w:color w:val="FFFFFF"/>
                <w:sz w:val="19"/>
                <w:szCs w:val="19"/>
              </w:rPr>
              <w:t xml:space="preserve">Primer cuello de botella</w:t>
            </w:r>
          </w:p>
        </w:tc>
      </w:tr>
      <w:tr>
        <w:tc>
          <w:tcPr>
            <w:tcW w:type="dxa" w:w="2000"/>
            <w:tcMar>
              <w:top w:type="dxa" w:w="80"/>
              <w:left w:type="dxa" w:w="100"/>
              <w:bottom w:type="dxa" w:w="80"/>
              <w:right w:type="dxa" w:w="100"/>
            </w:tcMar>
            <w:vAlign w:val="center"/>
          </w:tcPr>
          <w:p>
            <w:pPr>
              <w:spacing w:after="40"/>
              <w:jc w:val="left"/>
            </w:pPr>
            <w:r>
              <w:rPr>
                <w:b w:val="false"/>
                <w:bCs w:val="false"/>
                <w:sz w:val="19"/>
                <w:szCs w:val="19"/>
              </w:rPr>
              <w:t xml:space="preserve">100</w:t>
            </w:r>
          </w:p>
        </w:tc>
        <w:tc>
          <w:tcPr>
            <w:tcW w:type="dxa" w:w="5600"/>
            <w:tcMar>
              <w:top w:type="dxa" w:w="80"/>
              <w:left w:type="dxa" w:w="100"/>
              <w:bottom w:type="dxa" w:w="80"/>
              <w:right w:type="dxa" w:w="100"/>
            </w:tcMar>
            <w:vAlign w:val="center"/>
          </w:tcPr>
          <w:p>
            <w:pPr>
              <w:spacing w:after="40"/>
              <w:jc w:val="left"/>
            </w:pPr>
            <w:r>
              <w:rPr>
                <w:b w:val="false"/>
                <w:bCs w:val="false"/>
                <w:sz w:val="19"/>
                <w:szCs w:val="19"/>
              </w:rPr>
              <w:t xml:space="preserve">Sin problemas visibles en ningún componente del stack.</w:t>
            </w:r>
          </w:p>
        </w:tc>
        <w:tc>
          <w:tcPr>
            <w:tcW w:type="dxa" w:w="2300"/>
            <w:tcMar>
              <w:top w:type="dxa" w:w="80"/>
              <w:left w:type="dxa" w:w="100"/>
              <w:bottom w:type="dxa" w:w="80"/>
              <w:right w:type="dxa" w:w="100"/>
            </w:tcMar>
            <w:vAlign w:val="center"/>
          </w:tcPr>
          <w:p>
            <w:pPr>
              <w:spacing w:after="40"/>
              <w:jc w:val="left"/>
            </w:pPr>
            <w:r>
              <w:rPr>
                <w:b w:val="false"/>
                <w:bCs w:val="false"/>
                <w:sz w:val="19"/>
                <w:szCs w:val="19"/>
              </w:rPr>
              <w:t xml:space="preserve">Ninguno relevante.</w:t>
            </w:r>
          </w:p>
        </w:tc>
      </w:tr>
      <w:tr>
        <w:tc>
          <w:tcPr>
            <w:tcW w:type="dxa" w:w="2000"/>
            <w:tcMar>
              <w:top w:type="dxa" w:w="80"/>
              <w:left w:type="dxa" w:w="100"/>
              <w:bottom w:type="dxa" w:w="80"/>
              <w:right w:type="dxa" w:w="100"/>
            </w:tcMar>
            <w:vAlign w:val="center"/>
          </w:tcPr>
          <w:p>
            <w:pPr>
              <w:spacing w:after="40"/>
              <w:jc w:val="left"/>
            </w:pPr>
            <w:r>
              <w:rPr>
                <w:b w:val="false"/>
                <w:bCs w:val="false"/>
                <w:sz w:val="19"/>
                <w:szCs w:val="19"/>
              </w:rPr>
              <w:t xml:space="preserve">1.000</w:t>
            </w:r>
          </w:p>
        </w:tc>
        <w:tc>
          <w:tcPr>
            <w:tcW w:type="dxa" w:w="5600"/>
            <w:tcMar>
              <w:top w:type="dxa" w:w="80"/>
              <w:left w:type="dxa" w:w="100"/>
              <w:bottom w:type="dxa" w:w="80"/>
              <w:right w:type="dxa" w:w="100"/>
            </w:tcMar>
            <w:vAlign w:val="center"/>
          </w:tcPr>
          <w:p>
            <w:pPr>
              <w:spacing w:after="40"/>
              <w:jc w:val="left"/>
            </w:pPr>
            <w:r>
              <w:rPr>
                <w:b w:val="false"/>
                <w:bCs w:val="false"/>
                <w:sz w:val="19"/>
                <w:szCs w:val="19"/>
              </w:rPr>
              <w:t xml:space="preserve">Empieza a notarse latencia bajo picos (proceso único de uvicorn); el N+1 de /orders empieza a doler en el panel admin; catálogo sin paginación ya es un problema de negocio, no de carga.</w:t>
            </w:r>
          </w:p>
        </w:tc>
        <w:tc>
          <w:tcPr>
            <w:tcW w:type="dxa" w:w="2300"/>
            <w:tcMar>
              <w:top w:type="dxa" w:w="80"/>
              <w:left w:type="dxa" w:w="100"/>
              <w:bottom w:type="dxa" w:w="80"/>
              <w:right w:type="dxa" w:w="100"/>
            </w:tcMar>
            <w:vAlign w:val="center"/>
          </w:tcPr>
          <w:p>
            <w:pPr>
              <w:spacing w:after="40"/>
              <w:jc w:val="left"/>
            </w:pPr>
            <w:r>
              <w:rPr>
                <w:b w:val="false"/>
                <w:bCs w:val="false"/>
                <w:sz w:val="19"/>
                <w:szCs w:val="19"/>
              </w:rPr>
              <w:t xml:space="preserve">Proceso único de API (sin --workers) + pool de DB de 15 conexiones + bug de paginación del catálogo.</w:t>
            </w:r>
          </w:p>
        </w:tc>
      </w:tr>
      <w:tr>
        <w:tc>
          <w:tcPr>
            <w:tcW w:type="dxa" w:w="2000"/>
            <w:tcMar>
              <w:top w:type="dxa" w:w="80"/>
              <w:left w:type="dxa" w:w="100"/>
              <w:bottom w:type="dxa" w:w="80"/>
              <w:right w:type="dxa" w:w="100"/>
            </w:tcMar>
            <w:vAlign w:val="center"/>
          </w:tcPr>
          <w:p>
            <w:pPr>
              <w:spacing w:after="40"/>
              <w:jc w:val="left"/>
            </w:pPr>
            <w:r>
              <w:rPr>
                <w:b w:val="false"/>
                <w:bCs w:val="false"/>
                <w:sz w:val="19"/>
                <w:szCs w:val="19"/>
              </w:rPr>
              <w:t xml:space="preserve">10.000</w:t>
            </w:r>
          </w:p>
        </w:tc>
        <w:tc>
          <w:tcPr>
            <w:tcW w:type="dxa" w:w="5600"/>
            <w:tcMar>
              <w:top w:type="dxa" w:w="80"/>
              <w:left w:type="dxa" w:w="100"/>
              <w:bottom w:type="dxa" w:w="80"/>
              <w:right w:type="dxa" w:w="100"/>
            </w:tcMar>
            <w:vAlign w:val="center"/>
          </w:tcPr>
          <w:p>
            <w:pPr>
              <w:spacing w:after="40"/>
              <w:jc w:val="left"/>
            </w:pPr>
            <w:r>
              <w:rPr>
                <w:b w:val="false"/>
                <w:bCs w:val="false"/>
                <w:sz w:val="19"/>
                <w:szCs w:val="19"/>
              </w:rPr>
              <w:t xml:space="preserve">El rate limiting Redis sigue siendo consistente (bien diseñado para esto), pero sin cache de queries en frontend el tráfico redundante hacia el backend crece; ausencia de alerting significa que el equipo se entera tarde de cualquier degradación.</w:t>
            </w:r>
          </w:p>
        </w:tc>
        <w:tc>
          <w:tcPr>
            <w:tcW w:type="dxa" w:w="2300"/>
            <w:tcMar>
              <w:top w:type="dxa" w:w="80"/>
              <w:left w:type="dxa" w:w="100"/>
              <w:bottom w:type="dxa" w:w="80"/>
              <w:right w:type="dxa" w:w="100"/>
            </w:tcMar>
            <w:vAlign w:val="center"/>
          </w:tcPr>
          <w:p>
            <w:pPr>
              <w:spacing w:after="40"/>
              <w:jc w:val="left"/>
            </w:pPr>
            <w:r>
              <w:rPr>
                <w:b w:val="false"/>
                <w:bCs w:val="false"/>
                <w:sz w:val="19"/>
                <w:szCs w:val="19"/>
              </w:rPr>
              <w:t xml:space="preserve">Único proceso API + ausencia de alerting + ausencia de backups (cualquier incidente de datos a este volumen ya es de negocio real).</w:t>
            </w:r>
          </w:p>
        </w:tc>
      </w:tr>
      <w:tr>
        <w:tc>
          <w:tcPr>
            <w:tcW w:type="dxa" w:w="2000"/>
            <w:tcMar>
              <w:top w:type="dxa" w:w="80"/>
              <w:left w:type="dxa" w:w="100"/>
              <w:bottom w:type="dxa" w:w="80"/>
              <w:right w:type="dxa" w:w="100"/>
            </w:tcMar>
            <w:vAlign w:val="center"/>
          </w:tcPr>
          <w:p>
            <w:pPr>
              <w:spacing w:after="40"/>
              <w:jc w:val="left"/>
            </w:pPr>
            <w:r>
              <w:rPr>
                <w:b w:val="false"/>
                <w:bCs w:val="false"/>
                <w:sz w:val="19"/>
                <w:szCs w:val="19"/>
              </w:rPr>
              <w:t xml:space="preserve">100.000</w:t>
            </w:r>
          </w:p>
        </w:tc>
        <w:tc>
          <w:tcPr>
            <w:tcW w:type="dxa" w:w="5600"/>
            <w:tcMar>
              <w:top w:type="dxa" w:w="80"/>
              <w:left w:type="dxa" w:w="100"/>
              <w:bottom w:type="dxa" w:w="80"/>
              <w:right w:type="dxa" w:w="100"/>
            </w:tcMar>
            <w:vAlign w:val="center"/>
          </w:tcPr>
          <w:p>
            <w:pPr>
              <w:spacing w:after="40"/>
              <w:jc w:val="left"/>
            </w:pPr>
            <w:r>
              <w:rPr>
                <w:b w:val="false"/>
                <w:bCs w:val="false"/>
                <w:sz w:val="19"/>
                <w:szCs w:val="19"/>
              </w:rPr>
              <w:t xml:space="preserve">La arquitectura de instancia única en todos los niveles (API, DB, Redis, proxy) no está diseñada para este volumen; y de hecho la configuración actual de nginx impediría escalar horizontalmente aunque se lo intentara.</w:t>
            </w:r>
          </w:p>
        </w:tc>
        <w:tc>
          <w:tcPr>
            <w:tcW w:type="dxa" w:w="2300"/>
            <w:tcMar>
              <w:top w:type="dxa" w:w="80"/>
              <w:left w:type="dxa" w:w="100"/>
              <w:bottom w:type="dxa" w:w="80"/>
              <w:right w:type="dxa" w:w="100"/>
            </w:tcMar>
            <w:vAlign w:val="center"/>
          </w:tcPr>
          <w:p>
            <w:pPr>
              <w:spacing w:after="40"/>
              <w:jc w:val="left"/>
            </w:pPr>
            <w:r>
              <w:rPr>
                <w:b w:val="false"/>
                <w:bCs w:val="false"/>
                <w:sz w:val="19"/>
                <w:szCs w:val="19"/>
              </w:rPr>
              <w:t xml:space="preserve">Servidor único como punto único de fallo total: CPU, RAM, disco y red del único host se agotan simultáneamente; sin CDN, sin réplicas de DB.</w:t>
            </w:r>
          </w:p>
        </w:tc>
      </w:tr>
      <w:tr>
        <w:tc>
          <w:tcPr>
            <w:tcW w:type="dxa" w:w="2000"/>
            <w:tcMar>
              <w:top w:type="dxa" w:w="80"/>
              <w:left w:type="dxa" w:w="100"/>
              <w:bottom w:type="dxa" w:w="80"/>
              <w:right w:type="dxa" w:w="100"/>
            </w:tcMar>
            <w:vAlign w:val="center"/>
          </w:tcPr>
          <w:p>
            <w:pPr>
              <w:spacing w:after="40"/>
              <w:jc w:val="left"/>
            </w:pPr>
            <w:r>
              <w:rPr>
                <w:b w:val="false"/>
                <w:bCs w:val="false"/>
                <w:sz w:val="19"/>
                <w:szCs w:val="19"/>
              </w:rPr>
              <w:t xml:space="preserve">1.000.000</w:t>
            </w:r>
          </w:p>
        </w:tc>
        <w:tc>
          <w:tcPr>
            <w:tcW w:type="dxa" w:w="5600"/>
            <w:tcMar>
              <w:top w:type="dxa" w:w="80"/>
              <w:left w:type="dxa" w:w="100"/>
              <w:bottom w:type="dxa" w:w="80"/>
              <w:right w:type="dxa" w:w="100"/>
            </w:tcMar>
            <w:vAlign w:val="center"/>
          </w:tcPr>
          <w:p>
            <w:pPr>
              <w:spacing w:after="40"/>
              <w:jc w:val="left"/>
            </w:pPr>
            <w:r>
              <w:rPr>
                <w:b w:val="false"/>
                <w:bCs w:val="false"/>
                <w:sz w:val="19"/>
                <w:szCs w:val="19"/>
              </w:rPr>
              <w:t xml:space="preserve">Requiere un rediseño de infraestructura completo: múltiples instancias de API con balanceador real, réplicas de lectura de Postgres, CDN de contenido estático, Redis gestionado/cluster, colas persistentes para email en vez de BackgroundTasks in-process.</w:t>
            </w:r>
          </w:p>
        </w:tc>
        <w:tc>
          <w:tcPr>
            <w:tcW w:type="dxa" w:w="2300"/>
            <w:tcMar>
              <w:top w:type="dxa" w:w="80"/>
              <w:left w:type="dxa" w:w="100"/>
              <w:bottom w:type="dxa" w:w="80"/>
              <w:right w:type="dxa" w:w="100"/>
            </w:tcMar>
            <w:vAlign w:val="center"/>
          </w:tcPr>
          <w:p>
            <w:pPr>
              <w:spacing w:after="40"/>
              <w:jc w:val="left"/>
            </w:pPr>
            <w:r>
              <w:rPr>
                <w:b w:val="false"/>
                <w:bCs w:val="false"/>
                <w:sz w:val="19"/>
                <w:szCs w:val="19"/>
              </w:rPr>
              <w:t xml:space="preserve">Todo el stack simultáneamente — no es una optimización incremental, es un rediseño de arquitectura.</w:t>
            </w:r>
          </w:p>
        </w:tc>
      </w:tr>
    </w:tbl>
    <w:p>
      <w:pPr>
        <w:spacing w:after="160"/>
        <w:jc w:val="left"/>
      </w:pPr>
      <w:r>
        <w:rPr>
          <w:b w:val="false"/>
          <w:bCs w:val="false"/>
          <w:i w:val="false"/>
          <w:iCs w:val="false"/>
          <w:sz w:val="21"/>
          <w:szCs w:val="21"/>
        </w:rPr>
        <w:t xml:space="preserve">Nota importante y matizada: no todo el sistema escala mal por igual. El subsistema de autenticación (JWT + Redis para blocklist y rate limiting) fue diseñado correctamente para múltiples réplicas desde el día uno — es de los pocos componentes que escalaría horizontalmente sin cambios de fondo si se resolviera primero el problema de enrutamiento de nginx. El cuello de botella real no es el diseño de la lógica de negocio, sino la topología de instancia única de la infraestructura de despliegue.</w:t>
      </w:r>
    </w:p>
    <w:p>
      <w:r>
        <w:br w:type="page"/>
      </w:r>
    </w:p>
    <w:p>
      <w:pPr>
        <w:pStyle w:val="Heading1"/>
        <w:spacing w:after="200" w:before="400"/>
      </w:pPr>
      <w:r>
        <w:t xml:space="preserve">10. Estimación de completitud y esfuerzo para producción</w:t>
      </w:r>
    </w:p>
    <w:p>
      <w:pPr>
        <w:pStyle w:val="Heading2"/>
        <w:spacing w:after="160" w:before="300"/>
      </w:pPr>
      <w:r>
        <w:t xml:space="preserve">10.1 Porcentaje de completitud por área</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100"/>
        <w:gridCol w:w="3800"/>
      </w:tblGrid>
      <w:tr>
        <w:trPr>
          <w:tblHeader/>
        </w:trPr>
        <w:tc>
          <w:tcPr>
            <w:tcW w:type="dxa" w:w="6100"/>
            <w:shd w:fill="1F2937" w:color="auto" w:val="clear"/>
            <w:tcMar>
              <w:top w:type="dxa" w:w="80"/>
              <w:left w:type="dxa" w:w="100"/>
              <w:bottom w:type="dxa" w:w="80"/>
              <w:right w:type="dxa" w:w="100"/>
            </w:tcMar>
            <w:vAlign w:val="center"/>
          </w:tcPr>
          <w:p>
            <w:pPr>
              <w:spacing w:after="40"/>
              <w:jc w:val="center"/>
            </w:pPr>
            <w:r>
              <w:rPr>
                <w:b/>
                <w:bCs/>
                <w:color w:val="FFFFFF"/>
                <w:sz w:val="19"/>
                <w:szCs w:val="19"/>
              </w:rPr>
              <w:t xml:space="preserve">Área</w:t>
            </w:r>
          </w:p>
        </w:tc>
        <w:tc>
          <w:tcPr>
            <w:tcW w:type="dxa" w:w="3800"/>
            <w:shd w:fill="1F2937" w:color="auto" w:val="clear"/>
            <w:tcMar>
              <w:top w:type="dxa" w:w="80"/>
              <w:left w:type="dxa" w:w="100"/>
              <w:bottom w:type="dxa" w:w="80"/>
              <w:right w:type="dxa" w:w="100"/>
            </w:tcMar>
            <w:vAlign w:val="center"/>
          </w:tcPr>
          <w:p>
            <w:pPr>
              <w:spacing w:after="40"/>
              <w:jc w:val="center"/>
            </w:pPr>
            <w:r>
              <w:rPr>
                <w:b/>
                <w:bCs/>
                <w:color w:val="FFFFFF"/>
                <w:sz w:val="19"/>
                <w:szCs w:val="19"/>
              </w:rPr>
              <w:t xml:space="preserve">Completitud</w:t>
            </w:r>
          </w:p>
        </w:tc>
      </w:tr>
      <w:tr>
        <w:tc>
          <w:tcPr>
            <w:tcW w:type="dxa" w:w="6100"/>
            <w:tcMar>
              <w:top w:type="dxa" w:w="80"/>
              <w:left w:type="dxa" w:w="100"/>
              <w:bottom w:type="dxa" w:w="80"/>
              <w:right w:type="dxa" w:w="100"/>
            </w:tcMar>
            <w:vAlign w:val="center"/>
          </w:tcPr>
          <w:p>
            <w:pPr>
              <w:spacing w:after="40"/>
              <w:jc w:val="left"/>
            </w:pPr>
            <w:r>
              <w:rPr>
                <w:b w:val="false"/>
                <w:bCs w:val="false"/>
                <w:sz w:val="19"/>
                <w:szCs w:val="19"/>
              </w:rPr>
              <w:t xml:space="preserve">Backend (funcionalidad + solidez)</w:t>
            </w:r>
          </w:p>
        </w:tc>
        <w:tc>
          <w:tcPr>
            <w:tcW w:type="dxa" w:w="3800"/>
            <w:tcMar>
              <w:top w:type="dxa" w:w="80"/>
              <w:left w:type="dxa" w:w="100"/>
              <w:bottom w:type="dxa" w:w="80"/>
              <w:right w:type="dxa" w:w="100"/>
            </w:tcMar>
            <w:vAlign w:val="center"/>
          </w:tcPr>
          <w:p>
            <w:pPr>
              <w:spacing w:after="40"/>
              <w:jc w:val="left"/>
            </w:pPr>
            <w:r>
              <w:rPr>
                <w:b w:val="false"/>
                <w:bCs w:val="false"/>
                <w:sz w:val="19"/>
                <w:szCs w:val="19"/>
              </w:rPr>
              <w:t xml:space="preserve">90%</w:t>
            </w:r>
          </w:p>
        </w:tc>
      </w:tr>
      <w:tr>
        <w:tc>
          <w:tcPr>
            <w:tcW w:type="dxa" w:w="6100"/>
            <w:tcMar>
              <w:top w:type="dxa" w:w="80"/>
              <w:left w:type="dxa" w:w="100"/>
              <w:bottom w:type="dxa" w:w="80"/>
              <w:right w:type="dxa" w:w="100"/>
            </w:tcMar>
            <w:vAlign w:val="center"/>
          </w:tcPr>
          <w:p>
            <w:pPr>
              <w:spacing w:after="40"/>
              <w:jc w:val="left"/>
            </w:pPr>
            <w:r>
              <w:rPr>
                <w:b w:val="false"/>
                <w:bCs w:val="false"/>
                <w:sz w:val="19"/>
                <w:szCs w:val="19"/>
              </w:rPr>
              <w:t xml:space="preserve">Frontend (funcionalidad, con el bug de paginación pendiente)</w:t>
            </w:r>
          </w:p>
        </w:tc>
        <w:tc>
          <w:tcPr>
            <w:tcW w:type="dxa" w:w="3800"/>
            <w:tcMar>
              <w:top w:type="dxa" w:w="80"/>
              <w:left w:type="dxa" w:w="100"/>
              <w:bottom w:type="dxa" w:w="80"/>
              <w:right w:type="dxa" w:w="100"/>
            </w:tcMar>
            <w:vAlign w:val="center"/>
          </w:tcPr>
          <w:p>
            <w:pPr>
              <w:spacing w:after="40"/>
              <w:jc w:val="left"/>
            </w:pPr>
            <w:r>
              <w:rPr>
                <w:b w:val="false"/>
                <w:bCs w:val="false"/>
                <w:sz w:val="19"/>
                <w:szCs w:val="19"/>
              </w:rPr>
              <w:t xml:space="preserve">83%</w:t>
            </w:r>
          </w:p>
        </w:tc>
      </w:tr>
      <w:tr>
        <w:tc>
          <w:tcPr>
            <w:tcW w:type="dxa" w:w="6100"/>
            <w:tcMar>
              <w:top w:type="dxa" w:w="80"/>
              <w:left w:type="dxa" w:w="100"/>
              <w:bottom w:type="dxa" w:w="80"/>
              <w:right w:type="dxa" w:w="100"/>
            </w:tcMar>
            <w:vAlign w:val="center"/>
          </w:tcPr>
          <w:p>
            <w:pPr>
              <w:spacing w:after="40"/>
              <w:jc w:val="left"/>
            </w:pPr>
            <w:r>
              <w:rPr>
                <w:b w:val="false"/>
                <w:bCs w:val="false"/>
                <w:sz w:val="19"/>
                <w:szCs w:val="19"/>
              </w:rPr>
              <w:t xml:space="preserve">Arquitectura</w:t>
            </w:r>
          </w:p>
        </w:tc>
        <w:tc>
          <w:tcPr>
            <w:tcW w:type="dxa" w:w="3800"/>
            <w:tcMar>
              <w:top w:type="dxa" w:w="80"/>
              <w:left w:type="dxa" w:w="100"/>
              <w:bottom w:type="dxa" w:w="80"/>
              <w:right w:type="dxa" w:w="100"/>
            </w:tcMar>
            <w:vAlign w:val="center"/>
          </w:tcPr>
          <w:p>
            <w:pPr>
              <w:spacing w:after="40"/>
              <w:jc w:val="left"/>
            </w:pPr>
            <w:r>
              <w:rPr>
                <w:b w:val="false"/>
                <w:bCs w:val="false"/>
                <w:sz w:val="19"/>
                <w:szCs w:val="19"/>
              </w:rPr>
              <w:t xml:space="preserve">88%</w:t>
            </w:r>
          </w:p>
        </w:tc>
      </w:tr>
      <w:tr>
        <w:tc>
          <w:tcPr>
            <w:tcW w:type="dxa" w:w="6100"/>
            <w:tcMar>
              <w:top w:type="dxa" w:w="80"/>
              <w:left w:type="dxa" w:w="100"/>
              <w:bottom w:type="dxa" w:w="80"/>
              <w:right w:type="dxa" w:w="100"/>
            </w:tcMar>
            <w:vAlign w:val="center"/>
          </w:tcPr>
          <w:p>
            <w:pPr>
              <w:spacing w:after="40"/>
              <w:jc w:val="left"/>
            </w:pPr>
            <w:r>
              <w:rPr>
                <w:b w:val="false"/>
                <w:bCs w:val="false"/>
                <w:sz w:val="19"/>
                <w:szCs w:val="19"/>
              </w:rPr>
              <w:t xml:space="preserve">Base de datos</w:t>
            </w:r>
          </w:p>
        </w:tc>
        <w:tc>
          <w:tcPr>
            <w:tcW w:type="dxa" w:w="3800"/>
            <w:tcMar>
              <w:top w:type="dxa" w:w="80"/>
              <w:left w:type="dxa" w:w="100"/>
              <w:bottom w:type="dxa" w:w="80"/>
              <w:right w:type="dxa" w:w="100"/>
            </w:tcMar>
            <w:vAlign w:val="center"/>
          </w:tcPr>
          <w:p>
            <w:pPr>
              <w:spacing w:after="40"/>
              <w:jc w:val="left"/>
            </w:pPr>
            <w:r>
              <w:rPr>
                <w:b w:val="false"/>
                <w:bCs w:val="false"/>
                <w:sz w:val="19"/>
                <w:szCs w:val="19"/>
              </w:rPr>
              <w:t xml:space="preserve">87%</w:t>
            </w:r>
          </w:p>
        </w:tc>
      </w:tr>
      <w:tr>
        <w:tc>
          <w:tcPr>
            <w:tcW w:type="dxa" w:w="6100"/>
            <w:tcMar>
              <w:top w:type="dxa" w:w="80"/>
              <w:left w:type="dxa" w:w="100"/>
              <w:bottom w:type="dxa" w:w="80"/>
              <w:right w:type="dxa" w:w="100"/>
            </w:tcMar>
            <w:vAlign w:val="center"/>
          </w:tcPr>
          <w:p>
            <w:pPr>
              <w:spacing w:after="40"/>
              <w:jc w:val="left"/>
            </w:pPr>
            <w:r>
              <w:rPr>
                <w:b w:val="false"/>
                <w:bCs w:val="false"/>
                <w:sz w:val="19"/>
                <w:szCs w:val="19"/>
              </w:rPr>
              <w:t xml:space="preserve">Seguridad de aplicación (código)</w:t>
            </w:r>
          </w:p>
        </w:tc>
        <w:tc>
          <w:tcPr>
            <w:tcW w:type="dxa" w:w="3800"/>
            <w:tcMar>
              <w:top w:type="dxa" w:w="80"/>
              <w:left w:type="dxa" w:w="100"/>
              <w:bottom w:type="dxa" w:w="80"/>
              <w:right w:type="dxa" w:w="100"/>
            </w:tcMar>
            <w:vAlign w:val="center"/>
          </w:tcPr>
          <w:p>
            <w:pPr>
              <w:spacing w:after="40"/>
              <w:jc w:val="left"/>
            </w:pPr>
            <w:r>
              <w:rPr>
                <w:b w:val="false"/>
                <w:bCs w:val="false"/>
                <w:sz w:val="19"/>
                <w:szCs w:val="19"/>
              </w:rPr>
              <w:t xml:space="preserve">80%</w:t>
            </w:r>
          </w:p>
        </w:tc>
      </w:tr>
      <w:tr>
        <w:tc>
          <w:tcPr>
            <w:tcW w:type="dxa" w:w="6100"/>
            <w:tcMar>
              <w:top w:type="dxa" w:w="80"/>
              <w:left w:type="dxa" w:w="100"/>
              <w:bottom w:type="dxa" w:w="80"/>
              <w:right w:type="dxa" w:w="100"/>
            </w:tcMar>
            <w:vAlign w:val="center"/>
          </w:tcPr>
          <w:p>
            <w:pPr>
              <w:spacing w:after="40"/>
              <w:jc w:val="left"/>
            </w:pPr>
            <w:r>
              <w:rPr>
                <w:b w:val="false"/>
                <w:bCs w:val="false"/>
                <w:sz w:val="19"/>
                <w:szCs w:val="19"/>
              </w:rPr>
              <w:t xml:space="preserve">Seguridad de infraestructura/borde</w:t>
            </w:r>
          </w:p>
        </w:tc>
        <w:tc>
          <w:tcPr>
            <w:tcW w:type="dxa" w:w="3800"/>
            <w:tcMar>
              <w:top w:type="dxa" w:w="80"/>
              <w:left w:type="dxa" w:w="100"/>
              <w:bottom w:type="dxa" w:w="80"/>
              <w:right w:type="dxa" w:w="100"/>
            </w:tcMar>
            <w:vAlign w:val="center"/>
          </w:tcPr>
          <w:p>
            <w:pPr>
              <w:spacing w:after="40"/>
              <w:jc w:val="left"/>
            </w:pPr>
            <w:r>
              <w:rPr>
                <w:b w:val="false"/>
                <w:bCs w:val="false"/>
                <w:sz w:val="19"/>
                <w:szCs w:val="19"/>
              </w:rPr>
              <w:t xml:space="preserve">58%</w:t>
            </w:r>
          </w:p>
        </w:tc>
      </w:tr>
      <w:tr>
        <w:tc>
          <w:tcPr>
            <w:tcW w:type="dxa" w:w="6100"/>
            <w:tcMar>
              <w:top w:type="dxa" w:w="80"/>
              <w:left w:type="dxa" w:w="100"/>
              <w:bottom w:type="dxa" w:w="80"/>
              <w:right w:type="dxa" w:w="100"/>
            </w:tcMar>
            <w:vAlign w:val="center"/>
          </w:tcPr>
          <w:p>
            <w:pPr>
              <w:spacing w:after="40"/>
              <w:jc w:val="left"/>
            </w:pPr>
            <w:r>
              <w:rPr>
                <w:b w:val="false"/>
                <w:bCs w:val="false"/>
                <w:sz w:val="19"/>
                <w:szCs w:val="19"/>
              </w:rPr>
              <w:t xml:space="preserve">UX</w:t>
            </w:r>
          </w:p>
        </w:tc>
        <w:tc>
          <w:tcPr>
            <w:tcW w:type="dxa" w:w="3800"/>
            <w:tcMar>
              <w:top w:type="dxa" w:w="80"/>
              <w:left w:type="dxa" w:w="100"/>
              <w:bottom w:type="dxa" w:w="80"/>
              <w:right w:type="dxa" w:w="100"/>
            </w:tcMar>
            <w:vAlign w:val="center"/>
          </w:tcPr>
          <w:p>
            <w:pPr>
              <w:spacing w:after="40"/>
              <w:jc w:val="left"/>
            </w:pPr>
            <w:r>
              <w:rPr>
                <w:b w:val="false"/>
                <w:bCs w:val="false"/>
                <w:sz w:val="19"/>
                <w:szCs w:val="19"/>
              </w:rPr>
              <w:t xml:space="preserve">80%</w:t>
            </w:r>
          </w:p>
        </w:tc>
      </w:tr>
      <w:tr>
        <w:tc>
          <w:tcPr>
            <w:tcW w:type="dxa" w:w="6100"/>
            <w:tcMar>
              <w:top w:type="dxa" w:w="80"/>
              <w:left w:type="dxa" w:w="100"/>
              <w:bottom w:type="dxa" w:w="80"/>
              <w:right w:type="dxa" w:w="100"/>
            </w:tcMar>
            <w:vAlign w:val="center"/>
          </w:tcPr>
          <w:p>
            <w:pPr>
              <w:spacing w:after="40"/>
              <w:jc w:val="left"/>
            </w:pPr>
            <w:r>
              <w:rPr>
                <w:b w:val="false"/>
                <w:bCs w:val="false"/>
                <w:sz w:val="19"/>
                <w:szCs w:val="19"/>
              </w:rPr>
              <w:t xml:space="preserve">Performance</w:t>
            </w:r>
          </w:p>
        </w:tc>
        <w:tc>
          <w:tcPr>
            <w:tcW w:type="dxa" w:w="3800"/>
            <w:tcMar>
              <w:top w:type="dxa" w:w="80"/>
              <w:left w:type="dxa" w:w="100"/>
              <w:bottom w:type="dxa" w:w="80"/>
              <w:right w:type="dxa" w:w="100"/>
            </w:tcMar>
            <w:vAlign w:val="center"/>
          </w:tcPr>
          <w:p>
            <w:pPr>
              <w:spacing w:after="40"/>
              <w:jc w:val="left"/>
            </w:pPr>
            <w:r>
              <w:rPr>
                <w:b w:val="false"/>
                <w:bCs w:val="false"/>
                <w:sz w:val="19"/>
                <w:szCs w:val="19"/>
              </w:rPr>
              <w:t xml:space="preserve">66%</w:t>
            </w:r>
          </w:p>
        </w:tc>
      </w:tr>
      <w:tr>
        <w:tc>
          <w:tcPr>
            <w:tcW w:type="dxa" w:w="6100"/>
            <w:tcMar>
              <w:top w:type="dxa" w:w="80"/>
              <w:left w:type="dxa" w:w="100"/>
              <w:bottom w:type="dxa" w:w="80"/>
              <w:right w:type="dxa" w:w="100"/>
            </w:tcMar>
            <w:vAlign w:val="center"/>
          </w:tcPr>
          <w:p>
            <w:pPr>
              <w:spacing w:after="40"/>
              <w:jc w:val="left"/>
            </w:pPr>
            <w:r>
              <w:rPr>
                <w:b w:val="false"/>
                <w:bCs w:val="false"/>
                <w:sz w:val="19"/>
                <w:szCs w:val="19"/>
              </w:rPr>
              <w:t xml:space="preserve">Testing backend</w:t>
            </w:r>
          </w:p>
        </w:tc>
        <w:tc>
          <w:tcPr>
            <w:tcW w:type="dxa" w:w="3800"/>
            <w:tcMar>
              <w:top w:type="dxa" w:w="80"/>
              <w:left w:type="dxa" w:w="100"/>
              <w:bottom w:type="dxa" w:w="80"/>
              <w:right w:type="dxa" w:w="100"/>
            </w:tcMar>
            <w:vAlign w:val="center"/>
          </w:tcPr>
          <w:p>
            <w:pPr>
              <w:spacing w:after="40"/>
              <w:jc w:val="left"/>
            </w:pPr>
            <w:r>
              <w:rPr>
                <w:b w:val="false"/>
                <w:bCs w:val="false"/>
                <w:sz w:val="19"/>
                <w:szCs w:val="19"/>
              </w:rPr>
              <w:t xml:space="preserve">80%</w:t>
            </w:r>
          </w:p>
        </w:tc>
      </w:tr>
      <w:tr>
        <w:tc>
          <w:tcPr>
            <w:tcW w:type="dxa" w:w="6100"/>
            <w:tcMar>
              <w:top w:type="dxa" w:w="80"/>
              <w:left w:type="dxa" w:w="100"/>
              <w:bottom w:type="dxa" w:w="80"/>
              <w:right w:type="dxa" w:w="100"/>
            </w:tcMar>
            <w:vAlign w:val="center"/>
          </w:tcPr>
          <w:p>
            <w:pPr>
              <w:spacing w:after="40"/>
              <w:jc w:val="left"/>
            </w:pPr>
            <w:r>
              <w:rPr>
                <w:b w:val="false"/>
                <w:bCs w:val="false"/>
                <w:sz w:val="19"/>
                <w:szCs w:val="19"/>
              </w:rPr>
              <w:t xml:space="preserve">Testing frontend</w:t>
            </w:r>
          </w:p>
        </w:tc>
        <w:tc>
          <w:tcPr>
            <w:tcW w:type="dxa" w:w="3800"/>
            <w:tcMar>
              <w:top w:type="dxa" w:w="80"/>
              <w:left w:type="dxa" w:w="100"/>
              <w:bottom w:type="dxa" w:w="80"/>
              <w:right w:type="dxa" w:w="100"/>
            </w:tcMar>
            <w:vAlign w:val="center"/>
          </w:tcPr>
          <w:p>
            <w:pPr>
              <w:spacing w:after="40"/>
              <w:jc w:val="left"/>
            </w:pPr>
            <w:r>
              <w:rPr>
                <w:b w:val="false"/>
                <w:bCs w:val="false"/>
                <w:sz w:val="19"/>
                <w:szCs w:val="19"/>
              </w:rPr>
              <w:t xml:space="preserve">45%</w:t>
            </w:r>
          </w:p>
        </w:tc>
      </w:tr>
      <w:tr>
        <w:tc>
          <w:tcPr>
            <w:tcW w:type="dxa" w:w="6100"/>
            <w:tcMar>
              <w:top w:type="dxa" w:w="80"/>
              <w:left w:type="dxa" w:w="100"/>
              <w:bottom w:type="dxa" w:w="80"/>
              <w:right w:type="dxa" w:w="100"/>
            </w:tcMar>
            <w:vAlign w:val="center"/>
          </w:tcPr>
          <w:p>
            <w:pPr>
              <w:spacing w:after="40"/>
              <w:jc w:val="left"/>
            </w:pPr>
            <w:r>
              <w:rPr>
                <w:b w:val="false"/>
                <w:bCs w:val="false"/>
                <w:sz w:val="19"/>
                <w:szCs w:val="19"/>
              </w:rPr>
              <w:t xml:space="preserve">Documentación</w:t>
            </w:r>
          </w:p>
        </w:tc>
        <w:tc>
          <w:tcPr>
            <w:tcW w:type="dxa" w:w="3800"/>
            <w:tcMar>
              <w:top w:type="dxa" w:w="80"/>
              <w:left w:type="dxa" w:w="100"/>
              <w:bottom w:type="dxa" w:w="80"/>
              <w:right w:type="dxa" w:w="100"/>
            </w:tcMar>
            <w:vAlign w:val="center"/>
          </w:tcPr>
          <w:p>
            <w:pPr>
              <w:spacing w:after="40"/>
              <w:jc w:val="left"/>
            </w:pPr>
            <w:r>
              <w:rPr>
                <w:b w:val="false"/>
                <w:bCs w:val="false"/>
                <w:sz w:val="19"/>
                <w:szCs w:val="19"/>
              </w:rPr>
              <w:t xml:space="preserve">40%</w:t>
            </w:r>
          </w:p>
        </w:tc>
      </w:tr>
      <w:tr>
        <w:tc>
          <w:tcPr>
            <w:tcW w:type="dxa" w:w="6100"/>
            <w:tcMar>
              <w:top w:type="dxa" w:w="80"/>
              <w:left w:type="dxa" w:w="100"/>
              <w:bottom w:type="dxa" w:w="80"/>
              <w:right w:type="dxa" w:w="100"/>
            </w:tcMar>
            <w:vAlign w:val="center"/>
          </w:tcPr>
          <w:p>
            <w:pPr>
              <w:spacing w:after="40"/>
              <w:jc w:val="left"/>
            </w:pPr>
            <w:r>
              <w:rPr>
                <w:b w:val="false"/>
                <w:bCs w:val="false"/>
                <w:sz w:val="19"/>
                <w:szCs w:val="19"/>
              </w:rPr>
              <w:t xml:space="preserve">DevOps / CI-CD / Observabilidad</w:t>
            </w:r>
          </w:p>
        </w:tc>
        <w:tc>
          <w:tcPr>
            <w:tcW w:type="dxa" w:w="3800"/>
            <w:tcMar>
              <w:top w:type="dxa" w:w="80"/>
              <w:left w:type="dxa" w:w="100"/>
              <w:bottom w:type="dxa" w:w="80"/>
              <w:right w:type="dxa" w:w="100"/>
            </w:tcMar>
            <w:vAlign w:val="center"/>
          </w:tcPr>
          <w:p>
            <w:pPr>
              <w:spacing w:after="40"/>
              <w:jc w:val="left"/>
            </w:pPr>
            <w:r>
              <w:rPr>
                <w:b w:val="false"/>
                <w:bCs w:val="false"/>
                <w:sz w:val="19"/>
                <w:szCs w:val="19"/>
              </w:rPr>
              <w:t xml:space="preserve">48%</w:t>
            </w:r>
          </w:p>
        </w:tc>
      </w:tr>
      <w:tr>
        <w:tc>
          <w:tcPr>
            <w:tcW w:type="dxa" w:w="6100"/>
            <w:shd w:fill="E5E7EB" w:color="auto" w:val="clear"/>
            <w:tcMar>
              <w:top w:type="dxa" w:w="80"/>
              <w:left w:type="dxa" w:w="100"/>
              <w:bottom w:type="dxa" w:w="80"/>
              <w:right w:type="dxa" w:w="100"/>
            </w:tcMar>
            <w:vAlign w:val="center"/>
          </w:tcPr>
          <w:p>
            <w:pPr>
              <w:spacing w:after="40"/>
              <w:jc w:val="left"/>
            </w:pPr>
            <w:r>
              <w:rPr>
                <w:b/>
                <w:bCs/>
                <w:sz w:val="19"/>
                <w:szCs w:val="19"/>
              </w:rPr>
              <w:t xml:space="preserve">PROMEDIO GENERAL</w:t>
            </w:r>
          </w:p>
        </w:tc>
        <w:tc>
          <w:tcPr>
            <w:tcW w:type="dxa" w:w="3800"/>
            <w:shd w:fill="E5E7EB" w:color="auto" w:val="clear"/>
            <w:tcMar>
              <w:top w:type="dxa" w:w="80"/>
              <w:left w:type="dxa" w:w="100"/>
              <w:bottom w:type="dxa" w:w="80"/>
              <w:right w:type="dxa" w:w="100"/>
            </w:tcMar>
            <w:vAlign w:val="center"/>
          </w:tcPr>
          <w:p>
            <w:pPr>
              <w:spacing w:after="40"/>
              <w:jc w:val="left"/>
            </w:pPr>
            <w:r>
              <w:rPr>
                <w:b/>
                <w:bCs/>
                <w:sz w:val="19"/>
                <w:szCs w:val="19"/>
              </w:rPr>
              <w:t xml:space="preserve">70%</w:t>
            </w:r>
          </w:p>
        </w:tc>
      </w:tr>
    </w:tbl>
    <w:p>
      <w:pPr>
        <w:pStyle w:val="Heading2"/>
        <w:spacing w:after="160" w:before="300"/>
      </w:pPr>
      <w:r>
        <w:t xml:space="preserve">10.2 Tiempo estimado hasta producción</w:t>
      </w:r>
    </w:p>
    <w:p>
      <w:pPr>
        <w:pStyle w:val="Heading3"/>
        <w:spacing w:after="120" w:before="240"/>
      </w:pPr>
      <w:r>
        <w:t xml:space="preserve">Fase 1 — Bloqueantes críticos (imprescindibles antes de cualquier lanzamiento)</w:t>
      </w:r>
    </w:p>
    <w:p>
      <w:pPr>
        <w:pStyle w:val="ListParagraph"/>
        <w:numPr>
          <w:ilvl w:val="0"/>
          <w:numId w:val="1"/>
        </w:numPr>
        <w:spacing w:after="100"/>
      </w:pPr>
      <w:r>
        <w:t xml:space="preserve">1 desarrollador senior: 6-8 días hábiles.</w:t>
      </w:r>
    </w:p>
    <w:p>
      <w:pPr>
        <w:pStyle w:val="ListParagraph"/>
        <w:numPr>
          <w:ilvl w:val="0"/>
          <w:numId w:val="1"/>
        </w:numPr>
        <w:spacing w:after="100"/>
      </w:pPr>
      <w:r>
        <w:t xml:space="preserve">Equipo de 3 desarrolladores en paralelo: 2-3 días hábiles.</w:t>
      </w:r>
    </w:p>
    <w:p>
      <w:pPr>
        <w:spacing w:after="160"/>
        <w:jc w:val="left"/>
      </w:pPr>
      <w:r>
        <w:rPr>
          <w:b w:val="false"/>
          <w:bCs w:val="false"/>
          <w:i w:val="false"/>
          <w:iCs w:val="false"/>
          <w:sz w:val="21"/>
          <w:szCs w:val="21"/>
        </w:rPr>
        <w:t xml:space="preserve">Incluye: paginación del catálogo, backups automatizados, monitoreo básico de errores, usuario no-root en contenedores, escaneo de dependencias en CI, headers de seguridad en nginx, eliminar el compose legacy inseguro, fix del N+1 de pedidos, gaps de validación de input, reflejar los CHECK constraints en el ORM.</w:t>
      </w:r>
    </w:p>
    <w:p>
      <w:pPr>
        <w:pStyle w:val="Heading3"/>
        <w:spacing w:after="120" w:before="240"/>
      </w:pPr>
      <w:r>
        <w:t xml:space="preserve">Fase 2 — Brecha operativa completa (recomendado antes de tráfico serio)</w:t>
      </w:r>
    </w:p>
    <w:p>
      <w:pPr>
        <w:pStyle w:val="ListParagraph"/>
        <w:numPr>
          <w:ilvl w:val="0"/>
          <w:numId w:val="1"/>
        </w:numPr>
        <w:spacing w:after="100"/>
      </w:pPr>
      <w:r>
        <w:t xml:space="preserve">1 desarrollador senior: 3-4 semanas adicionales.</w:t>
      </w:r>
    </w:p>
    <w:p>
      <w:pPr>
        <w:pStyle w:val="ListParagraph"/>
        <w:numPr>
          <w:ilvl w:val="0"/>
          <w:numId w:val="1"/>
        </w:numPr>
        <w:spacing w:after="100"/>
      </w:pPr>
      <w:r>
        <w:t xml:space="preserve">Equipo de 3 desarrolladores en paralelo: 1.5-2 semanas adicionales.</w:t>
      </w:r>
    </w:p>
    <w:p>
      <w:pPr>
        <w:spacing w:after="160"/>
        <w:jc w:val="left"/>
      </w:pPr>
      <w:r>
        <w:rPr>
          <w:b w:val="false"/>
          <w:bCs w:val="false"/>
          <w:i w:val="false"/>
          <w:iCs w:val="false"/>
          <w:sz w:val="21"/>
          <w:szCs w:val="21"/>
        </w:rPr>
        <w:t xml:space="preserve">Incluye: linting en ambos stacks, E2E en CI, README actualizado, cache de queries en frontend (TanStack Query), fix sistemático de los 27 catch silenciosos, testing de componentes de frontend (checkout, admin), SEO (SSR/prerender + sitemap de productos), escalabilidad horizontal real (upstream de nginx + workers + pgbouncer), plan de rollback documentado.</w:t>
      </w:r>
    </w:p>
    <w:p>
      <w:pPr>
        <w:pStyle w:val="Heading3"/>
        <w:spacing w:after="120" w:before="240"/>
      </w:pPr>
      <w:r>
        <w:t xml:space="preserve">Total estimado hasta un estado de producción robusto</w:t>
      </w:r>
    </w:p>
    <w:p>
      <w:pPr>
        <w:spacing w:after="160"/>
        <w:jc w:val="left"/>
      </w:pPr>
      <w:r>
        <w:rPr>
          <w:b/>
          <w:bCs/>
          <w:i w:val="false"/>
          <w:iCs w:val="false"/>
          <w:sz w:val="21"/>
          <w:szCs w:val="21"/>
        </w:rPr>
        <w:t xml:space="preserve">1 desarrollador senior: 4-5 semanas. Equipo de 3 desarrolladores: 1.5-2.5 semanas.</w:t>
      </w:r>
    </w:p>
    <w:p>
      <w:r>
        <w:br w:type="page"/>
      </w:r>
    </w:p>
    <w:p>
      <w:pPr>
        <w:pStyle w:val="Heading1"/>
        <w:spacing w:after="200" w:before="400"/>
      </w:pPr>
      <w:r>
        <w:t xml:space="preserve">11. Roadmap priorizado</w:t>
      </w:r>
    </w:p>
    <w:p>
      <w:pPr>
        <w:pStyle w:val="Heading2"/>
        <w:spacing w:after="160" w:before="300"/>
      </w:pPr>
      <w:r>
        <w:t xml:space="preserve">🔴 Prioridad crítica — antes de cualquier usuario real</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700"/>
        <w:gridCol w:w="6900"/>
        <w:gridCol w:w="2300"/>
      </w:tblGrid>
      <w:tr>
        <w:trPr>
          <w:tblHeader/>
        </w:trPr>
        <w:tc>
          <w:tcPr>
            <w:tcW w:type="dxa" w:w="700"/>
            <w:shd w:fill="1F2937" w:color="auto" w:val="clear"/>
            <w:tcMar>
              <w:top w:type="dxa" w:w="80"/>
              <w:left w:type="dxa" w:w="100"/>
              <w:bottom w:type="dxa" w:w="80"/>
              <w:right w:type="dxa" w:w="100"/>
            </w:tcMar>
            <w:vAlign w:val="center"/>
          </w:tcPr>
          <w:p>
            <w:pPr>
              <w:spacing w:after="40"/>
              <w:jc w:val="center"/>
            </w:pPr>
            <w:r>
              <w:rPr>
                <w:b/>
                <w:bCs/>
                <w:color w:val="FFFFFF"/>
                <w:sz w:val="19"/>
                <w:szCs w:val="19"/>
              </w:rPr>
              <w:t xml:space="preserve">#</w:t>
            </w:r>
          </w:p>
        </w:tc>
        <w:tc>
          <w:tcPr>
            <w:tcW w:type="dxa" w:w="6900"/>
            <w:shd w:fill="1F2937" w:color="auto" w:val="clear"/>
            <w:tcMar>
              <w:top w:type="dxa" w:w="80"/>
              <w:left w:type="dxa" w:w="100"/>
              <w:bottom w:type="dxa" w:w="80"/>
              <w:right w:type="dxa" w:w="100"/>
            </w:tcMar>
            <w:vAlign w:val="center"/>
          </w:tcPr>
          <w:p>
            <w:pPr>
              <w:spacing w:after="40"/>
              <w:jc w:val="center"/>
            </w:pPr>
            <w:r>
              <w:rPr>
                <w:b/>
                <w:bCs/>
                <w:color w:val="FFFFFF"/>
                <w:sz w:val="19"/>
                <w:szCs w:val="19"/>
              </w:rPr>
              <w:t xml:space="preserve">Tarea</w:t>
            </w:r>
          </w:p>
        </w:tc>
        <w:tc>
          <w:tcPr>
            <w:tcW w:type="dxa" w:w="2300"/>
            <w:shd w:fill="1F2937" w:color="auto" w:val="clear"/>
            <w:tcMar>
              <w:top w:type="dxa" w:w="80"/>
              <w:left w:type="dxa" w:w="100"/>
              <w:bottom w:type="dxa" w:w="80"/>
              <w:right w:type="dxa" w:w="100"/>
            </w:tcMar>
            <w:vAlign w:val="center"/>
          </w:tcPr>
          <w:p>
            <w:pPr>
              <w:spacing w:after="40"/>
              <w:jc w:val="center"/>
            </w:pPr>
            <w:r>
              <w:rPr>
                <w:b/>
                <w:bCs/>
                <w:color w:val="FFFFFF"/>
                <w:sz w:val="19"/>
                <w:szCs w:val="19"/>
              </w:rPr>
              <w:t xml:space="preserve">Esfuerzo</w:t>
            </w:r>
          </w:p>
        </w:tc>
      </w:tr>
      <w:tr>
        <w:tc>
          <w:tcPr>
            <w:tcW w:type="dxa" w:w="700"/>
            <w:tcMar>
              <w:top w:type="dxa" w:w="80"/>
              <w:left w:type="dxa" w:w="100"/>
              <w:bottom w:type="dxa" w:w="80"/>
              <w:right w:type="dxa" w:w="100"/>
            </w:tcMar>
            <w:vAlign w:val="center"/>
          </w:tcPr>
          <w:p>
            <w:pPr>
              <w:spacing w:after="40"/>
              <w:jc w:val="left"/>
            </w:pPr>
            <w:r>
              <w:rPr>
                <w:b w:val="false"/>
                <w:bCs w:val="false"/>
                <w:sz w:val="19"/>
                <w:szCs w:val="19"/>
              </w:rPr>
              <w:t xml:space="preserve">1</w:t>
            </w:r>
          </w:p>
        </w:tc>
        <w:tc>
          <w:tcPr>
            <w:tcW w:type="dxa" w:w="6900"/>
            <w:tcMar>
              <w:top w:type="dxa" w:w="80"/>
              <w:left w:type="dxa" w:w="100"/>
              <w:bottom w:type="dxa" w:w="80"/>
              <w:right w:type="dxa" w:w="100"/>
            </w:tcMar>
            <w:vAlign w:val="center"/>
          </w:tcPr>
          <w:p>
            <w:pPr>
              <w:spacing w:after="40"/>
              <w:jc w:val="left"/>
            </w:pPr>
            <w:r>
              <w:rPr>
                <w:b w:val="false"/>
                <w:bCs w:val="false"/>
                <w:sz w:val="19"/>
                <w:szCs w:val="19"/>
              </w:rPr>
              <w:t xml:space="preserve">Conectar paginación real en el catálogo público (componente Pagination + skip ya existen)</w:t>
            </w:r>
          </w:p>
        </w:tc>
        <w:tc>
          <w:tcPr>
            <w:tcW w:type="dxa" w:w="2300"/>
            <w:tcMar>
              <w:top w:type="dxa" w:w="80"/>
              <w:left w:type="dxa" w:w="100"/>
              <w:bottom w:type="dxa" w:w="80"/>
              <w:right w:type="dxa" w:w="100"/>
            </w:tcMar>
            <w:vAlign w:val="center"/>
          </w:tcPr>
          <w:p>
            <w:pPr>
              <w:spacing w:after="40"/>
              <w:jc w:val="left"/>
            </w:pPr>
            <w:r>
              <w:rPr>
                <w:b w:val="false"/>
                <w:bCs w:val="false"/>
                <w:sz w:val="19"/>
                <w:szCs w:val="19"/>
              </w:rPr>
              <w:t xml:space="preserve">0.5-1 día</w:t>
            </w:r>
          </w:p>
        </w:tc>
      </w:tr>
      <w:tr>
        <w:tc>
          <w:tcPr>
            <w:tcW w:type="dxa" w:w="700"/>
            <w:tcMar>
              <w:top w:type="dxa" w:w="80"/>
              <w:left w:type="dxa" w:w="100"/>
              <w:bottom w:type="dxa" w:w="80"/>
              <w:right w:type="dxa" w:w="100"/>
            </w:tcMar>
            <w:vAlign w:val="center"/>
          </w:tcPr>
          <w:p>
            <w:pPr>
              <w:spacing w:after="40"/>
              <w:jc w:val="left"/>
            </w:pPr>
            <w:r>
              <w:rPr>
                <w:b w:val="false"/>
                <w:bCs w:val="false"/>
                <w:sz w:val="19"/>
                <w:szCs w:val="19"/>
              </w:rPr>
              <w:t xml:space="preserve">2</w:t>
            </w:r>
          </w:p>
        </w:tc>
        <w:tc>
          <w:tcPr>
            <w:tcW w:type="dxa" w:w="6900"/>
            <w:tcMar>
              <w:top w:type="dxa" w:w="80"/>
              <w:left w:type="dxa" w:w="100"/>
              <w:bottom w:type="dxa" w:w="80"/>
              <w:right w:type="dxa" w:w="100"/>
            </w:tcMar>
            <w:vAlign w:val="center"/>
          </w:tcPr>
          <w:p>
            <w:pPr>
              <w:spacing w:after="40"/>
              <w:jc w:val="left"/>
            </w:pPr>
            <w:r>
              <w:rPr>
                <w:b w:val="false"/>
                <w:bCs w:val="false"/>
                <w:sz w:val="19"/>
                <w:szCs w:val="19"/>
              </w:rPr>
              <w:t xml:space="preserve">Backups automatizados de PostgreSQL (cron/systemd timer + subida a almacenamiento externo)</w:t>
            </w:r>
          </w:p>
        </w:tc>
        <w:tc>
          <w:tcPr>
            <w:tcW w:type="dxa" w:w="2300"/>
            <w:tcMar>
              <w:top w:type="dxa" w:w="80"/>
              <w:left w:type="dxa" w:w="100"/>
              <w:bottom w:type="dxa" w:w="80"/>
              <w:right w:type="dxa" w:w="100"/>
            </w:tcMar>
            <w:vAlign w:val="center"/>
          </w:tcPr>
          <w:p>
            <w:pPr>
              <w:spacing w:after="40"/>
              <w:jc w:val="left"/>
            </w:pPr>
            <w:r>
              <w:rPr>
                <w:b w:val="false"/>
                <w:bCs w:val="false"/>
                <w:sz w:val="19"/>
                <w:szCs w:val="19"/>
              </w:rPr>
              <w:t xml:space="preserve">0.5 día</w:t>
            </w:r>
          </w:p>
        </w:tc>
      </w:tr>
      <w:tr>
        <w:tc>
          <w:tcPr>
            <w:tcW w:type="dxa" w:w="700"/>
            <w:tcMar>
              <w:top w:type="dxa" w:w="80"/>
              <w:left w:type="dxa" w:w="100"/>
              <w:bottom w:type="dxa" w:w="80"/>
              <w:right w:type="dxa" w:w="100"/>
            </w:tcMar>
            <w:vAlign w:val="center"/>
          </w:tcPr>
          <w:p>
            <w:pPr>
              <w:spacing w:after="40"/>
              <w:jc w:val="left"/>
            </w:pPr>
            <w:r>
              <w:rPr>
                <w:b w:val="false"/>
                <w:bCs w:val="false"/>
                <w:sz w:val="19"/>
                <w:szCs w:val="19"/>
              </w:rPr>
              <w:t xml:space="preserve">3</w:t>
            </w:r>
          </w:p>
        </w:tc>
        <w:tc>
          <w:tcPr>
            <w:tcW w:type="dxa" w:w="6900"/>
            <w:tcMar>
              <w:top w:type="dxa" w:w="80"/>
              <w:left w:type="dxa" w:w="100"/>
              <w:bottom w:type="dxa" w:w="80"/>
              <w:right w:type="dxa" w:w="100"/>
            </w:tcMar>
            <w:vAlign w:val="center"/>
          </w:tcPr>
          <w:p>
            <w:pPr>
              <w:spacing w:after="40"/>
              <w:jc w:val="left"/>
            </w:pPr>
            <w:r>
              <w:rPr>
                <w:b w:val="false"/>
                <w:bCs w:val="false"/>
                <w:sz w:val="19"/>
                <w:szCs w:val="19"/>
              </w:rPr>
              <w:t xml:space="preserve">Integrar error tracking básico (Sentry) en frontend y backend + alerta de caída del health check</w:t>
            </w:r>
          </w:p>
        </w:tc>
        <w:tc>
          <w:tcPr>
            <w:tcW w:type="dxa" w:w="2300"/>
            <w:tcMar>
              <w:top w:type="dxa" w:w="80"/>
              <w:left w:type="dxa" w:w="100"/>
              <w:bottom w:type="dxa" w:w="80"/>
              <w:right w:type="dxa" w:w="100"/>
            </w:tcMar>
            <w:vAlign w:val="center"/>
          </w:tcPr>
          <w:p>
            <w:pPr>
              <w:spacing w:after="40"/>
              <w:jc w:val="left"/>
            </w:pPr>
            <w:r>
              <w:rPr>
                <w:b w:val="false"/>
                <w:bCs w:val="false"/>
                <w:sz w:val="19"/>
                <w:szCs w:val="19"/>
              </w:rPr>
              <w:t xml:space="preserve">1-2 días</w:t>
            </w:r>
          </w:p>
        </w:tc>
      </w:tr>
      <w:tr>
        <w:tc>
          <w:tcPr>
            <w:tcW w:type="dxa" w:w="700"/>
            <w:tcMar>
              <w:top w:type="dxa" w:w="80"/>
              <w:left w:type="dxa" w:w="100"/>
              <w:bottom w:type="dxa" w:w="80"/>
              <w:right w:type="dxa" w:w="100"/>
            </w:tcMar>
            <w:vAlign w:val="center"/>
          </w:tcPr>
          <w:p>
            <w:pPr>
              <w:spacing w:after="40"/>
              <w:jc w:val="left"/>
            </w:pPr>
            <w:r>
              <w:rPr>
                <w:b w:val="false"/>
                <w:bCs w:val="false"/>
                <w:sz w:val="19"/>
                <w:szCs w:val="19"/>
              </w:rPr>
              <w:t xml:space="preserve">4</w:t>
            </w:r>
          </w:p>
        </w:tc>
        <w:tc>
          <w:tcPr>
            <w:tcW w:type="dxa" w:w="6900"/>
            <w:tcMar>
              <w:top w:type="dxa" w:w="80"/>
              <w:left w:type="dxa" w:w="100"/>
              <w:bottom w:type="dxa" w:w="80"/>
              <w:right w:type="dxa" w:w="100"/>
            </w:tcMar>
            <w:vAlign w:val="center"/>
          </w:tcPr>
          <w:p>
            <w:pPr>
              <w:spacing w:after="40"/>
              <w:jc w:val="left"/>
            </w:pPr>
            <w:r>
              <w:rPr>
                <w:b w:val="false"/>
                <w:bCs w:val="false"/>
                <w:sz w:val="19"/>
                <w:szCs w:val="19"/>
              </w:rPr>
              <w:t xml:space="preserve">Usuario no-root en ambos Dockerfiles</w:t>
            </w:r>
          </w:p>
        </w:tc>
        <w:tc>
          <w:tcPr>
            <w:tcW w:type="dxa" w:w="2300"/>
            <w:tcMar>
              <w:top w:type="dxa" w:w="80"/>
              <w:left w:type="dxa" w:w="100"/>
              <w:bottom w:type="dxa" w:w="80"/>
              <w:right w:type="dxa" w:w="100"/>
            </w:tcMar>
            <w:vAlign w:val="center"/>
          </w:tcPr>
          <w:p>
            <w:pPr>
              <w:spacing w:after="40"/>
              <w:jc w:val="left"/>
            </w:pPr>
            <w:r>
              <w:rPr>
                <w:b w:val="false"/>
                <w:bCs w:val="false"/>
                <w:sz w:val="19"/>
                <w:szCs w:val="19"/>
              </w:rPr>
              <w:t xml:space="preserve">Unas horas</w:t>
            </w:r>
          </w:p>
        </w:tc>
      </w:tr>
      <w:tr>
        <w:tc>
          <w:tcPr>
            <w:tcW w:type="dxa" w:w="700"/>
            <w:tcMar>
              <w:top w:type="dxa" w:w="80"/>
              <w:left w:type="dxa" w:w="100"/>
              <w:bottom w:type="dxa" w:w="80"/>
              <w:right w:type="dxa" w:w="100"/>
            </w:tcMar>
            <w:vAlign w:val="center"/>
          </w:tcPr>
          <w:p>
            <w:pPr>
              <w:spacing w:after="40"/>
              <w:jc w:val="left"/>
            </w:pPr>
            <w:r>
              <w:rPr>
                <w:b w:val="false"/>
                <w:bCs w:val="false"/>
                <w:sz w:val="19"/>
                <w:szCs w:val="19"/>
              </w:rPr>
              <w:t xml:space="preserve">5</w:t>
            </w:r>
          </w:p>
        </w:tc>
        <w:tc>
          <w:tcPr>
            <w:tcW w:type="dxa" w:w="6900"/>
            <w:tcMar>
              <w:top w:type="dxa" w:w="80"/>
              <w:left w:type="dxa" w:w="100"/>
              <w:bottom w:type="dxa" w:w="80"/>
              <w:right w:type="dxa" w:w="100"/>
            </w:tcMar>
            <w:vAlign w:val="center"/>
          </w:tcPr>
          <w:p>
            <w:pPr>
              <w:spacing w:after="40"/>
              <w:jc w:val="left"/>
            </w:pPr>
            <w:r>
              <w:rPr>
                <w:b w:val="false"/>
                <w:bCs w:val="false"/>
                <w:sz w:val="19"/>
                <w:szCs w:val="19"/>
              </w:rPr>
              <w:t xml:space="preserve">Escaneo de dependencias vulnerables en CI (Dependabot + pip-audit + npm audit)</w:t>
            </w:r>
          </w:p>
        </w:tc>
        <w:tc>
          <w:tcPr>
            <w:tcW w:type="dxa" w:w="2300"/>
            <w:tcMar>
              <w:top w:type="dxa" w:w="80"/>
              <w:left w:type="dxa" w:w="100"/>
              <w:bottom w:type="dxa" w:w="80"/>
              <w:right w:type="dxa" w:w="100"/>
            </w:tcMar>
            <w:vAlign w:val="center"/>
          </w:tcPr>
          <w:p>
            <w:pPr>
              <w:spacing w:after="40"/>
              <w:jc w:val="left"/>
            </w:pPr>
            <w:r>
              <w:rPr>
                <w:b w:val="false"/>
                <w:bCs w:val="false"/>
                <w:sz w:val="19"/>
                <w:szCs w:val="19"/>
              </w:rPr>
              <w:t xml:space="preserve">0.5 día</w:t>
            </w:r>
          </w:p>
        </w:tc>
      </w:tr>
      <w:tr>
        <w:tc>
          <w:tcPr>
            <w:tcW w:type="dxa" w:w="700"/>
            <w:tcMar>
              <w:top w:type="dxa" w:w="80"/>
              <w:left w:type="dxa" w:w="100"/>
              <w:bottom w:type="dxa" w:w="80"/>
              <w:right w:type="dxa" w:w="100"/>
            </w:tcMar>
            <w:vAlign w:val="center"/>
          </w:tcPr>
          <w:p>
            <w:pPr>
              <w:spacing w:after="40"/>
              <w:jc w:val="left"/>
            </w:pPr>
            <w:r>
              <w:rPr>
                <w:b w:val="false"/>
                <w:bCs w:val="false"/>
                <w:sz w:val="19"/>
                <w:szCs w:val="19"/>
              </w:rPr>
              <w:t xml:space="preserve">6</w:t>
            </w:r>
          </w:p>
        </w:tc>
        <w:tc>
          <w:tcPr>
            <w:tcW w:type="dxa" w:w="6900"/>
            <w:tcMar>
              <w:top w:type="dxa" w:w="80"/>
              <w:left w:type="dxa" w:w="100"/>
              <w:bottom w:type="dxa" w:w="80"/>
              <w:right w:type="dxa" w:w="100"/>
            </w:tcMar>
            <w:vAlign w:val="center"/>
          </w:tcPr>
          <w:p>
            <w:pPr>
              <w:spacing w:after="40"/>
              <w:jc w:val="left"/>
            </w:pPr>
            <w:r>
              <w:rPr>
                <w:b w:val="false"/>
                <w:bCs w:val="false"/>
                <w:sz w:val="19"/>
                <w:szCs w:val="19"/>
              </w:rPr>
              <w:t xml:space="preserve">Headers de seguridad (CSP, X-Frame-Options, HSTS) en nginx para el sitio estático</w:t>
            </w:r>
          </w:p>
        </w:tc>
        <w:tc>
          <w:tcPr>
            <w:tcW w:type="dxa" w:w="2300"/>
            <w:tcMar>
              <w:top w:type="dxa" w:w="80"/>
              <w:left w:type="dxa" w:w="100"/>
              <w:bottom w:type="dxa" w:w="80"/>
              <w:right w:type="dxa" w:w="100"/>
            </w:tcMar>
            <w:vAlign w:val="center"/>
          </w:tcPr>
          <w:p>
            <w:pPr>
              <w:spacing w:after="40"/>
              <w:jc w:val="left"/>
            </w:pPr>
            <w:r>
              <w:rPr>
                <w:b w:val="false"/>
                <w:bCs w:val="false"/>
                <w:sz w:val="19"/>
                <w:szCs w:val="19"/>
              </w:rPr>
              <w:t xml:space="preserve">Unas horas</w:t>
            </w:r>
          </w:p>
        </w:tc>
      </w:tr>
      <w:tr>
        <w:tc>
          <w:tcPr>
            <w:tcW w:type="dxa" w:w="700"/>
            <w:tcMar>
              <w:top w:type="dxa" w:w="80"/>
              <w:left w:type="dxa" w:w="100"/>
              <w:bottom w:type="dxa" w:w="80"/>
              <w:right w:type="dxa" w:w="100"/>
            </w:tcMar>
            <w:vAlign w:val="center"/>
          </w:tcPr>
          <w:p>
            <w:pPr>
              <w:spacing w:after="40"/>
              <w:jc w:val="left"/>
            </w:pPr>
            <w:r>
              <w:rPr>
                <w:b w:val="false"/>
                <w:bCs w:val="false"/>
                <w:sz w:val="19"/>
                <w:szCs w:val="19"/>
              </w:rPr>
              <w:t xml:space="preserve">7</w:t>
            </w:r>
          </w:p>
        </w:tc>
        <w:tc>
          <w:tcPr>
            <w:tcW w:type="dxa" w:w="6900"/>
            <w:tcMar>
              <w:top w:type="dxa" w:w="80"/>
              <w:left w:type="dxa" w:w="100"/>
              <w:bottom w:type="dxa" w:w="80"/>
              <w:right w:type="dxa" w:w="100"/>
            </w:tcMar>
            <w:vAlign w:val="center"/>
          </w:tcPr>
          <w:p>
            <w:pPr>
              <w:spacing w:after="40"/>
              <w:jc w:val="left"/>
            </w:pPr>
            <w:r>
              <w:rPr>
                <w:b w:val="false"/>
                <w:bCs w:val="false"/>
                <w:sz w:val="19"/>
                <w:szCs w:val="19"/>
              </w:rPr>
              <w:t xml:space="preserve">Eliminar o corregir backend/docker-compose.yml (password hardcodeada, puerto DB expuesto)</w:t>
            </w:r>
          </w:p>
        </w:tc>
        <w:tc>
          <w:tcPr>
            <w:tcW w:type="dxa" w:w="2300"/>
            <w:tcMar>
              <w:top w:type="dxa" w:w="80"/>
              <w:left w:type="dxa" w:w="100"/>
              <w:bottom w:type="dxa" w:w="80"/>
              <w:right w:type="dxa" w:w="100"/>
            </w:tcMar>
            <w:vAlign w:val="center"/>
          </w:tcPr>
          <w:p>
            <w:pPr>
              <w:spacing w:after="40"/>
              <w:jc w:val="left"/>
            </w:pPr>
            <w:r>
              <w:rPr>
                <w:b w:val="false"/>
                <w:bCs w:val="false"/>
                <w:sz w:val="19"/>
                <w:szCs w:val="19"/>
              </w:rPr>
              <w:t xml:space="preserve">1 hora</w:t>
            </w:r>
          </w:p>
        </w:tc>
      </w:tr>
      <w:tr>
        <w:tc>
          <w:tcPr>
            <w:tcW w:type="dxa" w:w="700"/>
            <w:tcMar>
              <w:top w:type="dxa" w:w="80"/>
              <w:left w:type="dxa" w:w="100"/>
              <w:bottom w:type="dxa" w:w="80"/>
              <w:right w:type="dxa" w:w="100"/>
            </w:tcMar>
            <w:vAlign w:val="center"/>
          </w:tcPr>
          <w:p>
            <w:pPr>
              <w:spacing w:after="40"/>
              <w:jc w:val="left"/>
            </w:pPr>
            <w:r>
              <w:rPr>
                <w:b w:val="false"/>
                <w:bCs w:val="false"/>
                <w:sz w:val="19"/>
                <w:szCs w:val="19"/>
              </w:rPr>
              <w:t xml:space="preserve">8</w:t>
            </w:r>
          </w:p>
        </w:tc>
        <w:tc>
          <w:tcPr>
            <w:tcW w:type="dxa" w:w="6900"/>
            <w:tcMar>
              <w:top w:type="dxa" w:w="80"/>
              <w:left w:type="dxa" w:w="100"/>
              <w:bottom w:type="dxa" w:w="80"/>
              <w:right w:type="dxa" w:w="100"/>
            </w:tcMar>
            <w:vAlign w:val="center"/>
          </w:tcPr>
          <w:p>
            <w:pPr>
              <w:spacing w:after="40"/>
              <w:jc w:val="left"/>
            </w:pPr>
            <w:r>
              <w:rPr>
                <w:b w:val="false"/>
                <w:bCs w:val="false"/>
                <w:sz w:val="19"/>
                <w:szCs w:val="19"/>
              </w:rPr>
              <w:t xml:space="preserve">Fix N+1 en listado de pedidos (agregar selectinload)</w:t>
            </w:r>
          </w:p>
        </w:tc>
        <w:tc>
          <w:tcPr>
            <w:tcW w:type="dxa" w:w="2300"/>
            <w:tcMar>
              <w:top w:type="dxa" w:w="80"/>
              <w:left w:type="dxa" w:w="100"/>
              <w:bottom w:type="dxa" w:w="80"/>
              <w:right w:type="dxa" w:w="100"/>
            </w:tcMar>
            <w:vAlign w:val="center"/>
          </w:tcPr>
          <w:p>
            <w:pPr>
              <w:spacing w:after="40"/>
              <w:jc w:val="left"/>
            </w:pPr>
            <w:r>
              <w:rPr>
                <w:b w:val="false"/>
                <w:bCs w:val="false"/>
                <w:sz w:val="19"/>
                <w:szCs w:val="19"/>
              </w:rPr>
              <w:t xml:space="preserve">30 min</w:t>
            </w:r>
          </w:p>
        </w:tc>
      </w:tr>
      <w:tr>
        <w:tc>
          <w:tcPr>
            <w:tcW w:type="dxa" w:w="700"/>
            <w:tcMar>
              <w:top w:type="dxa" w:w="80"/>
              <w:left w:type="dxa" w:w="100"/>
              <w:bottom w:type="dxa" w:w="80"/>
              <w:right w:type="dxa" w:w="100"/>
            </w:tcMar>
            <w:vAlign w:val="center"/>
          </w:tcPr>
          <w:p>
            <w:pPr>
              <w:spacing w:after="40"/>
              <w:jc w:val="left"/>
            </w:pPr>
            <w:r>
              <w:rPr>
                <w:b w:val="false"/>
                <w:bCs w:val="false"/>
                <w:sz w:val="19"/>
                <w:szCs w:val="19"/>
              </w:rPr>
              <w:t xml:space="preserve">9</w:t>
            </w:r>
          </w:p>
        </w:tc>
        <w:tc>
          <w:tcPr>
            <w:tcW w:type="dxa" w:w="6900"/>
            <w:tcMar>
              <w:top w:type="dxa" w:w="80"/>
              <w:left w:type="dxa" w:w="100"/>
              <w:bottom w:type="dxa" w:w="80"/>
              <w:right w:type="dxa" w:w="100"/>
            </w:tcMar>
            <w:vAlign w:val="center"/>
          </w:tcPr>
          <w:p>
            <w:pPr>
              <w:spacing w:after="40"/>
              <w:jc w:val="left"/>
            </w:pPr>
            <w:r>
              <w:rPr>
                <w:b w:val="false"/>
                <w:bCs w:val="false"/>
                <w:sz w:val="19"/>
                <w:szCs w:val="19"/>
              </w:rPr>
              <w:t xml:space="preserve">max_length en RegisterRequest.full_name/phone</w:t>
            </w:r>
          </w:p>
        </w:tc>
        <w:tc>
          <w:tcPr>
            <w:tcW w:type="dxa" w:w="2300"/>
            <w:tcMar>
              <w:top w:type="dxa" w:w="80"/>
              <w:left w:type="dxa" w:w="100"/>
              <w:bottom w:type="dxa" w:w="80"/>
              <w:right w:type="dxa" w:w="100"/>
            </w:tcMar>
            <w:vAlign w:val="center"/>
          </w:tcPr>
          <w:p>
            <w:pPr>
              <w:spacing w:after="40"/>
              <w:jc w:val="left"/>
            </w:pPr>
            <w:r>
              <w:rPr>
                <w:b w:val="false"/>
                <w:bCs w:val="false"/>
                <w:sz w:val="19"/>
                <w:szCs w:val="19"/>
              </w:rPr>
              <w:t xml:space="preserve">15 min</w:t>
            </w:r>
          </w:p>
        </w:tc>
      </w:tr>
      <w:tr>
        <w:tc>
          <w:tcPr>
            <w:tcW w:type="dxa" w:w="700"/>
            <w:tcMar>
              <w:top w:type="dxa" w:w="80"/>
              <w:left w:type="dxa" w:w="100"/>
              <w:bottom w:type="dxa" w:w="80"/>
              <w:right w:type="dxa" w:w="100"/>
            </w:tcMar>
            <w:vAlign w:val="center"/>
          </w:tcPr>
          <w:p>
            <w:pPr>
              <w:spacing w:after="40"/>
              <w:jc w:val="left"/>
            </w:pPr>
            <w:r>
              <w:rPr>
                <w:b w:val="false"/>
                <w:bCs w:val="false"/>
                <w:sz w:val="19"/>
                <w:szCs w:val="19"/>
              </w:rPr>
              <w:t xml:space="preserve">10</w:t>
            </w:r>
          </w:p>
        </w:tc>
        <w:tc>
          <w:tcPr>
            <w:tcW w:type="dxa" w:w="6900"/>
            <w:tcMar>
              <w:top w:type="dxa" w:w="80"/>
              <w:left w:type="dxa" w:w="100"/>
              <w:bottom w:type="dxa" w:w="80"/>
              <w:right w:type="dxa" w:w="100"/>
            </w:tcMar>
            <w:vAlign w:val="center"/>
          </w:tcPr>
          <w:p>
            <w:pPr>
              <w:spacing w:after="40"/>
              <w:jc w:val="left"/>
            </w:pPr>
            <w:r>
              <w:rPr>
                <w:b w:val="false"/>
                <w:bCs w:val="false"/>
                <w:sz w:val="19"/>
                <w:szCs w:val="19"/>
              </w:rPr>
              <w:t xml:space="preserve">Reflejar CHECK constraints en los modelos SQLAlchemy y testearlos</w:t>
            </w:r>
          </w:p>
        </w:tc>
        <w:tc>
          <w:tcPr>
            <w:tcW w:type="dxa" w:w="2300"/>
            <w:tcMar>
              <w:top w:type="dxa" w:w="80"/>
              <w:left w:type="dxa" w:w="100"/>
              <w:bottom w:type="dxa" w:w="80"/>
              <w:right w:type="dxa" w:w="100"/>
            </w:tcMar>
            <w:vAlign w:val="center"/>
          </w:tcPr>
          <w:p>
            <w:pPr>
              <w:spacing w:after="40"/>
              <w:jc w:val="left"/>
            </w:pPr>
            <w:r>
              <w:rPr>
                <w:b w:val="false"/>
                <w:bCs w:val="false"/>
                <w:sz w:val="19"/>
                <w:szCs w:val="19"/>
              </w:rPr>
              <w:t xml:space="preserve">Unas horas</w:t>
            </w:r>
          </w:p>
        </w:tc>
      </w:tr>
    </w:tbl>
    <w:p>
      <w:pPr>
        <w:pStyle w:val="Heading2"/>
        <w:spacing w:after="160" w:before="300"/>
      </w:pPr>
      <w:r>
        <w:t xml:space="preserve">🟠 Prioridad alta — próximas 2-4 semanas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700"/>
        <w:gridCol w:w="6900"/>
        <w:gridCol w:w="2300"/>
      </w:tblGrid>
      <w:tr>
        <w:trPr>
          <w:tblHeader/>
        </w:trPr>
        <w:tc>
          <w:tcPr>
            <w:tcW w:type="dxa" w:w="700"/>
            <w:shd w:fill="1F2937" w:color="auto" w:val="clear"/>
            <w:tcMar>
              <w:top w:type="dxa" w:w="80"/>
              <w:left w:type="dxa" w:w="100"/>
              <w:bottom w:type="dxa" w:w="80"/>
              <w:right w:type="dxa" w:w="100"/>
            </w:tcMar>
            <w:vAlign w:val="center"/>
          </w:tcPr>
          <w:p>
            <w:pPr>
              <w:spacing w:after="40"/>
              <w:jc w:val="center"/>
            </w:pPr>
            <w:r>
              <w:rPr>
                <w:b/>
                <w:bCs/>
                <w:color w:val="FFFFFF"/>
                <w:sz w:val="19"/>
                <w:szCs w:val="19"/>
              </w:rPr>
              <w:t xml:space="preserve">#</w:t>
            </w:r>
          </w:p>
        </w:tc>
        <w:tc>
          <w:tcPr>
            <w:tcW w:type="dxa" w:w="6900"/>
            <w:shd w:fill="1F2937" w:color="auto" w:val="clear"/>
            <w:tcMar>
              <w:top w:type="dxa" w:w="80"/>
              <w:left w:type="dxa" w:w="100"/>
              <w:bottom w:type="dxa" w:w="80"/>
              <w:right w:type="dxa" w:w="100"/>
            </w:tcMar>
            <w:vAlign w:val="center"/>
          </w:tcPr>
          <w:p>
            <w:pPr>
              <w:spacing w:after="40"/>
              <w:jc w:val="center"/>
            </w:pPr>
            <w:r>
              <w:rPr>
                <w:b/>
                <w:bCs/>
                <w:color w:val="FFFFFF"/>
                <w:sz w:val="19"/>
                <w:szCs w:val="19"/>
              </w:rPr>
              <w:t xml:space="preserve">Tarea</w:t>
            </w:r>
          </w:p>
        </w:tc>
        <w:tc>
          <w:tcPr>
            <w:tcW w:type="dxa" w:w="2300"/>
            <w:shd w:fill="1F2937" w:color="auto" w:val="clear"/>
            <w:tcMar>
              <w:top w:type="dxa" w:w="80"/>
              <w:left w:type="dxa" w:w="100"/>
              <w:bottom w:type="dxa" w:w="80"/>
              <w:right w:type="dxa" w:w="100"/>
            </w:tcMar>
            <w:vAlign w:val="center"/>
          </w:tcPr>
          <w:p>
            <w:pPr>
              <w:spacing w:after="40"/>
              <w:jc w:val="center"/>
            </w:pPr>
            <w:r>
              <w:rPr>
                <w:b/>
                <w:bCs/>
                <w:color w:val="FFFFFF"/>
                <w:sz w:val="19"/>
                <w:szCs w:val="19"/>
              </w:rPr>
              <w:t xml:space="preserve">Esfuerzo</w:t>
            </w:r>
          </w:p>
        </w:tc>
      </w:tr>
      <w:tr>
        <w:tc>
          <w:tcPr>
            <w:tcW w:type="dxa" w:w="700"/>
            <w:tcMar>
              <w:top w:type="dxa" w:w="80"/>
              <w:left w:type="dxa" w:w="100"/>
              <w:bottom w:type="dxa" w:w="80"/>
              <w:right w:type="dxa" w:w="100"/>
            </w:tcMar>
            <w:vAlign w:val="center"/>
          </w:tcPr>
          <w:p>
            <w:pPr>
              <w:spacing w:after="40"/>
              <w:jc w:val="left"/>
            </w:pPr>
            <w:r>
              <w:rPr>
                <w:b w:val="false"/>
                <w:bCs w:val="false"/>
                <w:sz w:val="19"/>
                <w:szCs w:val="19"/>
              </w:rPr>
              <w:t xml:space="preserve">11</w:t>
            </w:r>
          </w:p>
        </w:tc>
        <w:tc>
          <w:tcPr>
            <w:tcW w:type="dxa" w:w="6900"/>
            <w:tcMar>
              <w:top w:type="dxa" w:w="80"/>
              <w:left w:type="dxa" w:w="100"/>
              <w:bottom w:type="dxa" w:w="80"/>
              <w:right w:type="dxa" w:w="100"/>
            </w:tcMar>
            <w:vAlign w:val="center"/>
          </w:tcPr>
          <w:p>
            <w:pPr>
              <w:spacing w:after="40"/>
              <w:jc w:val="left"/>
            </w:pPr>
            <w:r>
              <w:rPr>
                <w:b w:val="false"/>
                <w:bCs w:val="false"/>
                <w:sz w:val="19"/>
                <w:szCs w:val="19"/>
              </w:rPr>
              <w:t xml:space="preserve">ESLint + reglas de arquitectura FSD en frontend; ruff en backend, ambos bloqueantes en CI</w:t>
            </w:r>
          </w:p>
        </w:tc>
        <w:tc>
          <w:tcPr>
            <w:tcW w:type="dxa" w:w="2300"/>
            <w:tcMar>
              <w:top w:type="dxa" w:w="80"/>
              <w:left w:type="dxa" w:w="100"/>
              <w:bottom w:type="dxa" w:w="80"/>
              <w:right w:type="dxa" w:w="100"/>
            </w:tcMar>
            <w:vAlign w:val="center"/>
          </w:tcPr>
          <w:p>
            <w:pPr>
              <w:spacing w:after="40"/>
              <w:jc w:val="left"/>
            </w:pPr>
            <w:r>
              <w:rPr>
                <w:b w:val="false"/>
                <w:bCs w:val="false"/>
                <w:sz w:val="19"/>
                <w:szCs w:val="19"/>
              </w:rPr>
              <w:t xml:space="preserve">1-2 días</w:t>
            </w:r>
          </w:p>
        </w:tc>
      </w:tr>
      <w:tr>
        <w:tc>
          <w:tcPr>
            <w:tcW w:type="dxa" w:w="700"/>
            <w:tcMar>
              <w:top w:type="dxa" w:w="80"/>
              <w:left w:type="dxa" w:w="100"/>
              <w:bottom w:type="dxa" w:w="80"/>
              <w:right w:type="dxa" w:w="100"/>
            </w:tcMar>
            <w:vAlign w:val="center"/>
          </w:tcPr>
          <w:p>
            <w:pPr>
              <w:spacing w:after="40"/>
              <w:jc w:val="left"/>
            </w:pPr>
            <w:r>
              <w:rPr>
                <w:b w:val="false"/>
                <w:bCs w:val="false"/>
                <w:sz w:val="19"/>
                <w:szCs w:val="19"/>
              </w:rPr>
              <w:t xml:space="preserve">12</w:t>
            </w:r>
          </w:p>
        </w:tc>
        <w:tc>
          <w:tcPr>
            <w:tcW w:type="dxa" w:w="6900"/>
            <w:tcMar>
              <w:top w:type="dxa" w:w="80"/>
              <w:left w:type="dxa" w:w="100"/>
              <w:bottom w:type="dxa" w:w="80"/>
              <w:right w:type="dxa" w:w="100"/>
            </w:tcMar>
            <w:vAlign w:val="center"/>
          </w:tcPr>
          <w:p>
            <w:pPr>
              <w:spacing w:after="40"/>
              <w:jc w:val="left"/>
            </w:pPr>
            <w:r>
              <w:rPr>
                <w:b w:val="false"/>
                <w:bCs w:val="false"/>
                <w:sz w:val="19"/>
                <w:szCs w:val="19"/>
              </w:rPr>
              <w:t xml:space="preserve">Ejecutar los 12 tests E2E de Playwright en CI</w:t>
            </w:r>
          </w:p>
        </w:tc>
        <w:tc>
          <w:tcPr>
            <w:tcW w:type="dxa" w:w="2300"/>
            <w:tcMar>
              <w:top w:type="dxa" w:w="80"/>
              <w:left w:type="dxa" w:w="100"/>
              <w:bottom w:type="dxa" w:w="80"/>
              <w:right w:type="dxa" w:w="100"/>
            </w:tcMar>
            <w:vAlign w:val="center"/>
          </w:tcPr>
          <w:p>
            <w:pPr>
              <w:spacing w:after="40"/>
              <w:jc w:val="left"/>
            </w:pPr>
            <w:r>
              <w:rPr>
                <w:b w:val="false"/>
                <w:bCs w:val="false"/>
                <w:sz w:val="19"/>
                <w:szCs w:val="19"/>
              </w:rPr>
              <w:t xml:space="preserve">1-2 días</w:t>
            </w:r>
          </w:p>
        </w:tc>
      </w:tr>
      <w:tr>
        <w:tc>
          <w:tcPr>
            <w:tcW w:type="dxa" w:w="700"/>
            <w:tcMar>
              <w:top w:type="dxa" w:w="80"/>
              <w:left w:type="dxa" w:w="100"/>
              <w:bottom w:type="dxa" w:w="80"/>
              <w:right w:type="dxa" w:w="100"/>
            </w:tcMar>
            <w:vAlign w:val="center"/>
          </w:tcPr>
          <w:p>
            <w:pPr>
              <w:spacing w:after="40"/>
              <w:jc w:val="left"/>
            </w:pPr>
            <w:r>
              <w:rPr>
                <w:b w:val="false"/>
                <w:bCs w:val="false"/>
                <w:sz w:val="19"/>
                <w:szCs w:val="19"/>
              </w:rPr>
              <w:t xml:space="preserve">13</w:t>
            </w:r>
          </w:p>
        </w:tc>
        <w:tc>
          <w:tcPr>
            <w:tcW w:type="dxa" w:w="6900"/>
            <w:tcMar>
              <w:top w:type="dxa" w:w="80"/>
              <w:left w:type="dxa" w:w="100"/>
              <w:bottom w:type="dxa" w:w="80"/>
              <w:right w:type="dxa" w:w="100"/>
            </w:tcMar>
            <w:vAlign w:val="center"/>
          </w:tcPr>
          <w:p>
            <w:pPr>
              <w:spacing w:after="40"/>
              <w:jc w:val="left"/>
            </w:pPr>
            <w:r>
              <w:rPr>
                <w:b w:val="false"/>
                <w:bCs w:val="false"/>
                <w:sz w:val="19"/>
                <w:szCs w:val="19"/>
              </w:rPr>
              <w:t xml:space="preserve">README de raíz + actualizar backend/README.md con los 15 módulos y 11 modelos reales</w:t>
            </w:r>
          </w:p>
        </w:tc>
        <w:tc>
          <w:tcPr>
            <w:tcW w:type="dxa" w:w="2300"/>
            <w:tcMar>
              <w:top w:type="dxa" w:w="80"/>
              <w:left w:type="dxa" w:w="100"/>
              <w:bottom w:type="dxa" w:w="80"/>
              <w:right w:type="dxa" w:w="100"/>
            </w:tcMar>
            <w:vAlign w:val="center"/>
          </w:tcPr>
          <w:p>
            <w:pPr>
              <w:spacing w:after="40"/>
              <w:jc w:val="left"/>
            </w:pPr>
            <w:r>
              <w:rPr>
                <w:b w:val="false"/>
                <w:bCs w:val="false"/>
                <w:sz w:val="19"/>
                <w:szCs w:val="19"/>
              </w:rPr>
              <w:t xml:space="preserve">3-4 horas</w:t>
            </w:r>
          </w:p>
        </w:tc>
      </w:tr>
      <w:tr>
        <w:tc>
          <w:tcPr>
            <w:tcW w:type="dxa" w:w="700"/>
            <w:tcMar>
              <w:top w:type="dxa" w:w="80"/>
              <w:left w:type="dxa" w:w="100"/>
              <w:bottom w:type="dxa" w:w="80"/>
              <w:right w:type="dxa" w:w="100"/>
            </w:tcMar>
            <w:vAlign w:val="center"/>
          </w:tcPr>
          <w:p>
            <w:pPr>
              <w:spacing w:after="40"/>
              <w:jc w:val="left"/>
            </w:pPr>
            <w:r>
              <w:rPr>
                <w:b w:val="false"/>
                <w:bCs w:val="false"/>
                <w:sz w:val="19"/>
                <w:szCs w:val="19"/>
              </w:rPr>
              <w:t xml:space="preserve">14</w:t>
            </w:r>
          </w:p>
        </w:tc>
        <w:tc>
          <w:tcPr>
            <w:tcW w:type="dxa" w:w="6900"/>
            <w:tcMar>
              <w:top w:type="dxa" w:w="80"/>
              <w:left w:type="dxa" w:w="100"/>
              <w:bottom w:type="dxa" w:w="80"/>
              <w:right w:type="dxa" w:w="100"/>
            </w:tcMar>
            <w:vAlign w:val="center"/>
          </w:tcPr>
          <w:p>
            <w:pPr>
              <w:spacing w:after="40"/>
              <w:jc w:val="left"/>
            </w:pPr>
            <w:r>
              <w:rPr>
                <w:b w:val="false"/>
                <w:bCs w:val="false"/>
                <w:sz w:val="19"/>
                <w:szCs w:val="19"/>
              </w:rPr>
              <w:t xml:space="preserve">Reemplazar los 27 patrones de .catch silencioso por manejo de error visible/logueado</w:t>
            </w:r>
          </w:p>
        </w:tc>
        <w:tc>
          <w:tcPr>
            <w:tcW w:type="dxa" w:w="2300"/>
            <w:tcMar>
              <w:top w:type="dxa" w:w="80"/>
              <w:left w:type="dxa" w:w="100"/>
              <w:bottom w:type="dxa" w:w="80"/>
              <w:right w:type="dxa" w:w="100"/>
            </w:tcMar>
            <w:vAlign w:val="center"/>
          </w:tcPr>
          <w:p>
            <w:pPr>
              <w:spacing w:after="40"/>
              <w:jc w:val="left"/>
            </w:pPr>
            <w:r>
              <w:rPr>
                <w:b w:val="false"/>
                <w:bCs w:val="false"/>
                <w:sz w:val="19"/>
                <w:szCs w:val="19"/>
              </w:rPr>
              <w:t xml:space="preserve">1-2 días</w:t>
            </w:r>
          </w:p>
        </w:tc>
      </w:tr>
      <w:tr>
        <w:tc>
          <w:tcPr>
            <w:tcW w:type="dxa" w:w="700"/>
            <w:tcMar>
              <w:top w:type="dxa" w:w="80"/>
              <w:left w:type="dxa" w:w="100"/>
              <w:bottom w:type="dxa" w:w="80"/>
              <w:right w:type="dxa" w:w="100"/>
            </w:tcMar>
            <w:vAlign w:val="center"/>
          </w:tcPr>
          <w:p>
            <w:pPr>
              <w:spacing w:after="40"/>
              <w:jc w:val="left"/>
            </w:pPr>
            <w:r>
              <w:rPr>
                <w:b w:val="false"/>
                <w:bCs w:val="false"/>
                <w:sz w:val="19"/>
                <w:szCs w:val="19"/>
              </w:rPr>
              <w:t xml:space="preserve">15</w:t>
            </w:r>
          </w:p>
        </w:tc>
        <w:tc>
          <w:tcPr>
            <w:tcW w:type="dxa" w:w="6900"/>
            <w:tcMar>
              <w:top w:type="dxa" w:w="80"/>
              <w:left w:type="dxa" w:w="100"/>
              <w:bottom w:type="dxa" w:w="80"/>
              <w:right w:type="dxa" w:w="100"/>
            </w:tcMar>
            <w:vAlign w:val="center"/>
          </w:tcPr>
          <w:p>
            <w:pPr>
              <w:spacing w:after="40"/>
              <w:jc w:val="left"/>
            </w:pPr>
            <w:r>
              <w:rPr>
                <w:b w:val="false"/>
                <w:bCs w:val="false"/>
                <w:sz w:val="19"/>
                <w:szCs w:val="19"/>
              </w:rPr>
              <w:t xml:space="preserve">Migrar el nginx upstream a resolución dinámica + agregar --workers a uvicorn para permitir escalado horizontal real</w:t>
            </w:r>
          </w:p>
        </w:tc>
        <w:tc>
          <w:tcPr>
            <w:tcW w:type="dxa" w:w="2300"/>
            <w:tcMar>
              <w:top w:type="dxa" w:w="80"/>
              <w:left w:type="dxa" w:w="100"/>
              <w:bottom w:type="dxa" w:w="80"/>
              <w:right w:type="dxa" w:w="100"/>
            </w:tcMar>
            <w:vAlign w:val="center"/>
          </w:tcPr>
          <w:p>
            <w:pPr>
              <w:spacing w:after="40"/>
              <w:jc w:val="left"/>
            </w:pPr>
            <w:r>
              <w:rPr>
                <w:b w:val="false"/>
                <w:bCs w:val="false"/>
                <w:sz w:val="19"/>
                <w:szCs w:val="19"/>
              </w:rPr>
              <w:t xml:space="preserve">2-3 días</w:t>
            </w:r>
          </w:p>
        </w:tc>
      </w:tr>
      <w:tr>
        <w:tc>
          <w:tcPr>
            <w:tcW w:type="dxa" w:w="700"/>
            <w:tcMar>
              <w:top w:type="dxa" w:w="80"/>
              <w:left w:type="dxa" w:w="100"/>
              <w:bottom w:type="dxa" w:w="80"/>
              <w:right w:type="dxa" w:w="100"/>
            </w:tcMar>
            <w:vAlign w:val="center"/>
          </w:tcPr>
          <w:p>
            <w:pPr>
              <w:spacing w:after="40"/>
              <w:jc w:val="left"/>
            </w:pPr>
            <w:r>
              <w:rPr>
                <w:b w:val="false"/>
                <w:bCs w:val="false"/>
                <w:sz w:val="19"/>
                <w:szCs w:val="19"/>
              </w:rPr>
              <w:t xml:space="preserve">16</w:t>
            </w:r>
          </w:p>
        </w:tc>
        <w:tc>
          <w:tcPr>
            <w:tcW w:type="dxa" w:w="6900"/>
            <w:tcMar>
              <w:top w:type="dxa" w:w="80"/>
              <w:left w:type="dxa" w:w="100"/>
              <w:bottom w:type="dxa" w:w="80"/>
              <w:right w:type="dxa" w:w="100"/>
            </w:tcMar>
            <w:vAlign w:val="center"/>
          </w:tcPr>
          <w:p>
            <w:pPr>
              <w:spacing w:after="40"/>
              <w:jc w:val="left"/>
            </w:pPr>
            <w:r>
              <w:rPr>
                <w:b w:val="false"/>
                <w:bCs w:val="false"/>
                <w:sz w:val="19"/>
                <w:szCs w:val="19"/>
              </w:rPr>
              <w:t xml:space="preserve">Plan de rollback documentado + versionado de imágenes Docker</w:t>
            </w:r>
          </w:p>
        </w:tc>
        <w:tc>
          <w:tcPr>
            <w:tcW w:type="dxa" w:w="2300"/>
            <w:tcMar>
              <w:top w:type="dxa" w:w="80"/>
              <w:left w:type="dxa" w:w="100"/>
              <w:bottom w:type="dxa" w:w="80"/>
              <w:right w:type="dxa" w:w="100"/>
            </w:tcMar>
            <w:vAlign w:val="center"/>
          </w:tcPr>
          <w:p>
            <w:pPr>
              <w:spacing w:after="40"/>
              <w:jc w:val="left"/>
            </w:pPr>
            <w:r>
              <w:rPr>
                <w:b w:val="false"/>
                <w:bCs w:val="false"/>
                <w:sz w:val="19"/>
                <w:szCs w:val="19"/>
              </w:rPr>
              <w:t xml:space="preserve">1 día</w:t>
            </w:r>
          </w:p>
        </w:tc>
      </w:tr>
      <w:tr>
        <w:tc>
          <w:tcPr>
            <w:tcW w:type="dxa" w:w="700"/>
            <w:tcMar>
              <w:top w:type="dxa" w:w="80"/>
              <w:left w:type="dxa" w:w="100"/>
              <w:bottom w:type="dxa" w:w="80"/>
              <w:right w:type="dxa" w:w="100"/>
            </w:tcMar>
            <w:vAlign w:val="center"/>
          </w:tcPr>
          <w:p>
            <w:pPr>
              <w:spacing w:after="40"/>
              <w:jc w:val="left"/>
            </w:pPr>
            <w:r>
              <w:rPr>
                <w:b w:val="false"/>
                <w:bCs w:val="false"/>
                <w:sz w:val="19"/>
                <w:szCs w:val="19"/>
              </w:rPr>
              <w:t xml:space="preserve">17</w:t>
            </w:r>
          </w:p>
        </w:tc>
        <w:tc>
          <w:tcPr>
            <w:tcW w:type="dxa" w:w="6900"/>
            <w:tcMar>
              <w:top w:type="dxa" w:w="80"/>
              <w:left w:type="dxa" w:w="100"/>
              <w:bottom w:type="dxa" w:w="80"/>
              <w:right w:type="dxa" w:w="100"/>
            </w:tcMar>
            <w:vAlign w:val="center"/>
          </w:tcPr>
          <w:p>
            <w:pPr>
              <w:spacing w:after="40"/>
              <w:jc w:val="left"/>
            </w:pPr>
            <w:r>
              <w:rPr>
                <w:b w:val="false"/>
                <w:bCs w:val="false"/>
                <w:sz w:val="19"/>
                <w:szCs w:val="19"/>
              </w:rPr>
              <w:t xml:space="preserve">Sitemap con URLs de productos individuales</w:t>
            </w:r>
          </w:p>
        </w:tc>
        <w:tc>
          <w:tcPr>
            <w:tcW w:type="dxa" w:w="2300"/>
            <w:tcMar>
              <w:top w:type="dxa" w:w="80"/>
              <w:left w:type="dxa" w:w="100"/>
              <w:bottom w:type="dxa" w:w="80"/>
              <w:right w:type="dxa" w:w="100"/>
            </w:tcMar>
            <w:vAlign w:val="center"/>
          </w:tcPr>
          <w:p>
            <w:pPr>
              <w:spacing w:after="40"/>
              <w:jc w:val="left"/>
            </w:pPr>
            <w:r>
              <w:rPr>
                <w:b w:val="false"/>
                <w:bCs w:val="false"/>
                <w:sz w:val="19"/>
                <w:szCs w:val="19"/>
              </w:rPr>
              <w:t xml:space="preserve">1 día</w:t>
            </w:r>
          </w:p>
        </w:tc>
      </w:tr>
      <w:tr>
        <w:tc>
          <w:tcPr>
            <w:tcW w:type="dxa" w:w="700"/>
            <w:tcMar>
              <w:top w:type="dxa" w:w="80"/>
              <w:left w:type="dxa" w:w="100"/>
              <w:bottom w:type="dxa" w:w="80"/>
              <w:right w:type="dxa" w:w="100"/>
            </w:tcMar>
            <w:vAlign w:val="center"/>
          </w:tcPr>
          <w:p>
            <w:pPr>
              <w:spacing w:after="40"/>
              <w:jc w:val="left"/>
            </w:pPr>
            <w:r>
              <w:rPr>
                <w:b w:val="false"/>
                <w:bCs w:val="false"/>
                <w:sz w:val="19"/>
                <w:szCs w:val="19"/>
              </w:rPr>
              <w:t xml:space="preserve">18</w:t>
            </w:r>
          </w:p>
        </w:tc>
        <w:tc>
          <w:tcPr>
            <w:tcW w:type="dxa" w:w="6900"/>
            <w:tcMar>
              <w:top w:type="dxa" w:w="80"/>
              <w:left w:type="dxa" w:w="100"/>
              <w:bottom w:type="dxa" w:w="80"/>
              <w:right w:type="dxa" w:w="100"/>
            </w:tcMar>
            <w:vAlign w:val="center"/>
          </w:tcPr>
          <w:p>
            <w:pPr>
              <w:spacing w:after="40"/>
              <w:jc w:val="left"/>
            </w:pPr>
            <w:r>
              <w:rPr>
                <w:b w:val="false"/>
                <w:bCs w:val="false"/>
                <w:sz w:val="19"/>
                <w:szCs w:val="19"/>
              </w:rPr>
              <w:t xml:space="preserve">Lazy loading + transformaciones Cloudinary en imágenes de producto</w:t>
            </w:r>
          </w:p>
        </w:tc>
        <w:tc>
          <w:tcPr>
            <w:tcW w:type="dxa" w:w="2300"/>
            <w:tcMar>
              <w:top w:type="dxa" w:w="80"/>
              <w:left w:type="dxa" w:w="100"/>
              <w:bottom w:type="dxa" w:w="80"/>
              <w:right w:type="dxa" w:w="100"/>
            </w:tcMar>
            <w:vAlign w:val="center"/>
          </w:tcPr>
          <w:p>
            <w:pPr>
              <w:spacing w:after="40"/>
              <w:jc w:val="left"/>
            </w:pPr>
            <w:r>
              <w:rPr>
                <w:b w:val="false"/>
                <w:bCs w:val="false"/>
                <w:sz w:val="19"/>
                <w:szCs w:val="19"/>
              </w:rPr>
              <w:t xml:space="preserve">1 día</w:t>
            </w:r>
          </w:p>
        </w:tc>
      </w:tr>
      <w:tr>
        <w:tc>
          <w:tcPr>
            <w:tcW w:type="dxa" w:w="700"/>
            <w:tcMar>
              <w:top w:type="dxa" w:w="80"/>
              <w:left w:type="dxa" w:w="100"/>
              <w:bottom w:type="dxa" w:w="80"/>
              <w:right w:type="dxa" w:w="100"/>
            </w:tcMar>
            <w:vAlign w:val="center"/>
          </w:tcPr>
          <w:p>
            <w:pPr>
              <w:spacing w:after="40"/>
              <w:jc w:val="left"/>
            </w:pPr>
            <w:r>
              <w:rPr>
                <w:b w:val="false"/>
                <w:bCs w:val="false"/>
                <w:sz w:val="19"/>
                <w:szCs w:val="19"/>
              </w:rPr>
              <w:t xml:space="preserve">19</w:t>
            </w:r>
          </w:p>
        </w:tc>
        <w:tc>
          <w:tcPr>
            <w:tcW w:type="dxa" w:w="6900"/>
            <w:tcMar>
              <w:top w:type="dxa" w:w="80"/>
              <w:left w:type="dxa" w:w="100"/>
              <w:bottom w:type="dxa" w:w="80"/>
              <w:right w:type="dxa" w:w="100"/>
            </w:tcMar>
            <w:vAlign w:val="center"/>
          </w:tcPr>
          <w:p>
            <w:pPr>
              <w:spacing w:after="40"/>
              <w:jc w:val="left"/>
            </w:pPr>
            <w:r>
              <w:rPr>
                <w:b w:val="false"/>
                <w:bCs w:val="false"/>
                <w:sz w:val="19"/>
                <w:szCs w:val="19"/>
              </w:rPr>
              <w:t xml:space="preserve">Migrar python-jose a PyJWT (mantenido activamente)</w:t>
            </w:r>
          </w:p>
        </w:tc>
        <w:tc>
          <w:tcPr>
            <w:tcW w:type="dxa" w:w="2300"/>
            <w:tcMar>
              <w:top w:type="dxa" w:w="80"/>
              <w:left w:type="dxa" w:w="100"/>
              <w:bottom w:type="dxa" w:w="80"/>
              <w:right w:type="dxa" w:w="100"/>
            </w:tcMar>
            <w:vAlign w:val="center"/>
          </w:tcPr>
          <w:p>
            <w:pPr>
              <w:spacing w:after="40"/>
              <w:jc w:val="left"/>
            </w:pPr>
            <w:r>
              <w:rPr>
                <w:b w:val="false"/>
                <w:bCs w:val="false"/>
                <w:sz w:val="19"/>
                <w:szCs w:val="19"/>
              </w:rPr>
              <w:t xml:space="preserve">1-2 días</w:t>
            </w:r>
          </w:p>
        </w:tc>
      </w:tr>
      <w:tr>
        <w:tc>
          <w:tcPr>
            <w:tcW w:type="dxa" w:w="700"/>
            <w:tcMar>
              <w:top w:type="dxa" w:w="80"/>
              <w:left w:type="dxa" w:w="100"/>
              <w:bottom w:type="dxa" w:w="80"/>
              <w:right w:type="dxa" w:w="100"/>
            </w:tcMar>
            <w:vAlign w:val="center"/>
          </w:tcPr>
          <w:p>
            <w:pPr>
              <w:spacing w:after="40"/>
              <w:jc w:val="left"/>
            </w:pPr>
            <w:r>
              <w:rPr>
                <w:b w:val="false"/>
                <w:bCs w:val="false"/>
                <w:sz w:val="19"/>
                <w:szCs w:val="19"/>
              </w:rPr>
              <w:t xml:space="preserve">20</w:t>
            </w:r>
          </w:p>
        </w:tc>
        <w:tc>
          <w:tcPr>
            <w:tcW w:type="dxa" w:w="6900"/>
            <w:tcMar>
              <w:top w:type="dxa" w:w="80"/>
              <w:left w:type="dxa" w:w="100"/>
              <w:bottom w:type="dxa" w:w="80"/>
              <w:right w:type="dxa" w:w="100"/>
            </w:tcMar>
            <w:vAlign w:val="center"/>
          </w:tcPr>
          <w:p>
            <w:pPr>
              <w:spacing w:after="40"/>
              <w:jc w:val="left"/>
            </w:pPr>
            <w:r>
              <w:rPr>
                <w:b w:val="false"/>
                <w:bCs w:val="false"/>
                <w:sz w:val="19"/>
                <w:szCs w:val="19"/>
              </w:rPr>
              <w:t xml:space="preserve">Rate limiting a nivel de proxy (Caddy/nginx) como capa adicional de defensa</w:t>
            </w:r>
          </w:p>
        </w:tc>
        <w:tc>
          <w:tcPr>
            <w:tcW w:type="dxa" w:w="2300"/>
            <w:tcMar>
              <w:top w:type="dxa" w:w="80"/>
              <w:left w:type="dxa" w:w="100"/>
              <w:bottom w:type="dxa" w:w="80"/>
              <w:right w:type="dxa" w:w="100"/>
            </w:tcMar>
            <w:vAlign w:val="center"/>
          </w:tcPr>
          <w:p>
            <w:pPr>
              <w:spacing w:after="40"/>
              <w:jc w:val="left"/>
            </w:pPr>
            <w:r>
              <w:rPr>
                <w:b w:val="false"/>
                <w:bCs w:val="false"/>
                <w:sz w:val="19"/>
                <w:szCs w:val="19"/>
              </w:rPr>
              <w:t xml:space="preserve">1-2 días</w:t>
            </w:r>
          </w:p>
        </w:tc>
      </w:tr>
    </w:tbl>
    <w:p>
      <w:pPr>
        <w:pStyle w:val="Heading2"/>
        <w:spacing w:after="160" w:before="300"/>
      </w:pPr>
      <w:r>
        <w:t xml:space="preserve">🟡 Prioridad media — 1-2 meses</w:t>
      </w:r>
    </w:p>
    <w:p>
      <w:pPr>
        <w:pStyle w:val="ListParagraph"/>
        <w:numPr>
          <w:ilvl w:val="0"/>
          <w:numId w:val="1"/>
        </w:numPr>
        <w:spacing w:after="100"/>
      </w:pPr>
      <w:r>
        <w:t xml:space="preserve">Migrar el fetching de datos del frontend a TanStack Query (cache, deduplicación, retry) — 1-2 semanas.</w:t>
      </w:r>
    </w:p>
    <w:p>
      <w:pPr>
        <w:pStyle w:val="ListParagraph"/>
        <w:numPr>
          <w:ilvl w:val="0"/>
          <w:numId w:val="1"/>
        </w:numPr>
        <w:spacing w:after="100"/>
      </w:pPr>
      <w:r>
        <w:t xml:space="preserve">Testing de componentes de frontend para checkout, carrito y las páginas de admin más usadas — 3-5 días.</w:t>
      </w:r>
    </w:p>
    <w:p>
      <w:pPr>
        <w:pStyle w:val="ListParagraph"/>
        <w:numPr>
          <w:ilvl w:val="0"/>
          <w:numId w:val="1"/>
        </w:numPr>
        <w:spacing w:after="100"/>
      </w:pPr>
      <w:r>
        <w:t xml:space="preserve">Memoizar FavoritesProvider y envolver ProductCard en React.memo — pocas horas.</w:t>
      </w:r>
    </w:p>
    <w:p>
      <w:pPr>
        <w:pStyle w:val="ListParagraph"/>
        <w:numPr>
          <w:ilvl w:val="0"/>
          <w:numId w:val="1"/>
        </w:numPr>
        <w:spacing w:after="100"/>
      </w:pPr>
      <w:r>
        <w:t xml:space="preserve">Terminar la migración de estilos inline a Tailwind en los casos evitables (~1-2 días) y eliminar la doble fuente de verdad de colores (theme.ts vs tailwind.config.js).</w:t>
      </w:r>
    </w:p>
    <w:p>
      <w:pPr>
        <w:pStyle w:val="ListParagraph"/>
        <w:numPr>
          <w:ilvl w:val="0"/>
          <w:numId w:val="1"/>
        </w:numPr>
        <w:spacing w:after="100"/>
      </w:pPr>
      <w:r>
        <w:t xml:space="preserve">Corregir el contenido de la página legal de cookies (o implementar realmente el consentimiento/analítica que describe) — riesgo legal.</w:t>
      </w:r>
    </w:p>
    <w:p>
      <w:pPr>
        <w:pStyle w:val="ListParagraph"/>
        <w:numPr>
          <w:ilvl w:val="0"/>
          <w:numId w:val="1"/>
        </w:numPr>
        <w:spacing w:after="100"/>
      </w:pPr>
      <w:r>
        <w:t xml:space="preserve">Accesibilidad: cerrar el gap de MoreSheet (foco, Escape, role=dialog) y ampliar cobertura de aria-label; auditoría de contraste con Lighthouse/axe.</w:t>
      </w:r>
    </w:p>
    <w:p>
      <w:pPr>
        <w:pStyle w:val="ListParagraph"/>
        <w:numPr>
          <w:ilvl w:val="0"/>
          <w:numId w:val="1"/>
        </w:numPr>
        <w:spacing w:after="100"/>
      </w:pPr>
      <w:r>
        <w:t xml:space="preserve">pgbouncer o connection pooler externo antes de escalar a múltiples réplicas de API.</w:t>
      </w:r>
    </w:p>
    <w:p>
      <w:pPr>
        <w:pStyle w:val="ListParagraph"/>
        <w:numPr>
          <w:ilvl w:val="0"/>
          <w:numId w:val="1"/>
        </w:numPr>
        <w:spacing w:after="100"/>
      </w:pPr>
      <w:r>
        <w:t xml:space="preserve">Adoptar Conventional Commits + tags de versión + branch protection en master.</w:t>
      </w:r>
    </w:p>
    <w:p>
      <w:pPr>
        <w:pStyle w:val="Heading2"/>
        <w:spacing w:after="160" w:before="300"/>
      </w:pPr>
      <w:r>
        <w:t xml:space="preserve">🟢 Prioridad baja — cuando haya capacidad</w:t>
      </w:r>
    </w:p>
    <w:p>
      <w:pPr>
        <w:pStyle w:val="ListParagraph"/>
        <w:numPr>
          <w:ilvl w:val="0"/>
          <w:numId w:val="1"/>
        </w:numPr>
        <w:spacing w:after="100"/>
      </w:pPr>
      <w:r>
        <w:t xml:space="preserve">SSR o prerendering para páginas de producto (mejora SEO y previews sociales) — proyecto de varias semanas, evaluar ROI real primero.</w:t>
      </w:r>
    </w:p>
    <w:p>
      <w:pPr>
        <w:pStyle w:val="ListParagraph"/>
        <w:numPr>
          <w:ilvl w:val="0"/>
          <w:numId w:val="1"/>
        </w:numPr>
        <w:spacing w:after="100"/>
      </w:pPr>
      <w:r>
        <w:t xml:space="preserve">Multi-stage build para el Dockerfile del backend.</w:t>
      </w:r>
    </w:p>
    <w:p>
      <w:pPr>
        <w:pStyle w:val="ListParagraph"/>
        <w:numPr>
          <w:ilvl w:val="0"/>
          <w:numId w:val="1"/>
        </w:numPr>
        <w:spacing w:after="100"/>
      </w:pPr>
      <w:r>
        <w:t xml:space="preserve">Cola persistente para envío de emails en vez de BackgroundTasks in-process.</w:t>
      </w:r>
    </w:p>
    <w:p>
      <w:pPr>
        <w:pStyle w:val="ListParagraph"/>
        <w:numPr>
          <w:ilvl w:val="0"/>
          <w:numId w:val="1"/>
        </w:numPr>
        <w:spacing w:after="100"/>
      </w:pPr>
      <w:r>
        <w:t xml:space="preserve">Roles adicionales más allá de USER/ADMIN, si el negocio lo requiere.</w:t>
      </w:r>
    </w:p>
    <w:p>
      <w:pPr>
        <w:pStyle w:val="ListParagraph"/>
        <w:numPr>
          <w:ilvl w:val="0"/>
          <w:numId w:val="1"/>
        </w:numPr>
        <w:spacing w:after="100"/>
      </w:pPr>
      <w:r>
        <w:t xml:space="preserve">Kubernetes u orquestador equivalente — solo si el volumen de tráfico lo justifica; prematuro hoy.</w:t>
      </w:r>
    </w:p>
    <w:p>
      <w:r>
        <w:br w:type="page"/>
      </w:r>
    </w:p>
    <w:p>
      <w:pPr>
        <w:pStyle w:val="Heading1"/>
        <w:spacing w:after="200" w:before="400"/>
      </w:pPr>
      <w:r>
        <w:t xml:space="preserve">12. Score final</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100"/>
        <w:gridCol w:w="3800"/>
      </w:tblGrid>
      <w:tr>
        <w:trPr>
          <w:tblHeader/>
        </w:trPr>
        <w:tc>
          <w:tcPr>
            <w:tcW w:type="dxa" w:w="6100"/>
            <w:shd w:fill="1F2937" w:color="auto" w:val="clear"/>
            <w:tcMar>
              <w:top w:type="dxa" w:w="80"/>
              <w:left w:type="dxa" w:w="100"/>
              <w:bottom w:type="dxa" w:w="80"/>
              <w:right w:type="dxa" w:w="100"/>
            </w:tcMar>
            <w:vAlign w:val="center"/>
          </w:tcPr>
          <w:p>
            <w:pPr>
              <w:spacing w:after="40"/>
              <w:jc w:val="center"/>
            </w:pPr>
            <w:r>
              <w:rPr>
                <w:b/>
                <w:bCs/>
                <w:color w:val="FFFFFF"/>
                <w:sz w:val="19"/>
                <w:szCs w:val="19"/>
              </w:rPr>
              <w:t xml:space="preserve">Dimensión</w:t>
            </w:r>
          </w:p>
        </w:tc>
        <w:tc>
          <w:tcPr>
            <w:tcW w:type="dxa" w:w="3800"/>
            <w:shd w:fill="1F2937" w:color="auto" w:val="clear"/>
            <w:tcMar>
              <w:top w:type="dxa" w:w="80"/>
              <w:left w:type="dxa" w:w="100"/>
              <w:bottom w:type="dxa" w:w="80"/>
              <w:right w:type="dxa" w:w="100"/>
            </w:tcMar>
            <w:vAlign w:val="center"/>
          </w:tcPr>
          <w:p>
            <w:pPr>
              <w:spacing w:after="40"/>
              <w:jc w:val="center"/>
            </w:pPr>
            <w:r>
              <w:rPr>
                <w:b/>
                <w:bCs/>
                <w:color w:val="FFFFFF"/>
                <w:sz w:val="19"/>
                <w:szCs w:val="19"/>
              </w:rPr>
              <w:t xml:space="preserve">Score (1-10)</w:t>
            </w:r>
          </w:p>
        </w:tc>
      </w:tr>
      <w:tr>
        <w:tc>
          <w:tcPr>
            <w:tcW w:type="dxa" w:w="6100"/>
            <w:tcMar>
              <w:top w:type="dxa" w:w="80"/>
              <w:left w:type="dxa" w:w="100"/>
              <w:bottom w:type="dxa" w:w="80"/>
              <w:right w:type="dxa" w:w="100"/>
            </w:tcMar>
            <w:vAlign w:val="center"/>
          </w:tcPr>
          <w:p>
            <w:pPr>
              <w:spacing w:after="40"/>
              <w:jc w:val="left"/>
            </w:pPr>
            <w:r>
              <w:rPr>
                <w:b w:val="false"/>
                <w:bCs w:val="false"/>
                <w:sz w:val="19"/>
                <w:szCs w:val="19"/>
              </w:rPr>
              <w:t xml:space="preserve">Arquitectura</w:t>
            </w:r>
          </w:p>
        </w:tc>
        <w:tc>
          <w:tcPr>
            <w:tcW w:type="dxa" w:w="3800"/>
            <w:tcMar>
              <w:top w:type="dxa" w:w="80"/>
              <w:left w:type="dxa" w:w="100"/>
              <w:bottom w:type="dxa" w:w="80"/>
              <w:right w:type="dxa" w:w="100"/>
            </w:tcMar>
            <w:vAlign w:val="center"/>
          </w:tcPr>
          <w:p>
            <w:pPr>
              <w:spacing w:after="40"/>
              <w:jc w:val="left"/>
            </w:pPr>
            <w:r>
              <w:rPr>
                <w:b w:val="false"/>
                <w:bCs w:val="false"/>
                <w:sz w:val="19"/>
                <w:szCs w:val="19"/>
              </w:rPr>
              <w:t xml:space="preserve">7.8</w:t>
            </w:r>
          </w:p>
        </w:tc>
      </w:tr>
      <w:tr>
        <w:tc>
          <w:tcPr>
            <w:tcW w:type="dxa" w:w="6100"/>
            <w:tcMar>
              <w:top w:type="dxa" w:w="80"/>
              <w:left w:type="dxa" w:w="100"/>
              <w:bottom w:type="dxa" w:w="80"/>
              <w:right w:type="dxa" w:w="100"/>
            </w:tcMar>
            <w:vAlign w:val="center"/>
          </w:tcPr>
          <w:p>
            <w:pPr>
              <w:spacing w:after="40"/>
              <w:jc w:val="left"/>
            </w:pPr>
            <w:r>
              <w:rPr>
                <w:b w:val="false"/>
                <w:bCs w:val="false"/>
                <w:sz w:val="19"/>
                <w:szCs w:val="19"/>
              </w:rPr>
              <w:t xml:space="preserve">Código</w:t>
            </w:r>
          </w:p>
        </w:tc>
        <w:tc>
          <w:tcPr>
            <w:tcW w:type="dxa" w:w="3800"/>
            <w:tcMar>
              <w:top w:type="dxa" w:w="80"/>
              <w:left w:type="dxa" w:w="100"/>
              <w:bottom w:type="dxa" w:w="80"/>
              <w:right w:type="dxa" w:w="100"/>
            </w:tcMar>
            <w:vAlign w:val="center"/>
          </w:tcPr>
          <w:p>
            <w:pPr>
              <w:spacing w:after="40"/>
              <w:jc w:val="left"/>
            </w:pPr>
            <w:r>
              <w:rPr>
                <w:b w:val="false"/>
                <w:bCs w:val="false"/>
                <w:sz w:val="19"/>
                <w:szCs w:val="19"/>
              </w:rPr>
              <w:t xml:space="preserve">7.7</w:t>
            </w:r>
          </w:p>
        </w:tc>
      </w:tr>
      <w:tr>
        <w:tc>
          <w:tcPr>
            <w:tcW w:type="dxa" w:w="6100"/>
            <w:tcMar>
              <w:top w:type="dxa" w:w="80"/>
              <w:left w:type="dxa" w:w="100"/>
              <w:bottom w:type="dxa" w:w="80"/>
              <w:right w:type="dxa" w:w="100"/>
            </w:tcMar>
            <w:vAlign w:val="center"/>
          </w:tcPr>
          <w:p>
            <w:pPr>
              <w:spacing w:after="40"/>
              <w:jc w:val="left"/>
            </w:pPr>
            <w:r>
              <w:rPr>
                <w:b w:val="false"/>
                <w:bCs w:val="false"/>
                <w:sz w:val="19"/>
                <w:szCs w:val="19"/>
              </w:rPr>
              <w:t xml:space="preserve">Backend</w:t>
            </w:r>
          </w:p>
        </w:tc>
        <w:tc>
          <w:tcPr>
            <w:tcW w:type="dxa" w:w="3800"/>
            <w:tcMar>
              <w:top w:type="dxa" w:w="80"/>
              <w:left w:type="dxa" w:w="100"/>
              <w:bottom w:type="dxa" w:w="80"/>
              <w:right w:type="dxa" w:w="100"/>
            </w:tcMar>
            <w:vAlign w:val="center"/>
          </w:tcPr>
          <w:p>
            <w:pPr>
              <w:spacing w:after="40"/>
              <w:jc w:val="left"/>
            </w:pPr>
            <w:r>
              <w:rPr>
                <w:b w:val="false"/>
                <w:bCs w:val="false"/>
                <w:sz w:val="19"/>
                <w:szCs w:val="19"/>
              </w:rPr>
              <w:t xml:space="preserve">7.6</w:t>
            </w:r>
          </w:p>
        </w:tc>
      </w:tr>
      <w:tr>
        <w:tc>
          <w:tcPr>
            <w:tcW w:type="dxa" w:w="6100"/>
            <w:tcMar>
              <w:top w:type="dxa" w:w="80"/>
              <w:left w:type="dxa" w:w="100"/>
              <w:bottom w:type="dxa" w:w="80"/>
              <w:right w:type="dxa" w:w="100"/>
            </w:tcMar>
            <w:vAlign w:val="center"/>
          </w:tcPr>
          <w:p>
            <w:pPr>
              <w:spacing w:after="40"/>
              <w:jc w:val="left"/>
            </w:pPr>
            <w:r>
              <w:rPr>
                <w:b w:val="false"/>
                <w:bCs w:val="false"/>
                <w:sz w:val="19"/>
                <w:szCs w:val="19"/>
              </w:rPr>
              <w:t xml:space="preserve">Frontend</w:t>
            </w:r>
          </w:p>
        </w:tc>
        <w:tc>
          <w:tcPr>
            <w:tcW w:type="dxa" w:w="3800"/>
            <w:tcMar>
              <w:top w:type="dxa" w:w="80"/>
              <w:left w:type="dxa" w:w="100"/>
              <w:bottom w:type="dxa" w:w="80"/>
              <w:right w:type="dxa" w:w="100"/>
            </w:tcMar>
            <w:vAlign w:val="center"/>
          </w:tcPr>
          <w:p>
            <w:pPr>
              <w:spacing w:after="40"/>
              <w:jc w:val="left"/>
            </w:pPr>
            <w:r>
              <w:rPr>
                <w:b w:val="false"/>
                <w:bCs w:val="false"/>
                <w:sz w:val="19"/>
                <w:szCs w:val="19"/>
              </w:rPr>
              <w:t xml:space="preserve">6.8</w:t>
            </w:r>
          </w:p>
        </w:tc>
      </w:tr>
      <w:tr>
        <w:tc>
          <w:tcPr>
            <w:tcW w:type="dxa" w:w="6100"/>
            <w:tcMar>
              <w:top w:type="dxa" w:w="80"/>
              <w:left w:type="dxa" w:w="100"/>
              <w:bottom w:type="dxa" w:w="80"/>
              <w:right w:type="dxa" w:w="100"/>
            </w:tcMar>
            <w:vAlign w:val="center"/>
          </w:tcPr>
          <w:p>
            <w:pPr>
              <w:spacing w:after="40"/>
              <w:jc w:val="left"/>
            </w:pPr>
            <w:r>
              <w:rPr>
                <w:b w:val="false"/>
                <w:bCs w:val="false"/>
                <w:sz w:val="19"/>
                <w:szCs w:val="19"/>
              </w:rPr>
              <w:t xml:space="preserve">Base de Datos</w:t>
            </w:r>
          </w:p>
        </w:tc>
        <w:tc>
          <w:tcPr>
            <w:tcW w:type="dxa" w:w="3800"/>
            <w:tcMar>
              <w:top w:type="dxa" w:w="80"/>
              <w:left w:type="dxa" w:w="100"/>
              <w:bottom w:type="dxa" w:w="80"/>
              <w:right w:type="dxa" w:w="100"/>
            </w:tcMar>
            <w:vAlign w:val="center"/>
          </w:tcPr>
          <w:p>
            <w:pPr>
              <w:spacing w:after="40"/>
              <w:jc w:val="left"/>
            </w:pPr>
            <w:r>
              <w:rPr>
                <w:b w:val="false"/>
                <w:bCs w:val="false"/>
                <w:sz w:val="19"/>
                <w:szCs w:val="19"/>
              </w:rPr>
              <w:t xml:space="preserve">7.9</w:t>
            </w:r>
          </w:p>
        </w:tc>
      </w:tr>
      <w:tr>
        <w:tc>
          <w:tcPr>
            <w:tcW w:type="dxa" w:w="6100"/>
            <w:tcMar>
              <w:top w:type="dxa" w:w="80"/>
              <w:left w:type="dxa" w:w="100"/>
              <w:bottom w:type="dxa" w:w="80"/>
              <w:right w:type="dxa" w:w="100"/>
            </w:tcMar>
            <w:vAlign w:val="center"/>
          </w:tcPr>
          <w:p>
            <w:pPr>
              <w:spacing w:after="40"/>
              <w:jc w:val="left"/>
            </w:pPr>
            <w:r>
              <w:rPr>
                <w:b w:val="false"/>
                <w:bCs w:val="false"/>
                <w:sz w:val="19"/>
                <w:szCs w:val="19"/>
              </w:rPr>
              <w:t xml:space="preserve">UX</w:t>
            </w:r>
          </w:p>
        </w:tc>
        <w:tc>
          <w:tcPr>
            <w:tcW w:type="dxa" w:w="3800"/>
            <w:tcMar>
              <w:top w:type="dxa" w:w="80"/>
              <w:left w:type="dxa" w:w="100"/>
              <w:bottom w:type="dxa" w:w="80"/>
              <w:right w:type="dxa" w:w="100"/>
            </w:tcMar>
            <w:vAlign w:val="center"/>
          </w:tcPr>
          <w:p>
            <w:pPr>
              <w:spacing w:after="40"/>
              <w:jc w:val="left"/>
            </w:pPr>
            <w:r>
              <w:rPr>
                <w:b w:val="false"/>
                <w:bCs w:val="false"/>
                <w:sz w:val="19"/>
                <w:szCs w:val="19"/>
              </w:rPr>
              <w:t xml:space="preserve">7.0</w:t>
            </w:r>
          </w:p>
        </w:tc>
      </w:tr>
      <w:tr>
        <w:tc>
          <w:tcPr>
            <w:tcW w:type="dxa" w:w="6100"/>
            <w:tcMar>
              <w:top w:type="dxa" w:w="80"/>
              <w:left w:type="dxa" w:w="100"/>
              <w:bottom w:type="dxa" w:w="80"/>
              <w:right w:type="dxa" w:w="100"/>
            </w:tcMar>
            <w:vAlign w:val="center"/>
          </w:tcPr>
          <w:p>
            <w:pPr>
              <w:spacing w:after="40"/>
              <w:jc w:val="left"/>
            </w:pPr>
            <w:r>
              <w:rPr>
                <w:b w:val="false"/>
                <w:bCs w:val="false"/>
                <w:sz w:val="19"/>
                <w:szCs w:val="19"/>
              </w:rPr>
              <w:t xml:space="preserve">UI</w:t>
            </w:r>
          </w:p>
        </w:tc>
        <w:tc>
          <w:tcPr>
            <w:tcW w:type="dxa" w:w="3800"/>
            <w:tcMar>
              <w:top w:type="dxa" w:w="80"/>
              <w:left w:type="dxa" w:w="100"/>
              <w:bottom w:type="dxa" w:w="80"/>
              <w:right w:type="dxa" w:w="100"/>
            </w:tcMar>
            <w:vAlign w:val="center"/>
          </w:tcPr>
          <w:p>
            <w:pPr>
              <w:spacing w:after="40"/>
              <w:jc w:val="left"/>
            </w:pPr>
            <w:r>
              <w:rPr>
                <w:b w:val="false"/>
                <w:bCs w:val="false"/>
                <w:sz w:val="19"/>
                <w:szCs w:val="19"/>
              </w:rPr>
              <w:t xml:space="preserve">7.8</w:t>
            </w:r>
          </w:p>
        </w:tc>
      </w:tr>
      <w:tr>
        <w:tc>
          <w:tcPr>
            <w:tcW w:type="dxa" w:w="6100"/>
            <w:tcMar>
              <w:top w:type="dxa" w:w="80"/>
              <w:left w:type="dxa" w:w="100"/>
              <w:bottom w:type="dxa" w:w="80"/>
              <w:right w:type="dxa" w:w="100"/>
            </w:tcMar>
            <w:vAlign w:val="center"/>
          </w:tcPr>
          <w:p>
            <w:pPr>
              <w:spacing w:after="40"/>
              <w:jc w:val="left"/>
            </w:pPr>
            <w:r>
              <w:rPr>
                <w:b w:val="false"/>
                <w:bCs w:val="false"/>
                <w:sz w:val="19"/>
                <w:szCs w:val="19"/>
              </w:rPr>
              <w:t xml:space="preserve">Seguridad (aplicación)</w:t>
            </w:r>
          </w:p>
        </w:tc>
        <w:tc>
          <w:tcPr>
            <w:tcW w:type="dxa" w:w="3800"/>
            <w:tcMar>
              <w:top w:type="dxa" w:w="80"/>
              <w:left w:type="dxa" w:w="100"/>
              <w:bottom w:type="dxa" w:w="80"/>
              <w:right w:type="dxa" w:w="100"/>
            </w:tcMar>
            <w:vAlign w:val="center"/>
          </w:tcPr>
          <w:p>
            <w:pPr>
              <w:spacing w:after="40"/>
              <w:jc w:val="left"/>
            </w:pPr>
            <w:r>
              <w:rPr>
                <w:b w:val="false"/>
                <w:bCs w:val="false"/>
                <w:sz w:val="19"/>
                <w:szCs w:val="19"/>
              </w:rPr>
              <w:t xml:space="preserve">8.0</w:t>
            </w:r>
          </w:p>
        </w:tc>
      </w:tr>
      <w:tr>
        <w:tc>
          <w:tcPr>
            <w:tcW w:type="dxa" w:w="6100"/>
            <w:tcMar>
              <w:top w:type="dxa" w:w="80"/>
              <w:left w:type="dxa" w:w="100"/>
              <w:bottom w:type="dxa" w:w="80"/>
              <w:right w:type="dxa" w:w="100"/>
            </w:tcMar>
            <w:vAlign w:val="center"/>
          </w:tcPr>
          <w:p>
            <w:pPr>
              <w:spacing w:after="40"/>
              <w:jc w:val="left"/>
            </w:pPr>
            <w:r>
              <w:rPr>
                <w:b w:val="false"/>
                <w:bCs w:val="false"/>
                <w:sz w:val="19"/>
                <w:szCs w:val="19"/>
              </w:rPr>
              <w:t xml:space="preserve">Seguridad (infraestructura/borde)</w:t>
            </w:r>
          </w:p>
        </w:tc>
        <w:tc>
          <w:tcPr>
            <w:tcW w:type="dxa" w:w="3800"/>
            <w:tcMar>
              <w:top w:type="dxa" w:w="80"/>
              <w:left w:type="dxa" w:w="100"/>
              <w:bottom w:type="dxa" w:w="80"/>
              <w:right w:type="dxa" w:w="100"/>
            </w:tcMar>
            <w:vAlign w:val="center"/>
          </w:tcPr>
          <w:p>
            <w:pPr>
              <w:spacing w:after="40"/>
              <w:jc w:val="left"/>
            </w:pPr>
            <w:r>
              <w:rPr>
                <w:b w:val="false"/>
                <w:bCs w:val="false"/>
                <w:sz w:val="19"/>
                <w:szCs w:val="19"/>
              </w:rPr>
              <w:t xml:space="preserve">5.8</w:t>
            </w:r>
          </w:p>
        </w:tc>
      </w:tr>
      <w:tr>
        <w:tc>
          <w:tcPr>
            <w:tcW w:type="dxa" w:w="6100"/>
            <w:tcMar>
              <w:top w:type="dxa" w:w="80"/>
              <w:left w:type="dxa" w:w="100"/>
              <w:bottom w:type="dxa" w:w="80"/>
              <w:right w:type="dxa" w:w="100"/>
            </w:tcMar>
            <w:vAlign w:val="center"/>
          </w:tcPr>
          <w:p>
            <w:pPr>
              <w:spacing w:after="40"/>
              <w:jc w:val="left"/>
            </w:pPr>
            <w:r>
              <w:rPr>
                <w:b w:val="false"/>
                <w:bCs w:val="false"/>
                <w:sz w:val="19"/>
                <w:szCs w:val="19"/>
              </w:rPr>
              <w:t xml:space="preserve">Performance</w:t>
            </w:r>
          </w:p>
        </w:tc>
        <w:tc>
          <w:tcPr>
            <w:tcW w:type="dxa" w:w="3800"/>
            <w:tcMar>
              <w:top w:type="dxa" w:w="80"/>
              <w:left w:type="dxa" w:w="100"/>
              <w:bottom w:type="dxa" w:w="80"/>
              <w:right w:type="dxa" w:w="100"/>
            </w:tcMar>
            <w:vAlign w:val="center"/>
          </w:tcPr>
          <w:p>
            <w:pPr>
              <w:spacing w:after="40"/>
              <w:jc w:val="left"/>
            </w:pPr>
            <w:r>
              <w:rPr>
                <w:b w:val="false"/>
                <w:bCs w:val="false"/>
                <w:sz w:val="19"/>
                <w:szCs w:val="19"/>
              </w:rPr>
              <w:t xml:space="preserve">6.6</w:t>
            </w:r>
          </w:p>
        </w:tc>
      </w:tr>
      <w:tr>
        <w:tc>
          <w:tcPr>
            <w:tcW w:type="dxa" w:w="6100"/>
            <w:tcMar>
              <w:top w:type="dxa" w:w="80"/>
              <w:left w:type="dxa" w:w="100"/>
              <w:bottom w:type="dxa" w:w="80"/>
              <w:right w:type="dxa" w:w="100"/>
            </w:tcMar>
            <w:vAlign w:val="center"/>
          </w:tcPr>
          <w:p>
            <w:pPr>
              <w:spacing w:after="40"/>
              <w:jc w:val="left"/>
            </w:pPr>
            <w:r>
              <w:rPr>
                <w:b w:val="false"/>
                <w:bCs w:val="false"/>
                <w:sz w:val="19"/>
                <w:szCs w:val="19"/>
              </w:rPr>
              <w:t xml:space="preserve">Escalabilidad</w:t>
            </w:r>
          </w:p>
        </w:tc>
        <w:tc>
          <w:tcPr>
            <w:tcW w:type="dxa" w:w="3800"/>
            <w:tcMar>
              <w:top w:type="dxa" w:w="80"/>
              <w:left w:type="dxa" w:w="100"/>
              <w:bottom w:type="dxa" w:w="80"/>
              <w:right w:type="dxa" w:w="100"/>
            </w:tcMar>
            <w:vAlign w:val="center"/>
          </w:tcPr>
          <w:p>
            <w:pPr>
              <w:spacing w:after="40"/>
              <w:jc w:val="left"/>
            </w:pPr>
            <w:r>
              <w:rPr>
                <w:b w:val="false"/>
                <w:bCs w:val="false"/>
                <w:sz w:val="19"/>
                <w:szCs w:val="19"/>
              </w:rPr>
              <w:t xml:space="preserve">3.5</w:t>
            </w:r>
          </w:p>
        </w:tc>
      </w:tr>
      <w:tr>
        <w:tc>
          <w:tcPr>
            <w:tcW w:type="dxa" w:w="6100"/>
            <w:tcMar>
              <w:top w:type="dxa" w:w="80"/>
              <w:left w:type="dxa" w:w="100"/>
              <w:bottom w:type="dxa" w:w="80"/>
              <w:right w:type="dxa" w:w="100"/>
            </w:tcMar>
            <w:vAlign w:val="center"/>
          </w:tcPr>
          <w:p>
            <w:pPr>
              <w:spacing w:after="40"/>
              <w:jc w:val="left"/>
            </w:pPr>
            <w:r>
              <w:rPr>
                <w:b w:val="false"/>
                <w:bCs w:val="false"/>
                <w:sz w:val="19"/>
                <w:szCs w:val="19"/>
              </w:rPr>
              <w:t xml:space="preserve">Mantenibilidad</w:t>
            </w:r>
          </w:p>
        </w:tc>
        <w:tc>
          <w:tcPr>
            <w:tcW w:type="dxa" w:w="3800"/>
            <w:tcMar>
              <w:top w:type="dxa" w:w="80"/>
              <w:left w:type="dxa" w:w="100"/>
              <w:bottom w:type="dxa" w:w="80"/>
              <w:right w:type="dxa" w:w="100"/>
            </w:tcMar>
            <w:vAlign w:val="center"/>
          </w:tcPr>
          <w:p>
            <w:pPr>
              <w:spacing w:after="40"/>
              <w:jc w:val="left"/>
            </w:pPr>
            <w:r>
              <w:rPr>
                <w:b w:val="false"/>
                <w:bCs w:val="false"/>
                <w:sz w:val="19"/>
                <w:szCs w:val="19"/>
              </w:rPr>
              <w:t xml:space="preserve">5.8</w:t>
            </w:r>
          </w:p>
        </w:tc>
      </w:tr>
      <w:tr>
        <w:tc>
          <w:tcPr>
            <w:tcW w:type="dxa" w:w="6100"/>
            <w:tcMar>
              <w:top w:type="dxa" w:w="80"/>
              <w:left w:type="dxa" w:w="100"/>
              <w:bottom w:type="dxa" w:w="80"/>
              <w:right w:type="dxa" w:w="100"/>
            </w:tcMar>
            <w:vAlign w:val="center"/>
          </w:tcPr>
          <w:p>
            <w:pPr>
              <w:spacing w:after="40"/>
              <w:jc w:val="left"/>
            </w:pPr>
            <w:r>
              <w:rPr>
                <w:b w:val="false"/>
                <w:bCs w:val="false"/>
                <w:sz w:val="19"/>
                <w:szCs w:val="19"/>
              </w:rPr>
              <w:t xml:space="preserve">DevOps</w:t>
            </w:r>
          </w:p>
        </w:tc>
        <w:tc>
          <w:tcPr>
            <w:tcW w:type="dxa" w:w="3800"/>
            <w:tcMar>
              <w:top w:type="dxa" w:w="80"/>
              <w:left w:type="dxa" w:w="100"/>
              <w:bottom w:type="dxa" w:w="80"/>
              <w:right w:type="dxa" w:w="100"/>
            </w:tcMar>
            <w:vAlign w:val="center"/>
          </w:tcPr>
          <w:p>
            <w:pPr>
              <w:spacing w:after="40"/>
              <w:jc w:val="left"/>
            </w:pPr>
            <w:r>
              <w:rPr>
                <w:b w:val="false"/>
                <w:bCs w:val="false"/>
                <w:sz w:val="19"/>
                <w:szCs w:val="19"/>
              </w:rPr>
              <w:t xml:space="preserve">5.2</w:t>
            </w:r>
          </w:p>
        </w:tc>
      </w:tr>
      <w:tr>
        <w:tc>
          <w:tcPr>
            <w:tcW w:type="dxa" w:w="6100"/>
            <w:tcMar>
              <w:top w:type="dxa" w:w="80"/>
              <w:left w:type="dxa" w:w="100"/>
              <w:bottom w:type="dxa" w:w="80"/>
              <w:right w:type="dxa" w:w="100"/>
            </w:tcMar>
            <w:vAlign w:val="center"/>
          </w:tcPr>
          <w:p>
            <w:pPr>
              <w:spacing w:after="40"/>
              <w:jc w:val="left"/>
            </w:pPr>
            <w:r>
              <w:rPr>
                <w:b w:val="false"/>
                <w:bCs w:val="false"/>
                <w:sz w:val="19"/>
                <w:szCs w:val="19"/>
              </w:rPr>
              <w:t xml:space="preserve">Documentación</w:t>
            </w:r>
          </w:p>
        </w:tc>
        <w:tc>
          <w:tcPr>
            <w:tcW w:type="dxa" w:w="3800"/>
            <w:tcMar>
              <w:top w:type="dxa" w:w="80"/>
              <w:left w:type="dxa" w:w="100"/>
              <w:bottom w:type="dxa" w:w="80"/>
              <w:right w:type="dxa" w:w="100"/>
            </w:tcMar>
            <w:vAlign w:val="center"/>
          </w:tcPr>
          <w:p>
            <w:pPr>
              <w:spacing w:after="40"/>
              <w:jc w:val="left"/>
            </w:pPr>
            <w:r>
              <w:rPr>
                <w:b w:val="false"/>
                <w:bCs w:val="false"/>
                <w:sz w:val="19"/>
                <w:szCs w:val="19"/>
              </w:rPr>
              <w:t xml:space="preserve">3.8</w:t>
            </w:r>
          </w:p>
        </w:tc>
      </w:tr>
      <w:tr>
        <w:tc>
          <w:tcPr>
            <w:tcW w:type="dxa" w:w="6100"/>
            <w:tcMar>
              <w:top w:type="dxa" w:w="80"/>
              <w:left w:type="dxa" w:w="100"/>
              <w:bottom w:type="dxa" w:w="80"/>
              <w:right w:type="dxa" w:w="100"/>
            </w:tcMar>
            <w:vAlign w:val="center"/>
          </w:tcPr>
          <w:p>
            <w:pPr>
              <w:spacing w:after="40"/>
              <w:jc w:val="left"/>
            </w:pPr>
            <w:r>
              <w:rPr>
                <w:b w:val="false"/>
                <w:bCs w:val="false"/>
                <w:sz w:val="19"/>
                <w:szCs w:val="19"/>
              </w:rPr>
              <w:t xml:space="preserve">Testing backend</w:t>
            </w:r>
          </w:p>
        </w:tc>
        <w:tc>
          <w:tcPr>
            <w:tcW w:type="dxa" w:w="3800"/>
            <w:tcMar>
              <w:top w:type="dxa" w:w="80"/>
              <w:left w:type="dxa" w:w="100"/>
              <w:bottom w:type="dxa" w:w="80"/>
              <w:right w:type="dxa" w:w="100"/>
            </w:tcMar>
            <w:vAlign w:val="center"/>
          </w:tcPr>
          <w:p>
            <w:pPr>
              <w:spacing w:after="40"/>
              <w:jc w:val="left"/>
            </w:pPr>
            <w:r>
              <w:rPr>
                <w:b w:val="false"/>
                <w:bCs w:val="false"/>
                <w:sz w:val="19"/>
                <w:szCs w:val="19"/>
              </w:rPr>
              <w:t xml:space="preserve">7.5</w:t>
            </w:r>
          </w:p>
        </w:tc>
      </w:tr>
      <w:tr>
        <w:tc>
          <w:tcPr>
            <w:tcW w:type="dxa" w:w="6100"/>
            <w:tcMar>
              <w:top w:type="dxa" w:w="80"/>
              <w:left w:type="dxa" w:w="100"/>
              <w:bottom w:type="dxa" w:w="80"/>
              <w:right w:type="dxa" w:w="100"/>
            </w:tcMar>
            <w:vAlign w:val="center"/>
          </w:tcPr>
          <w:p>
            <w:pPr>
              <w:spacing w:after="40"/>
              <w:jc w:val="left"/>
            </w:pPr>
            <w:r>
              <w:rPr>
                <w:b w:val="false"/>
                <w:bCs w:val="false"/>
                <w:sz w:val="19"/>
                <w:szCs w:val="19"/>
              </w:rPr>
              <w:t xml:space="preserve">Testing frontend</w:t>
            </w:r>
          </w:p>
        </w:tc>
        <w:tc>
          <w:tcPr>
            <w:tcW w:type="dxa" w:w="3800"/>
            <w:tcMar>
              <w:top w:type="dxa" w:w="80"/>
              <w:left w:type="dxa" w:w="100"/>
              <w:bottom w:type="dxa" w:w="80"/>
              <w:right w:type="dxa" w:w="100"/>
            </w:tcMar>
            <w:vAlign w:val="center"/>
          </w:tcPr>
          <w:p>
            <w:pPr>
              <w:spacing w:after="40"/>
              <w:jc w:val="left"/>
            </w:pPr>
            <w:r>
              <w:rPr>
                <w:b w:val="false"/>
                <w:bCs w:val="false"/>
                <w:sz w:val="19"/>
                <w:szCs w:val="19"/>
              </w:rPr>
              <w:t xml:space="preserve">5.6</w:t>
            </w:r>
          </w:p>
        </w:tc>
      </w:tr>
      <w:tr>
        <w:tc>
          <w:tcPr>
            <w:tcW w:type="dxa" w:w="6100"/>
            <w:shd w:fill="E5E7EB" w:color="auto" w:val="clear"/>
            <w:tcMar>
              <w:top w:type="dxa" w:w="80"/>
              <w:left w:type="dxa" w:w="100"/>
              <w:bottom w:type="dxa" w:w="80"/>
              <w:right w:type="dxa" w:w="100"/>
            </w:tcMar>
            <w:vAlign w:val="center"/>
          </w:tcPr>
          <w:p>
            <w:pPr>
              <w:spacing w:after="40"/>
              <w:jc w:val="left"/>
            </w:pPr>
            <w:r>
              <w:rPr>
                <w:b/>
                <w:bCs/>
                <w:sz w:val="19"/>
                <w:szCs w:val="19"/>
              </w:rPr>
              <w:t xml:space="preserve">Calidad general (promedio ponderado)</w:t>
            </w:r>
          </w:p>
        </w:tc>
        <w:tc>
          <w:tcPr>
            <w:tcW w:type="dxa" w:w="3800"/>
            <w:shd w:fill="E5E7EB" w:color="auto" w:val="clear"/>
            <w:tcMar>
              <w:top w:type="dxa" w:w="80"/>
              <w:left w:type="dxa" w:w="100"/>
              <w:bottom w:type="dxa" w:w="80"/>
              <w:right w:type="dxa" w:w="100"/>
            </w:tcMar>
            <w:vAlign w:val="center"/>
          </w:tcPr>
          <w:p>
            <w:pPr>
              <w:spacing w:after="40"/>
              <w:jc w:val="left"/>
            </w:pPr>
            <w:r>
              <w:rPr>
                <w:b/>
                <w:bCs/>
                <w:sz w:val="19"/>
                <w:szCs w:val="19"/>
              </w:rPr>
              <w:t xml:space="preserve">6.4</w:t>
            </w:r>
          </w:p>
        </w:tc>
      </w:tr>
    </w:tbl>
    <w:p>
      <w:pPr>
        <w:spacing w:after="160"/>
        <w:jc w:val="left"/>
      </w:pPr>
      <w:r>
        <w:rPr>
          <w:b w:val="false"/>
          <w:bCs w:val="false"/>
          <w:i/>
          <w:iCs/>
          <w:sz w:val="21"/>
          <w:szCs w:val="21"/>
        </w:rPr>
        <w:t xml:space="preserve">Lectura del score: el núcleo técnico (arquitectura, backend, base de datos, seguridad de aplicación) está en el rango 7.5-8.0, genuinamente sólido y por encima del promedio para un proyecto de este tamaño. El promedio general se ve arrastrado hacia abajo por tres áreas operativas con puntaje débil — escalabilidad de infraestructura (3.5), documentación (3.8) y DevOps (5.2) — que no son fallas de ingeniería del código en sí, sino ausencias de procesos y controles que sí son estándar en cualquier despliegue de producción serio.</w:t>
      </w:r>
    </w:p>
    <w:p>
      <w:r>
        <w:br w:type="page"/>
      </w:r>
    </w:p>
    <w:p>
      <w:pPr>
        <w:pStyle w:val="Heading1"/>
        <w:spacing w:after="200" w:before="400"/>
      </w:pPr>
      <w:r>
        <w:t xml:space="preserve">13. Veredicto final</w:t>
      </w:r>
    </w:p>
    <w:p>
      <w:pPr>
        <w:spacing w:after="160"/>
        <w:jc w:val="left"/>
      </w:pPr>
      <w:r>
        <w:rPr>
          <w:b/>
          <w:bCs/>
          <w:i w:val="false"/>
          <w:iCs w:val="false"/>
          <w:sz w:val="26"/>
          <w:szCs w:val="26"/>
        </w:rPr>
        <w:t xml:space="preserve">⚠️  PUEDE SALIR A PRODUCCIÓN CON RIESGOS — condicionado a resolver primero los 10 ítems críticos del roadmap (sección 11)</w:t>
      </w:r>
    </w:p>
    <w:p>
      <w:pPr>
        <w:pStyle w:val="Heading2"/>
        <w:spacing w:after="160" w:before="300"/>
      </w:pPr>
      <w:r>
        <w:t xml:space="preserve">¿Aprobaría este sistema para producción hoy, tal cual está?</w:t>
      </w:r>
    </w:p>
    <w:p>
      <w:pPr>
        <w:spacing w:after="160"/>
        <w:jc w:val="left"/>
      </w:pPr>
      <w:r>
        <w:rPr>
          <w:b w:val="false"/>
          <w:bCs w:val="false"/>
          <w:i w:val="false"/>
          <w:iCs w:val="false"/>
          <w:sz w:val="21"/>
          <w:szCs w:val="21"/>
        </w:rPr>
        <w:t xml:space="preserve">No. Hay un bug funcional que le impide a un cliente comprar más de 48 productos, cero backup automatizado de la única base de datos con estado, y cero forma de enterarse de un incidente salvo que un cliente se queje. Ninguno de estos tres puntos es aceptable el día del lanzamiento de un e-commerce real, independientemente de cuán sólido sea el resto del sistema.</w:t>
      </w:r>
    </w:p>
    <w:p>
      <w:pPr>
        <w:pStyle w:val="Heading2"/>
        <w:spacing w:after="160" w:before="300"/>
      </w:pPr>
      <w:r>
        <w:t xml:space="preserve">¿Y después de resolver los ítems críticos (aproximadamente 1-1.5 semanas)?</w:t>
      </w:r>
    </w:p>
    <w:p>
      <w:pPr>
        <w:spacing w:after="160"/>
        <w:jc w:val="left"/>
      </w:pPr>
      <w:r>
        <w:rPr>
          <w:b w:val="false"/>
          <w:bCs w:val="false"/>
          <w:i w:val="false"/>
          <w:iCs w:val="false"/>
          <w:sz w:val="21"/>
          <w:szCs w:val="21"/>
        </w:rPr>
        <w:t xml:space="preserve">Sí, para un volumen bajo-medio de usuarios (cientos a pocos miles). El núcleo de autenticación, la integridad transaccional de pedidos/stock, y el manejo de datos sensibles están genuinamente bien construidos y testeados — no es un sistema frágil, es un sistema con gaps operativos concretos y acotados. Para tráfico de decenas de miles de usuarios o más, además hace falta resolver la topología de instancia única (nginx + workers + pgbouncer, sección 6.7), que es un trabajo adicional de 1-2 semanas.</w:t>
      </w:r>
    </w:p>
    <w:p>
      <w:pPr>
        <w:pStyle w:val="Heading2"/>
        <w:spacing w:after="160" w:before="300"/>
      </w:pPr>
      <w:r>
        <w:t xml:space="preserve">Riesgos si se despliega hoy sin cambios</w:t>
      </w:r>
    </w:p>
    <w:p>
      <w:pPr>
        <w:pStyle w:val="ListParagraph"/>
        <w:numPr>
          <w:ilvl w:val="0"/>
          <w:numId w:val="1"/>
        </w:numPr>
        <w:spacing w:after="100"/>
      </w:pPr>
      <w:r>
        <w:t xml:space="preserve">Pérdida de ventas medible desde el primer día por el bug de paginación del catálogo.</w:t>
      </w:r>
    </w:p>
    <w:p>
      <w:pPr>
        <w:pStyle w:val="ListParagraph"/>
        <w:numPr>
          <w:ilvl w:val="0"/>
          <w:numId w:val="1"/>
        </w:numPr>
        <w:spacing w:after="100"/>
      </w:pPr>
      <w:r>
        <w:t xml:space="preserve">Pérdida de datos irreversible ante cualquier falla de disco, corrupción o error humano, al no existir backups.</w:t>
      </w:r>
    </w:p>
    <w:p>
      <w:pPr>
        <w:pStyle w:val="ListParagraph"/>
        <w:numPr>
          <w:ilvl w:val="0"/>
          <w:numId w:val="1"/>
        </w:numPr>
        <w:spacing w:after="100"/>
      </w:pPr>
      <w:r>
        <w:t xml:space="preserve">Incidentes que se prolongan sin ser detectados (horas o días) por ausencia de monitoreo/alerting.</w:t>
      </w:r>
    </w:p>
    <w:p>
      <w:pPr>
        <w:pStyle w:val="ListParagraph"/>
        <w:numPr>
          <w:ilvl w:val="0"/>
          <w:numId w:val="1"/>
        </w:numPr>
        <w:spacing w:after="100"/>
      </w:pPr>
      <w:r>
        <w:t xml:space="preserve">Superficie de ataque innecesaria por contenedores root y dependencias sin escaneo automático.</w:t>
      </w:r>
    </w:p>
    <w:p>
      <w:pPr>
        <w:pStyle w:val="ListParagraph"/>
        <w:numPr>
          <w:ilvl w:val="0"/>
          <w:numId w:val="1"/>
        </w:numPr>
        <w:spacing w:after="100"/>
      </w:pPr>
      <w:r>
        <w:t xml:space="preserve">Imposibilidad de responder rápido a un deploy roto por falta de plan de rollback.</w:t>
      </w:r>
    </w:p>
    <w:p>
      <w:pPr>
        <w:pStyle w:val="Heading2"/>
        <w:spacing w:after="160" w:before="300"/>
      </w:pPr>
      <w:r>
        <w:t xml:space="preserve">Qué puede esperar a versiones futuras sin bloquear el lanzamiento</w:t>
      </w:r>
    </w:p>
    <w:p>
      <w:pPr>
        <w:pStyle w:val="ListParagraph"/>
        <w:numPr>
          <w:ilvl w:val="0"/>
          <w:numId w:val="1"/>
        </w:numPr>
        <w:spacing w:after="100"/>
      </w:pPr>
      <w:r>
        <w:t xml:space="preserve">Migración a TanStack Query y optimización de cache de frontend.</w:t>
      </w:r>
    </w:p>
    <w:p>
      <w:pPr>
        <w:pStyle w:val="ListParagraph"/>
        <w:numPr>
          <w:ilvl w:val="0"/>
          <w:numId w:val="1"/>
        </w:numPr>
        <w:spacing w:after="100"/>
      </w:pPr>
      <w:r>
        <w:t xml:space="preserve">SSR/prerendering para SEO de fichas de producto.</w:t>
      </w:r>
    </w:p>
    <w:p>
      <w:pPr>
        <w:pStyle w:val="ListParagraph"/>
        <w:numPr>
          <w:ilvl w:val="0"/>
          <w:numId w:val="1"/>
        </w:numPr>
        <w:spacing w:after="100"/>
      </w:pPr>
      <w:r>
        <w:t xml:space="preserve">Ampliar cobertura de tests de frontend a componentes de presentación.</w:t>
      </w:r>
    </w:p>
    <w:p>
      <w:pPr>
        <w:pStyle w:val="ListParagraph"/>
        <w:numPr>
          <w:ilvl w:val="0"/>
          <w:numId w:val="1"/>
        </w:numPr>
        <w:spacing w:after="100"/>
      </w:pPr>
      <w:r>
        <w:t xml:space="preserve">Terminar la migración completa de estilos a Tailwind.</w:t>
      </w:r>
    </w:p>
    <w:p>
      <w:pPr>
        <w:pStyle w:val="ListParagraph"/>
        <w:numPr>
          <w:ilvl w:val="0"/>
          <w:numId w:val="1"/>
        </w:numPr>
        <w:spacing w:after="100"/>
      </w:pPr>
      <w:r>
        <w:t xml:space="preserve">Escalabilidad horizontal completa (upstream dinámico, pgbouncer, múltiples réplicas) — necesaria solo cuando el tráfico real lo justifique.</w:t>
      </w:r>
    </w:p>
    <w:p>
      <w:pPr>
        <w:pStyle w:val="Heading2"/>
        <w:spacing w:after="160" w:before="300"/>
      </w:pPr>
      <w:r>
        <w:t xml:space="preserve">Tres fortalezas que destacaría</w:t>
      </w:r>
    </w:p>
    <w:p>
      <w:pPr>
        <w:pStyle w:val="ListParagraph"/>
        <w:numPr>
          <w:ilvl w:val="0"/>
          <w:numId w:val="1"/>
        </w:numPr>
        <w:spacing w:after="100"/>
      </w:pPr>
      <w:r>
        <w:t xml:space="preserve">Sistema de autenticación de nivel notablemente superior al promedio: cookies HttpOnly, rotación de tokens con prevención de replay, invalidación de sesión al cambiar contraseña, CSRF de doble capa — todo verificado en código real y cubierto por tests de seguridad no superficiales.</w:t>
      </w:r>
    </w:p>
    <w:p>
      <w:pPr>
        <w:pStyle w:val="ListParagraph"/>
        <w:numPr>
          <w:ilvl w:val="0"/>
          <w:numId w:val="1"/>
        </w:numPr>
        <w:spacing w:after="100"/>
      </w:pPr>
      <w:r>
        <w:t xml:space="preserve">Integridad transaccional real: bloqueo de fila para stock concurrente, Unit of Work consistente, auditoría con SAVEPOINT — decisiones de ingeniería que anticipan problemas reales de producción, no solo el camino feliz.</w:t>
      </w:r>
    </w:p>
    <w:p>
      <w:pPr>
        <w:pStyle w:val="ListParagraph"/>
        <w:numPr>
          <w:ilvl w:val="0"/>
          <w:numId w:val="1"/>
        </w:numPr>
        <w:spacing w:after="100"/>
      </w:pPr>
      <w:r>
        <w:t xml:space="preserve">Cultura de proceso honesta: 35 propuestas de cambio documentadas, incluyendo el reconocimiento explícito y corrección de un diagnóstico propio equivocado — una señal de madurez que trasciende el código mismo.</w:t>
      </w:r>
    </w:p>
    <w:p>
      <w:pPr>
        <w:pStyle w:val="Heading2"/>
        <w:spacing w:after="160" w:before="300"/>
      </w:pPr>
      <w:r>
        <w:t xml:space="preserve">Tres debilidades que representan el mayor riesgo</w:t>
      </w:r>
    </w:p>
    <w:p>
      <w:pPr>
        <w:pStyle w:val="ListParagraph"/>
        <w:numPr>
          <w:ilvl w:val="0"/>
          <w:numId w:val="1"/>
        </w:numPr>
        <w:spacing w:after="100"/>
      </w:pPr>
      <w:r>
        <w:t xml:space="preserve">Ausencia total de observabilidad operativa: sin backups automatizados, sin error tracking, sin alerting. El sistema puede estar fallando ahora mismo y nadie lo sabría hasta que un cliente se queje.</w:t>
      </w:r>
    </w:p>
    <w:p>
      <w:pPr>
        <w:pStyle w:val="ListParagraph"/>
        <w:numPr>
          <w:ilvl w:val="0"/>
          <w:numId w:val="1"/>
        </w:numPr>
        <w:spacing w:after="100"/>
      </w:pPr>
      <w:r>
        <w:t xml:space="preserve">El bug de paginación del catálogo: un defecto funcional simple de arreglar que, sin embargo, limita directamente la capacidad del negocio de vender su catálogo completo desde el primer día.</w:t>
      </w:r>
    </w:p>
    <w:p>
      <w:pPr>
        <w:pStyle w:val="ListParagraph"/>
        <w:numPr>
          <w:ilvl w:val="0"/>
          <w:numId w:val="1"/>
        </w:numPr>
        <w:spacing w:after="100"/>
      </w:pPr>
      <w:r>
        <w:t xml:space="preserve">Brecha de barreras automatizadas de calidad: sin linting, sin gate de cobertura, sin CI para E2E, sin escaneo de dependencias — el proyecto depende de la disciplina de una sola persona (o agente) sin ninguna red que detecte lo que esa persona no vea, lo cual es insostenible si el equipo crece.</w:t>
      </w:r>
    </w:p>
    <w:p>
      <w:pPr>
        <w:pStyle w:val="Heading2"/>
        <w:spacing w:after="160" w:before="300"/>
      </w:pPr>
      <w:r>
        <w:t xml:space="preserve">Si fuera CTO, ¿daría luz verde al despliegue?</w:t>
      </w:r>
    </w:p>
    <w:p>
      <w:pPr>
        <w:spacing w:after="160"/>
        <w:jc w:val="left"/>
      </w:pPr>
      <w:r>
        <w:rPr>
          <w:b/>
          <w:bCs/>
          <w:i w:val="false"/>
          <w:iCs w:val="false"/>
          <w:sz w:val="21"/>
          <w:szCs w:val="21"/>
        </w:rPr>
        <w:t xml:space="preserve">Luz verde condicionada, no incondicional. No bloquearía el proyecto indefinidamente — el núcleo técnico no lo amerita, es sólido y está bien pensado en los puntos que más importan (dinero, datos, autenticación). Pero tampoco firmaría un despliegue a producción real esta semana tal cual está. La decisión de negocio correcta es: invertir 6-8 días de un desarrollador senior en los 10 ítems críticos del roadmap, verificar cada uno con evidencia (no solo con la palabra de que 'está resuelto', como demostró ser necesario en esta misma auditoría al encontrar afirmaciones parcialmente infladas de revisiones previas), y recién entonces lanzar a un grupo inicial de usuarios reales con monitoreo activo la primera semana. Esa es una decisión de riesgo controlado y razonable para el tamaño de negocio actual (una distribuidora de repuestos, no una plataforma de pagos o datos de salud) — no una aprobación en blanco ni un rechazo total.</w:t>
      </w:r>
    </w:p>
    <w:p>
      <w:r>
        <w:br w:type="page"/>
      </w:r>
    </w:p>
    <w:p>
      <w:pPr>
        <w:pStyle w:val="Heading1"/>
        <w:spacing w:after="200" w:before="400"/>
      </w:pPr>
      <w:r>
        <w:t xml:space="preserve">Anexo: metodología</w:t>
      </w:r>
    </w:p>
    <w:p>
      <w:pPr>
        <w:spacing w:after="160"/>
        <w:jc w:val="left"/>
      </w:pPr>
      <w:r>
        <w:rPr>
          <w:b w:val="false"/>
          <w:bCs w:val="false"/>
          <w:i w:val="false"/>
          <w:iCs w:val="false"/>
          <w:sz w:val="21"/>
          <w:szCs w:val="21"/>
        </w:rPr>
        <w:t xml:space="preserve">Esta auditoría se realizó mediante lectura directa de código fuente (no inferencia desde nombres de archivos, comentarios o documentación previa), ejecución real de la suite de tests de backend (237/237 tests, medición de cobertura con coverage.py) y de frontend (57/57 tests unitarios), y verificación cruzada explícita de cada afirmación de las dos auditorías previas del proyecto (29 de junio y 5 de julio de 2026) contra el estado actual del código, incluyendo los cambios posteriores al 5 de julio que ninguna auditoría anterior había revisado. Cada hallazgo en este informe distingue entre hecho verificado en código, riesgo potencial bajo ciertas condiciones, y recomendación de mejora. Limitación declarada: no se tuvo acceso a un servidor de producción real ni a métricas de tráfico/negocio reales; las proyecciones de escalabilidad son estimaciones de ingeniería basadas en la arquitectura observada, no mediciones de carga reales. Tampoco se ejecutó un pentest externo ni un escaneo automatizado de vulnerabilidades con herramientas dedicadas (Snyk, Trivy) — el análisis de dependencias vulnerables se basó en conocimiento general de CVEs públicos de las librerías detectadas.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CA3A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CA3AF"/>
        <w:sz w:val="16"/>
        <w:szCs w:val="16"/>
      </w:rPr>
      <w:t xml:space="preserve">Auditoría Técnica — Crow Repuestos v3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pPr>
    <w:rPr>
      <w:b/>
      <w:bCs/>
      <w:color w:val="1F2937"/>
      <w:sz w:val="32"/>
      <w:szCs w:val="32"/>
    </w:rPr>
  </w:style>
  <w:style w:type="paragraph" w:styleId="Heading2">
    <w:name w:val="Heading 2"/>
    <w:basedOn w:val="Normal"/>
    <w:next w:val="Normal"/>
    <w:qFormat/>
    <w:pPr>
      <w:spacing w:after="160" w:before="300"/>
    </w:pPr>
    <w:rPr>
      <w:b/>
      <w:bCs/>
      <w:color w:val="374151"/>
      <w:sz w:val="26"/>
      <w:szCs w:val="26"/>
    </w:rPr>
  </w:style>
  <w:style w:type="paragraph" w:styleId="Heading3">
    <w:name w:val="Heading 3"/>
    <w:basedOn w:val="Normal"/>
    <w:next w:val="Normal"/>
    <w:qFormat/>
    <w:pPr>
      <w:spacing w:after="120" w:before="240"/>
    </w:pPr>
    <w:rPr>
      <w:b/>
      <w:bCs/>
      <w:color w:val="4B556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2026-07-13T18:31:54.056Z</dcterms:created>
  <dcterms:modified xsi:type="dcterms:W3CDTF">2026-07-13T18:31:54.057Z</dcterms:modified>
</cp:coreProperties>
</file>

<file path=docProps/custom.xml><?xml version="1.0" encoding="utf-8"?>
<Properties xmlns="http://schemas.openxmlformats.org/officeDocument/2006/custom-properties" xmlns:vt="http://schemas.openxmlformats.org/officeDocument/2006/docPropsVTypes"/>
</file>