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4F566" w14:textId="77777777" w:rsidR="00246F6F" w:rsidRDefault="00246F6F" w:rsidP="00D7279C">
      <w:pPr>
        <w:ind w:left="708"/>
        <w:rPr>
          <w:b/>
          <w:noProof/>
          <w:sz w:val="56"/>
          <w:szCs w:val="56"/>
          <w:lang w:val="es-AR" w:eastAsia="es-AR"/>
        </w:rPr>
      </w:pPr>
    </w:p>
    <w:p w14:paraId="0E471210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578CB8A4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4C945AB2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726846D0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257185D6" w14:textId="78763F67" w:rsidR="007B3F93" w:rsidRPr="007B3F93" w:rsidRDefault="00942751" w:rsidP="007B3F93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3AA125E" wp14:editId="2E8F64A2">
                <wp:simplePos x="0" y="0"/>
                <wp:positionH relativeFrom="column">
                  <wp:posOffset>-29845</wp:posOffset>
                </wp:positionH>
                <wp:positionV relativeFrom="paragraph">
                  <wp:posOffset>502919</wp:posOffset>
                </wp:positionV>
                <wp:extent cx="6671310" cy="0"/>
                <wp:effectExtent l="0" t="0" r="34290" b="19050"/>
                <wp:wrapNone/>
                <wp:docPr id="171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B364" id="Conector recto 22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9.6pt" to="522.9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" strokecolor="#4579b8 [3044]" strokeweight="1.5pt">
                <o:lock v:ext="edit" shapetype="f"/>
              </v:line>
            </w:pict>
          </mc:Fallback>
        </mc:AlternateContent>
      </w:r>
      <w:r w:rsidR="008A3F34">
        <w:rPr>
          <w:b/>
          <w:noProof/>
          <w:sz w:val="56"/>
          <w:szCs w:val="56"/>
          <w:lang w:val="es-AR" w:eastAsia="es-AR"/>
        </w:rPr>
        <w:t>INSTRUCTIVO</w:t>
      </w:r>
      <w:r w:rsidR="007B3F93" w:rsidRPr="007B3F93">
        <w:rPr>
          <w:b/>
          <w:noProof/>
          <w:sz w:val="56"/>
          <w:szCs w:val="56"/>
          <w:lang w:val="es-AR" w:eastAsia="es-AR"/>
        </w:rPr>
        <w:t xml:space="preserve"> DE </w:t>
      </w:r>
      <w:r w:rsidR="008A3F34">
        <w:rPr>
          <w:b/>
          <w:noProof/>
          <w:sz w:val="56"/>
          <w:szCs w:val="56"/>
          <w:lang w:val="es-AR" w:eastAsia="es-AR"/>
        </w:rPr>
        <w:t>FARMACIA (MO)</w:t>
      </w:r>
    </w:p>
    <w:p w14:paraId="0F28285B" w14:textId="77777777" w:rsidR="00DB7566" w:rsidRPr="00DB7566" w:rsidRDefault="007B3F93">
      <w:pPr>
        <w:rPr>
          <w:rFonts w:eastAsia="Times New Roman" w:cs="Times New Roman"/>
          <w:b/>
          <w:bCs/>
          <w:sz w:val="32"/>
          <w:szCs w:val="32"/>
          <w:lang w:eastAsia="es-ES"/>
        </w:rPr>
      </w:pPr>
      <w:r w:rsidRPr="007B3F93">
        <w:rPr>
          <w:rFonts w:eastAsia="Times New Roman" w:cs="Times New Roman"/>
          <w:b/>
          <w:bCs/>
          <w:sz w:val="32"/>
          <w:szCs w:val="32"/>
          <w:lang w:eastAsia="es-ES"/>
        </w:rPr>
        <w:t>Administración de Convenios – Gerencia de Prestaciones del Hospital Británico</w:t>
      </w:r>
    </w:p>
    <w:p w14:paraId="2F2490D1" w14:textId="2403E589" w:rsidR="002B6BD8" w:rsidRPr="002B6BD8" w:rsidRDefault="00DB7566" w:rsidP="00990EA4">
      <w:pPr>
        <w:pStyle w:val="Ttulo1"/>
        <w:rPr>
          <w:iCs/>
        </w:rPr>
      </w:pPr>
      <w:r>
        <w:rPr>
          <w:noProof/>
          <w:szCs w:val="44"/>
          <w:lang w:eastAsia="es-AR"/>
        </w:rPr>
        <w:br w:type="page"/>
      </w:r>
      <w:r w:rsidR="00942751">
        <w:rPr>
          <w:rStyle w:val="Referenciaintensa"/>
          <w:b/>
          <w:bCs/>
          <w:noProof/>
          <w:spacing w:val="0"/>
          <w:lang w:eastAsia="es-AR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E147570" wp14:editId="01EA3AAF">
                <wp:simplePos x="0" y="0"/>
                <wp:positionH relativeFrom="column">
                  <wp:posOffset>-29845</wp:posOffset>
                </wp:positionH>
                <wp:positionV relativeFrom="paragraph">
                  <wp:posOffset>436244</wp:posOffset>
                </wp:positionV>
                <wp:extent cx="6671310" cy="0"/>
                <wp:effectExtent l="0" t="0" r="34290" b="19050"/>
                <wp:wrapNone/>
                <wp:docPr id="168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C841A" id="Conector recto 23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4.35pt" to="522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" strokecolor="#4579b8 [3044]" strokeweight="1.5pt">
                <o:lock v:ext="edit" shapetype="f"/>
              </v:line>
            </w:pict>
          </mc:Fallback>
        </mc:AlternateContent>
      </w:r>
      <w:bookmarkStart w:id="0" w:name="_1_-_Objetivo"/>
      <w:bookmarkStart w:id="1" w:name="_2_-_Estructura"/>
      <w:bookmarkStart w:id="2" w:name="_3_–_Intranet"/>
      <w:bookmarkStart w:id="3" w:name="_PROCESOS_Y_PROCEDIMIENTOS"/>
      <w:bookmarkStart w:id="4" w:name="_3_-_Alta"/>
      <w:bookmarkStart w:id="5" w:name="_5_-_Grupos"/>
      <w:bookmarkStart w:id="6" w:name="_5.3_-_CARGA"/>
      <w:bookmarkStart w:id="7" w:name="_6_-_Carga"/>
      <w:bookmarkStart w:id="8" w:name="_7_-_Boletines"/>
      <w:bookmarkStart w:id="9" w:name="_8_–_Tasa"/>
      <w:bookmarkStart w:id="10" w:name="_9_-_Alta"/>
      <w:bookmarkStart w:id="11" w:name="_10_-_Micrositio"/>
      <w:bookmarkStart w:id="12" w:name="_11_-_Carga"/>
      <w:bookmarkStart w:id="13" w:name="_12_–_Carga"/>
      <w:bookmarkStart w:id="14" w:name="_13_-_ABM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942751">
        <w:rPr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BDBDE22" wp14:editId="1CE5B112">
                <wp:simplePos x="0" y="0"/>
                <wp:positionH relativeFrom="column">
                  <wp:posOffset>-29845</wp:posOffset>
                </wp:positionH>
                <wp:positionV relativeFrom="paragraph">
                  <wp:posOffset>436244</wp:posOffset>
                </wp:positionV>
                <wp:extent cx="6671310" cy="0"/>
                <wp:effectExtent l="0" t="0" r="34290" b="19050"/>
                <wp:wrapNone/>
                <wp:docPr id="54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F69C2" id="Conector recto 15" o:spid="_x0000_s1026" style="position:absolute;flip:y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4.35pt" to="522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" strokecolor="#4579b8 [3044]" strokeweight="1.5pt">
                <o:lock v:ext="edit" shapetype="f"/>
              </v:line>
            </w:pict>
          </mc:Fallback>
        </mc:AlternateContent>
      </w:r>
    </w:p>
    <w:p w14:paraId="4B4CFA3D" w14:textId="44897F5B" w:rsidR="00475D7D" w:rsidRPr="007A239C" w:rsidRDefault="007870E6" w:rsidP="00475D7D">
      <w:pPr>
        <w:pStyle w:val="Ttulo3"/>
        <w:rPr>
          <w:color w:val="auto"/>
          <w:sz w:val="28"/>
          <w:szCs w:val="28"/>
        </w:rPr>
      </w:pPr>
      <w:r w:rsidRPr="002B5CBF">
        <w:rPr>
          <w:color w:val="auto"/>
          <w:sz w:val="28"/>
          <w:szCs w:val="28"/>
        </w:rPr>
        <w:lastRenderedPageBreak/>
        <w:t xml:space="preserve">Carga de </w:t>
      </w:r>
      <w:r w:rsidR="00475D7D" w:rsidRPr="002B5CBF">
        <w:rPr>
          <w:color w:val="auto"/>
          <w:sz w:val="28"/>
          <w:szCs w:val="28"/>
        </w:rPr>
        <w:t xml:space="preserve">Valor </w:t>
      </w:r>
    </w:p>
    <w:p w14:paraId="2004B0DA" w14:textId="6FF1A9B5" w:rsidR="00990EA4" w:rsidRDefault="002938E7" w:rsidP="002938E7">
      <w:r>
        <w:br/>
      </w:r>
      <w:r w:rsidRPr="0008227C">
        <w:rPr>
          <w:b/>
          <w:bCs/>
        </w:rPr>
        <w:t>Actualización Masiva</w:t>
      </w:r>
      <w:r>
        <w:t xml:space="preserve">: para verificar aumentos en </w:t>
      </w:r>
      <w:proofErr w:type="spellStart"/>
      <w:r w:rsidR="002B5CBF">
        <w:t>Ordenes</w:t>
      </w:r>
      <w:proofErr w:type="spellEnd"/>
      <w:r w:rsidR="002B5CBF">
        <w:t xml:space="preserve"> de Compra (</w:t>
      </w:r>
      <w:r>
        <w:t>OC</w:t>
      </w:r>
      <w:r w:rsidR="002B5CBF">
        <w:t>)</w:t>
      </w:r>
      <w:r>
        <w:t xml:space="preserve"> que puedan impactar en el precio de venta de </w:t>
      </w:r>
      <w:r w:rsidR="002B5CBF">
        <w:t>Descartables (</w:t>
      </w:r>
      <w:r>
        <w:t>DE</w:t>
      </w:r>
      <w:r w:rsidR="002B5CBF">
        <w:t>)</w:t>
      </w:r>
      <w:r>
        <w:t>, todos los días después de las 16hs</w:t>
      </w:r>
      <w:r w:rsidR="002B5CBF">
        <w:t>.</w:t>
      </w:r>
      <w:r>
        <w:t xml:space="preserve"> se ejecuta la </w:t>
      </w:r>
      <w:proofErr w:type="spellStart"/>
      <w:r>
        <w:t>tx</w:t>
      </w:r>
      <w:proofErr w:type="spellEnd"/>
      <w:r>
        <w:t xml:space="preserve"> ZMM11 de forma similar a la carga individual, pero en lugar de ingresar un número de material, se seleccionan los grupos de </w:t>
      </w:r>
      <w:proofErr w:type="spellStart"/>
      <w:r w:rsidR="002B5CBF">
        <w:t>DE</w:t>
      </w:r>
      <w:proofErr w:type="spellEnd"/>
      <w:r>
        <w:t xml:space="preserve"> ingresado los siguiente</w:t>
      </w:r>
      <w:r w:rsidR="002B5CBF">
        <w:t>s valores</w:t>
      </w:r>
      <w:r>
        <w:t>:</w:t>
      </w:r>
    </w:p>
    <w:p w14:paraId="12A6D0F7" w14:textId="0C3234A9" w:rsidR="00990EA4" w:rsidRDefault="00990EA4" w:rsidP="00990EA4">
      <w:pPr>
        <w:pStyle w:val="Prrafodelista"/>
        <w:numPr>
          <w:ilvl w:val="0"/>
          <w:numId w:val="19"/>
        </w:numPr>
      </w:pPr>
      <w:r>
        <w:t>Desde el ícono señalado en la imagen de abajo en rojo, se pueden Excluir aquellos materiales que tengan precio de OC superior a lo lógico (por ejemplo, agujas).</w:t>
      </w:r>
      <w:r w:rsidR="002B5CBF">
        <w:t xml:space="preserve"> Al final del instructivo se adjuntan los excluidos a fecha del 17/02/2025.</w:t>
      </w:r>
    </w:p>
    <w:p w14:paraId="0CABD393" w14:textId="77777777" w:rsidR="00990EA4" w:rsidRDefault="00990EA4" w:rsidP="00990EA4">
      <w:pPr>
        <w:pStyle w:val="Prrafodelista"/>
        <w:numPr>
          <w:ilvl w:val="0"/>
          <w:numId w:val="19"/>
        </w:numPr>
      </w:pPr>
      <w:r w:rsidRPr="002B5CBF">
        <w:t>Grupo de artículos</w:t>
      </w:r>
      <w:r>
        <w:t>: D*</w:t>
      </w:r>
    </w:p>
    <w:p w14:paraId="41486DBD" w14:textId="0CB17F5F" w:rsidR="00990EA4" w:rsidRDefault="00990EA4" w:rsidP="002938E7">
      <w:pPr>
        <w:pStyle w:val="Prrafodelista"/>
        <w:numPr>
          <w:ilvl w:val="0"/>
          <w:numId w:val="19"/>
        </w:numPr>
      </w:pPr>
      <w:proofErr w:type="spellStart"/>
      <w:r>
        <w:t>Porc</w:t>
      </w:r>
      <w:proofErr w:type="spellEnd"/>
      <w:r w:rsidR="002B5CBF">
        <w:t>.</w:t>
      </w:r>
      <w:r>
        <w:t xml:space="preserve"> precio de venta: 21</w:t>
      </w:r>
    </w:p>
    <w:p w14:paraId="63177785" w14:textId="395B45A4" w:rsidR="00990EA4" w:rsidRDefault="00990EA4" w:rsidP="002938E7">
      <w:pPr>
        <w:pStyle w:val="Prrafodelista"/>
        <w:numPr>
          <w:ilvl w:val="0"/>
          <w:numId w:val="19"/>
        </w:numPr>
      </w:pPr>
      <w:r>
        <w:t xml:space="preserve">Costo de </w:t>
      </w:r>
      <w:r w:rsidR="002B5CBF">
        <w:t>R</w:t>
      </w:r>
      <w:r>
        <w:t>eposición: 0.001</w:t>
      </w:r>
    </w:p>
    <w:p w14:paraId="12A60BAF" w14:textId="685BA49F" w:rsidR="00990EA4" w:rsidRDefault="00990EA4" w:rsidP="002938E7">
      <w:pPr>
        <w:pStyle w:val="Prrafodelista"/>
        <w:numPr>
          <w:ilvl w:val="0"/>
          <w:numId w:val="19"/>
        </w:numPr>
      </w:pPr>
      <w:r>
        <w:t xml:space="preserve">Inicio de </w:t>
      </w:r>
      <w:r w:rsidR="002B5CBF">
        <w:t>V</w:t>
      </w:r>
      <w:r>
        <w:t>alidez: fecha de “hoy”</w:t>
      </w:r>
    </w:p>
    <w:p w14:paraId="43CD2E90" w14:textId="77777777" w:rsidR="007A239C" w:rsidRPr="007A239C" w:rsidRDefault="007A239C" w:rsidP="007A239C">
      <w:r w:rsidRPr="007A239C">
        <w:t>Se recomienda ejecutarlo inicialmente en modo test para verificar los incrementos y analizar aquellos que sean demasiado radicales. Esto se puede realizar mediante tres transacciones (</w:t>
      </w:r>
      <w:proofErr w:type="spellStart"/>
      <w:r w:rsidRPr="007A239C">
        <w:t>tx</w:t>
      </w:r>
      <w:proofErr w:type="spellEnd"/>
      <w:r w:rsidRPr="007A239C">
        <w:t>), dependiendo de dónde esté tomando la OC el valor.</w:t>
      </w:r>
    </w:p>
    <w:p w14:paraId="3180201B" w14:textId="77777777" w:rsidR="007A239C" w:rsidRPr="007A239C" w:rsidRDefault="007A239C" w:rsidP="007A239C">
      <w:pPr>
        <w:numPr>
          <w:ilvl w:val="0"/>
          <w:numId w:val="22"/>
        </w:numPr>
      </w:pPr>
      <w:r w:rsidRPr="007A239C">
        <w:t xml:space="preserve">“OC” equivale a la transacción </w:t>
      </w:r>
      <w:r w:rsidRPr="007A239C">
        <w:rPr>
          <w:b/>
          <w:bCs/>
        </w:rPr>
        <w:t>ME2M</w:t>
      </w:r>
      <w:r w:rsidRPr="007A239C">
        <w:t>.</w:t>
      </w:r>
    </w:p>
    <w:p w14:paraId="1B5C84D3" w14:textId="77777777" w:rsidR="007A239C" w:rsidRPr="007A239C" w:rsidRDefault="007A239C" w:rsidP="007A239C">
      <w:pPr>
        <w:numPr>
          <w:ilvl w:val="0"/>
          <w:numId w:val="22"/>
        </w:numPr>
      </w:pPr>
      <w:r w:rsidRPr="007A239C">
        <w:t xml:space="preserve">“INFO” equivale a la transacción </w:t>
      </w:r>
      <w:r w:rsidRPr="007A239C">
        <w:rPr>
          <w:b/>
          <w:bCs/>
        </w:rPr>
        <w:t>ME1M</w:t>
      </w:r>
      <w:r w:rsidRPr="007A239C">
        <w:t>.</w:t>
      </w:r>
    </w:p>
    <w:p w14:paraId="47606466" w14:textId="77777777" w:rsidR="007A239C" w:rsidRPr="007A239C" w:rsidRDefault="007A239C" w:rsidP="007A239C">
      <w:pPr>
        <w:numPr>
          <w:ilvl w:val="0"/>
          <w:numId w:val="22"/>
        </w:numPr>
      </w:pPr>
      <w:r w:rsidRPr="007A239C">
        <w:t xml:space="preserve">“PPP” equivale a la transacción </w:t>
      </w:r>
      <w:r w:rsidRPr="007A239C">
        <w:rPr>
          <w:b/>
          <w:bCs/>
        </w:rPr>
        <w:t>MM60</w:t>
      </w:r>
      <w:r w:rsidRPr="007A239C">
        <w:t>.</w:t>
      </w:r>
    </w:p>
    <w:p w14:paraId="1D9ACB1D" w14:textId="522B9196" w:rsidR="00E1534C" w:rsidRDefault="00990EA4" w:rsidP="00990EA4">
      <w:pPr>
        <w:ind w:left="360"/>
      </w:pPr>
      <w:r>
        <w:rPr>
          <w:noProof/>
        </w:rPr>
        <w:br/>
      </w:r>
      <w:r w:rsidR="002938E7">
        <w:rPr>
          <w:noProof/>
        </w:rPr>
        <w:drawing>
          <wp:inline distT="0" distB="0" distL="0" distR="0" wp14:anchorId="2519BFA4" wp14:editId="05F66985">
            <wp:extent cx="5743479" cy="2543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770" cy="25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4C" w:rsidSect="00BE48F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3725B" w14:textId="77777777" w:rsidR="004B1132" w:rsidRDefault="004B1132" w:rsidP="00C075BC">
      <w:pPr>
        <w:spacing w:after="0" w:line="240" w:lineRule="auto"/>
      </w:pPr>
      <w:r>
        <w:separator/>
      </w:r>
    </w:p>
  </w:endnote>
  <w:endnote w:type="continuationSeparator" w:id="0">
    <w:p w14:paraId="157340FC" w14:textId="77777777" w:rsidR="004B1132" w:rsidRDefault="004B1132" w:rsidP="00C0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2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0"/>
      <w:gridCol w:w="2127"/>
    </w:tblGrid>
    <w:tr w:rsidR="00A24946" w:rsidRPr="00DB7566" w14:paraId="2E8E1E54" w14:textId="77777777" w:rsidTr="00DB7566">
      <w:trPr>
        <w:trHeight w:val="405"/>
      </w:trPr>
      <w:tc>
        <w:tcPr>
          <w:tcW w:w="8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3730EB9F" w14:textId="272D301E" w:rsidR="00A24946" w:rsidRPr="00DB7566" w:rsidRDefault="00A24946" w:rsidP="008A3F3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 w:rsidRPr="00DB7566">
            <w:rPr>
              <w:rFonts w:ascii="Calibri" w:eastAsia="Times New Roman" w:hAnsi="Calibri" w:cs="Times New Roman"/>
              <w:color w:val="000000"/>
              <w:lang w:val="es-AR" w:eastAsia="es-AR"/>
            </w:rPr>
            <w:t>Modalidad Operativa</w:t>
          </w:r>
          <w:r>
            <w:rPr>
              <w:rFonts w:ascii="Calibri" w:eastAsia="Times New Roman" w:hAnsi="Calibri" w:cs="Times New Roman"/>
              <w:color w:val="000000"/>
              <w:lang w:val="es-AR" w:eastAsia="es-AR"/>
            </w:rPr>
            <w:t xml:space="preserve"> - Tareas relacionadas con prestaciones de FARMACIA</w:t>
          </w:r>
        </w:p>
      </w:tc>
      <w:tc>
        <w:tcPr>
          <w:tcW w:w="21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ACBFBF7" w14:textId="591CBAD5" w:rsidR="00A24946" w:rsidRPr="00DB7566" w:rsidRDefault="00A24946" w:rsidP="00DB7566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>
            <w:rPr>
              <w:rFonts w:ascii="Calibri" w:eastAsia="Times New Roman" w:hAnsi="Calibri" w:cs="Times New Roman"/>
              <w:color w:val="000000"/>
              <w:lang w:val="es-AR" w:eastAsia="es-AR"/>
            </w:rPr>
            <w:t>Página</w:t>
          </w:r>
          <w:r w:rsidRPr="00DB7566">
            <w:rPr>
              <w:rFonts w:ascii="Calibri" w:eastAsia="Times New Roman" w:hAnsi="Calibri" w:cs="Times New Roman"/>
              <w:color w:val="000000"/>
              <w:lang w:eastAsia="es-AR"/>
            </w:rPr>
            <w:t xml:space="preserve"> </w: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begin"/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instrText>PAGE  \* Arabic  \* MERGEFORMAT</w:instrTex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separate"/>
          </w:r>
          <w:r w:rsidRPr="00A0587A">
            <w:rPr>
              <w:rFonts w:ascii="Calibri" w:eastAsia="Times New Roman" w:hAnsi="Calibri" w:cs="Times New Roman"/>
              <w:bCs/>
              <w:noProof/>
              <w:color w:val="000000"/>
              <w:lang w:eastAsia="es-AR"/>
            </w:rPr>
            <w:t>21</w: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end"/>
          </w:r>
          <w:r w:rsidRPr="00DB7566">
            <w:rPr>
              <w:rFonts w:ascii="Calibri" w:eastAsia="Times New Roman" w:hAnsi="Calibri" w:cs="Times New Roman"/>
              <w:color w:val="000000"/>
              <w:lang w:eastAsia="es-AR"/>
            </w:rPr>
            <w:t xml:space="preserve"> de </w:t>
          </w:r>
          <w:fldSimple w:instr="NUMPAGES  \* Arabic  \* MERGEFORMAT">
            <w:r w:rsidRPr="00A0587A">
              <w:rPr>
                <w:rFonts w:ascii="Calibri" w:eastAsia="Times New Roman" w:hAnsi="Calibri" w:cs="Times New Roman"/>
                <w:bCs/>
                <w:noProof/>
                <w:color w:val="000000"/>
                <w:lang w:eastAsia="es-AR"/>
              </w:rPr>
              <w:t>34</w:t>
            </w:r>
          </w:fldSimple>
        </w:p>
      </w:tc>
    </w:tr>
  </w:tbl>
  <w:p w14:paraId="1D2E5010" w14:textId="77777777" w:rsidR="00A24946" w:rsidRPr="00DB7566" w:rsidRDefault="00A24946">
    <w:pPr>
      <w:pStyle w:val="Piedepgina"/>
      <w:rPr>
        <w:lang w:val="es-AR"/>
      </w:rPr>
    </w:pPr>
  </w:p>
  <w:p w14:paraId="14C23D99" w14:textId="77777777" w:rsidR="00A24946" w:rsidRDefault="00A24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ACB44" w14:textId="77777777" w:rsidR="004B1132" w:rsidRDefault="004B1132" w:rsidP="00C075BC">
      <w:pPr>
        <w:spacing w:after="0" w:line="240" w:lineRule="auto"/>
      </w:pPr>
      <w:r>
        <w:separator/>
      </w:r>
    </w:p>
  </w:footnote>
  <w:footnote w:type="continuationSeparator" w:id="0">
    <w:p w14:paraId="48CF8D2A" w14:textId="77777777" w:rsidR="004B1132" w:rsidRDefault="004B1132" w:rsidP="00C07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2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6804"/>
      <w:gridCol w:w="2127"/>
    </w:tblGrid>
    <w:tr w:rsidR="00A24946" w:rsidRPr="00C075BC" w14:paraId="5DBBC463" w14:textId="77777777" w:rsidTr="00FD2584">
      <w:trPr>
        <w:trHeight w:val="416"/>
      </w:trPr>
      <w:tc>
        <w:tcPr>
          <w:tcW w:w="169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28ABBA" w14:textId="77777777" w:rsidR="00A24946" w:rsidRPr="00C075BC" w:rsidRDefault="00A24946" w:rsidP="00C075BC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lang w:val="es-AR" w:eastAsia="es-AR"/>
            </w:rPr>
            <w:t> </w:t>
          </w:r>
          <w:r>
            <w:rPr>
              <w:noProof/>
              <w:lang w:val="es-AR" w:eastAsia="es-AR"/>
            </w:rPr>
            <w:drawing>
              <wp:inline distT="0" distB="0" distL="0" distR="0" wp14:anchorId="6C00C0FE" wp14:editId="73F8C72F">
                <wp:extent cx="903180" cy="394970"/>
                <wp:effectExtent l="0" t="0" r="0" b="5080"/>
                <wp:docPr id="20" name="Imagen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109"/>
                        <a:stretch/>
                      </pic:blipFill>
                      <pic:spPr bwMode="auto">
                        <a:xfrm>
                          <a:off x="0" y="0"/>
                          <a:ext cx="944062" cy="412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550EE49" w14:textId="414C208A" w:rsidR="00A24946" w:rsidRPr="00C075BC" w:rsidRDefault="00A24946" w:rsidP="00C075BC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  <w:lang w:val="es-AR" w:eastAsia="es-AR"/>
            </w:rPr>
            <w:t>Modalidad Operativa</w:t>
          </w:r>
        </w:p>
      </w:tc>
      <w:tc>
        <w:tcPr>
          <w:tcW w:w="21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CD2600D" w14:textId="536630D1" w:rsidR="00A24946" w:rsidRPr="00C075BC" w:rsidRDefault="00A24946" w:rsidP="00E966E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Revisión: 0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1</w:t>
          </w:r>
        </w:p>
      </w:tc>
    </w:tr>
    <w:tr w:rsidR="00A24946" w:rsidRPr="00C075BC" w14:paraId="4211F7CE" w14:textId="77777777" w:rsidTr="00FD2584">
      <w:trPr>
        <w:trHeight w:val="317"/>
      </w:trPr>
      <w:tc>
        <w:tcPr>
          <w:tcW w:w="16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69F8F0" w14:textId="77777777" w:rsidR="00A24946" w:rsidRPr="00C075BC" w:rsidRDefault="00A24946" w:rsidP="00C075BC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</w:p>
      </w:tc>
      <w:tc>
        <w:tcPr>
          <w:tcW w:w="68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077FC30B" w14:textId="41678E91" w:rsidR="00A24946" w:rsidRPr="00C075BC" w:rsidRDefault="002B5CBF" w:rsidP="002B5CBF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</w:pPr>
          <w:r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  <w:t>Carga de valor por ZMM11</w:t>
          </w:r>
          <w:r w:rsidR="00A24946"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  <w:t xml:space="preserve"> 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6A24C8" w14:textId="52F178C7" w:rsidR="00A24946" w:rsidRPr="00C075BC" w:rsidRDefault="00A24946" w:rsidP="00E966E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 xml:space="preserve">Vigencia: </w:t>
          </w:r>
          <w:r w:rsidR="007A239C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17/02/2025</w:t>
          </w:r>
        </w:p>
      </w:tc>
    </w:tr>
  </w:tbl>
  <w:p w14:paraId="465C69EF" w14:textId="77777777" w:rsidR="00A24946" w:rsidRDefault="00A24946">
    <w:pPr>
      <w:pStyle w:val="Encabezado"/>
    </w:pPr>
  </w:p>
  <w:p w14:paraId="6258D655" w14:textId="77777777" w:rsidR="00A24946" w:rsidRDefault="00A24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DE8"/>
    <w:multiLevelType w:val="hybridMultilevel"/>
    <w:tmpl w:val="FA9E4C8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210E8"/>
    <w:multiLevelType w:val="hybridMultilevel"/>
    <w:tmpl w:val="2C1225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277"/>
    <w:multiLevelType w:val="hybridMultilevel"/>
    <w:tmpl w:val="EB0484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4929"/>
    <w:multiLevelType w:val="hybridMultilevel"/>
    <w:tmpl w:val="C12E8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C43"/>
    <w:multiLevelType w:val="hybridMultilevel"/>
    <w:tmpl w:val="1BB09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428A"/>
    <w:multiLevelType w:val="hybridMultilevel"/>
    <w:tmpl w:val="5F34AC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1D7"/>
    <w:multiLevelType w:val="hybridMultilevel"/>
    <w:tmpl w:val="44803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33"/>
    <w:multiLevelType w:val="hybridMultilevel"/>
    <w:tmpl w:val="EEE69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0CE1"/>
    <w:multiLevelType w:val="hybridMultilevel"/>
    <w:tmpl w:val="9C38A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21AF3"/>
    <w:multiLevelType w:val="hybridMultilevel"/>
    <w:tmpl w:val="22045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4F16"/>
    <w:multiLevelType w:val="hybridMultilevel"/>
    <w:tmpl w:val="82B02AE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143B1"/>
    <w:multiLevelType w:val="hybridMultilevel"/>
    <w:tmpl w:val="088E6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8AA"/>
    <w:multiLevelType w:val="multilevel"/>
    <w:tmpl w:val="5734D18C"/>
    <w:lvl w:ilvl="0">
      <w:start w:val="1"/>
      <w:numFmt w:val="decimal"/>
      <w:pStyle w:val="Subttulo2convietas-JIT"/>
      <w:suff w:val="space"/>
      <w:lvlText w:val="%1)."/>
      <w:lvlJc w:val="left"/>
      <w:pPr>
        <w:ind w:left="284" w:hanging="284"/>
      </w:pPr>
      <w:rPr>
        <w:rFonts w:ascii="Palatino Linotype" w:hAnsi="Palatino Linotype" w:hint="default"/>
        <w:b/>
        <w:i/>
        <w:sz w:val="20"/>
      </w:rPr>
    </w:lvl>
    <w:lvl w:ilvl="1">
      <w:start w:val="1"/>
      <w:numFmt w:val="decimal"/>
      <w:suff w:val="space"/>
      <w:lvlText w:val="%1.%2)."/>
      <w:lvlJc w:val="left"/>
      <w:pPr>
        <w:ind w:left="284" w:hanging="284"/>
      </w:pPr>
      <w:rPr>
        <w:rFonts w:ascii="Palatino Linotype" w:hAnsi="Palatino Linotype" w:hint="default"/>
        <w:b/>
        <w:i/>
      </w:rPr>
    </w:lvl>
    <w:lvl w:ilvl="2">
      <w:start w:val="1"/>
      <w:numFmt w:val="decimal"/>
      <w:suff w:val="space"/>
      <w:lvlText w:val="%1.%2.%3)."/>
      <w:lvlJc w:val="left"/>
      <w:pPr>
        <w:ind w:left="284" w:hanging="284"/>
      </w:pPr>
      <w:rPr>
        <w:rFonts w:ascii="Palatino Linotype" w:hAnsi="Palatino Linotype" w:hint="default"/>
        <w:b/>
        <w:i/>
      </w:rPr>
    </w:lvl>
    <w:lvl w:ilvl="3">
      <w:start w:val="1"/>
      <w:numFmt w:val="lowerLetter"/>
      <w:suff w:val="space"/>
      <w:lvlText w:val="%4)"/>
      <w:lvlJc w:val="left"/>
      <w:pPr>
        <w:ind w:left="680" w:hanging="396"/>
      </w:pPr>
      <w:rPr>
        <w:rFonts w:ascii="Palatino Linotype" w:hAnsi="Palatino Linotype" w:hint="default"/>
        <w:b/>
        <w:i/>
      </w:rPr>
    </w:lvl>
    <w:lvl w:ilvl="4">
      <w:start w:val="1"/>
      <w:numFmt w:val="bullet"/>
      <w:suff w:val="space"/>
      <w:lvlText w:val="▪"/>
      <w:lvlJc w:val="left"/>
      <w:pPr>
        <w:ind w:left="1134" w:hanging="624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6ED181F"/>
    <w:multiLevelType w:val="hybridMultilevel"/>
    <w:tmpl w:val="3DD09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57BD3"/>
    <w:multiLevelType w:val="hybridMultilevel"/>
    <w:tmpl w:val="41141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E783D"/>
    <w:multiLevelType w:val="hybridMultilevel"/>
    <w:tmpl w:val="0056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B4A3F"/>
    <w:multiLevelType w:val="hybridMultilevel"/>
    <w:tmpl w:val="96C0C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24A33"/>
    <w:multiLevelType w:val="hybridMultilevel"/>
    <w:tmpl w:val="B31A76F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1B3E43"/>
    <w:multiLevelType w:val="multilevel"/>
    <w:tmpl w:val="A9C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30A32"/>
    <w:multiLevelType w:val="hybridMultilevel"/>
    <w:tmpl w:val="94481332"/>
    <w:lvl w:ilvl="0" w:tplc="C8364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5CCC"/>
    <w:multiLevelType w:val="hybridMultilevel"/>
    <w:tmpl w:val="01940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A2048"/>
    <w:multiLevelType w:val="hybridMultilevel"/>
    <w:tmpl w:val="5C34C24E"/>
    <w:lvl w:ilvl="0" w:tplc="2A5A0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40847">
    <w:abstractNumId w:val="7"/>
  </w:num>
  <w:num w:numId="2" w16cid:durableId="85079239">
    <w:abstractNumId w:val="15"/>
  </w:num>
  <w:num w:numId="3" w16cid:durableId="1175072208">
    <w:abstractNumId w:val="12"/>
  </w:num>
  <w:num w:numId="4" w16cid:durableId="1271084435">
    <w:abstractNumId w:val="6"/>
  </w:num>
  <w:num w:numId="5" w16cid:durableId="2112898237">
    <w:abstractNumId w:val="11"/>
  </w:num>
  <w:num w:numId="6" w16cid:durableId="406809479">
    <w:abstractNumId w:val="8"/>
  </w:num>
  <w:num w:numId="7" w16cid:durableId="1876388136">
    <w:abstractNumId w:val="5"/>
  </w:num>
  <w:num w:numId="8" w16cid:durableId="728069403">
    <w:abstractNumId w:val="0"/>
  </w:num>
  <w:num w:numId="9" w16cid:durableId="1900240110">
    <w:abstractNumId w:val="10"/>
  </w:num>
  <w:num w:numId="10" w16cid:durableId="186532482">
    <w:abstractNumId w:val="17"/>
  </w:num>
  <w:num w:numId="11" w16cid:durableId="1217861925">
    <w:abstractNumId w:val="19"/>
  </w:num>
  <w:num w:numId="12" w16cid:durableId="1963999315">
    <w:abstractNumId w:val="21"/>
  </w:num>
  <w:num w:numId="13" w16cid:durableId="532234761">
    <w:abstractNumId w:val="1"/>
  </w:num>
  <w:num w:numId="14" w16cid:durableId="1285506370">
    <w:abstractNumId w:val="2"/>
  </w:num>
  <w:num w:numId="15" w16cid:durableId="2025281269">
    <w:abstractNumId w:val="20"/>
  </w:num>
  <w:num w:numId="16" w16cid:durableId="1112671948">
    <w:abstractNumId w:val="16"/>
  </w:num>
  <w:num w:numId="17" w16cid:durableId="1208025648">
    <w:abstractNumId w:val="14"/>
  </w:num>
  <w:num w:numId="18" w16cid:durableId="1722554737">
    <w:abstractNumId w:val="3"/>
  </w:num>
  <w:num w:numId="19" w16cid:durableId="2005278535">
    <w:abstractNumId w:val="4"/>
  </w:num>
  <w:num w:numId="20" w16cid:durableId="1928272689">
    <w:abstractNumId w:val="9"/>
  </w:num>
  <w:num w:numId="21" w16cid:durableId="193735935">
    <w:abstractNumId w:val="13"/>
  </w:num>
  <w:num w:numId="22" w16cid:durableId="50006108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02"/>
    <w:rsid w:val="000002FF"/>
    <w:rsid w:val="00001D08"/>
    <w:rsid w:val="00003948"/>
    <w:rsid w:val="00022297"/>
    <w:rsid w:val="00022816"/>
    <w:rsid w:val="000249FA"/>
    <w:rsid w:val="000268DB"/>
    <w:rsid w:val="00030DC4"/>
    <w:rsid w:val="00031326"/>
    <w:rsid w:val="000364D4"/>
    <w:rsid w:val="00037427"/>
    <w:rsid w:val="00052010"/>
    <w:rsid w:val="00057DF9"/>
    <w:rsid w:val="00063380"/>
    <w:rsid w:val="00063DD7"/>
    <w:rsid w:val="00070EA6"/>
    <w:rsid w:val="00074753"/>
    <w:rsid w:val="0008227C"/>
    <w:rsid w:val="0008604C"/>
    <w:rsid w:val="00086237"/>
    <w:rsid w:val="00087FD5"/>
    <w:rsid w:val="00090D28"/>
    <w:rsid w:val="00090E05"/>
    <w:rsid w:val="00093440"/>
    <w:rsid w:val="00094C40"/>
    <w:rsid w:val="000A571F"/>
    <w:rsid w:val="000C31CC"/>
    <w:rsid w:val="000D5328"/>
    <w:rsid w:val="000E7C59"/>
    <w:rsid w:val="000F3DE0"/>
    <w:rsid w:val="0010000A"/>
    <w:rsid w:val="00104B90"/>
    <w:rsid w:val="00110471"/>
    <w:rsid w:val="001250D9"/>
    <w:rsid w:val="00131465"/>
    <w:rsid w:val="00135D42"/>
    <w:rsid w:val="001371A3"/>
    <w:rsid w:val="00137DC0"/>
    <w:rsid w:val="00140DCA"/>
    <w:rsid w:val="00140F16"/>
    <w:rsid w:val="001508A7"/>
    <w:rsid w:val="00151D9D"/>
    <w:rsid w:val="00152DF3"/>
    <w:rsid w:val="00157469"/>
    <w:rsid w:val="001576F7"/>
    <w:rsid w:val="001719EC"/>
    <w:rsid w:val="00172415"/>
    <w:rsid w:val="001766E1"/>
    <w:rsid w:val="00177030"/>
    <w:rsid w:val="00180D6F"/>
    <w:rsid w:val="001815CA"/>
    <w:rsid w:val="00187C0D"/>
    <w:rsid w:val="001936B5"/>
    <w:rsid w:val="001A01DB"/>
    <w:rsid w:val="001A4E60"/>
    <w:rsid w:val="001B73D0"/>
    <w:rsid w:val="001C3DE3"/>
    <w:rsid w:val="001C547C"/>
    <w:rsid w:val="001C6000"/>
    <w:rsid w:val="001D7ACC"/>
    <w:rsid w:val="001F1C40"/>
    <w:rsid w:val="001F452D"/>
    <w:rsid w:val="001F5D00"/>
    <w:rsid w:val="00203CEC"/>
    <w:rsid w:val="00204CBD"/>
    <w:rsid w:val="00221A49"/>
    <w:rsid w:val="00233302"/>
    <w:rsid w:val="002409EE"/>
    <w:rsid w:val="002427C0"/>
    <w:rsid w:val="00246F6F"/>
    <w:rsid w:val="00247832"/>
    <w:rsid w:val="00253CB8"/>
    <w:rsid w:val="00256BD4"/>
    <w:rsid w:val="002641DE"/>
    <w:rsid w:val="00270555"/>
    <w:rsid w:val="00276DC7"/>
    <w:rsid w:val="002817DE"/>
    <w:rsid w:val="00282559"/>
    <w:rsid w:val="0028374C"/>
    <w:rsid w:val="002913D4"/>
    <w:rsid w:val="002938E7"/>
    <w:rsid w:val="002967A0"/>
    <w:rsid w:val="002A4BBE"/>
    <w:rsid w:val="002A51DC"/>
    <w:rsid w:val="002A64A3"/>
    <w:rsid w:val="002A7088"/>
    <w:rsid w:val="002B1D13"/>
    <w:rsid w:val="002B5CBF"/>
    <w:rsid w:val="002B6BD8"/>
    <w:rsid w:val="002D11D2"/>
    <w:rsid w:val="002D3D3C"/>
    <w:rsid w:val="002D68F5"/>
    <w:rsid w:val="002F2419"/>
    <w:rsid w:val="002F70C8"/>
    <w:rsid w:val="003049E5"/>
    <w:rsid w:val="00305FFF"/>
    <w:rsid w:val="0031055C"/>
    <w:rsid w:val="00310A85"/>
    <w:rsid w:val="00326DC1"/>
    <w:rsid w:val="003415C6"/>
    <w:rsid w:val="00343140"/>
    <w:rsid w:val="00344B70"/>
    <w:rsid w:val="00347467"/>
    <w:rsid w:val="00360002"/>
    <w:rsid w:val="00363DC7"/>
    <w:rsid w:val="003642A1"/>
    <w:rsid w:val="003731CD"/>
    <w:rsid w:val="00396A45"/>
    <w:rsid w:val="003B1B3B"/>
    <w:rsid w:val="003B49C0"/>
    <w:rsid w:val="003D29AE"/>
    <w:rsid w:val="003D6F9B"/>
    <w:rsid w:val="003E3617"/>
    <w:rsid w:val="003E3B10"/>
    <w:rsid w:val="003E40C0"/>
    <w:rsid w:val="003E633F"/>
    <w:rsid w:val="003F18E0"/>
    <w:rsid w:val="003F196C"/>
    <w:rsid w:val="003F1E38"/>
    <w:rsid w:val="003F3C5F"/>
    <w:rsid w:val="00403C70"/>
    <w:rsid w:val="00404735"/>
    <w:rsid w:val="00416C9E"/>
    <w:rsid w:val="00420B19"/>
    <w:rsid w:val="00421444"/>
    <w:rsid w:val="00421E29"/>
    <w:rsid w:val="004245E0"/>
    <w:rsid w:val="00426EFB"/>
    <w:rsid w:val="00431288"/>
    <w:rsid w:val="004344CD"/>
    <w:rsid w:val="00441CFF"/>
    <w:rsid w:val="0044306F"/>
    <w:rsid w:val="004452E2"/>
    <w:rsid w:val="004609BA"/>
    <w:rsid w:val="0046273F"/>
    <w:rsid w:val="00464151"/>
    <w:rsid w:val="00475D7D"/>
    <w:rsid w:val="00480B88"/>
    <w:rsid w:val="00494719"/>
    <w:rsid w:val="004949B2"/>
    <w:rsid w:val="00497193"/>
    <w:rsid w:val="004A1CEC"/>
    <w:rsid w:val="004B1132"/>
    <w:rsid w:val="004B2413"/>
    <w:rsid w:val="004B3900"/>
    <w:rsid w:val="004C3B70"/>
    <w:rsid w:val="004C725C"/>
    <w:rsid w:val="004D54EE"/>
    <w:rsid w:val="004D6BAB"/>
    <w:rsid w:val="004E7E12"/>
    <w:rsid w:val="004F31E4"/>
    <w:rsid w:val="005022C2"/>
    <w:rsid w:val="0050422C"/>
    <w:rsid w:val="00506712"/>
    <w:rsid w:val="00520505"/>
    <w:rsid w:val="0053540D"/>
    <w:rsid w:val="00566A7F"/>
    <w:rsid w:val="00572A56"/>
    <w:rsid w:val="00572D8C"/>
    <w:rsid w:val="00577416"/>
    <w:rsid w:val="00580F5E"/>
    <w:rsid w:val="005812D6"/>
    <w:rsid w:val="0058646E"/>
    <w:rsid w:val="00586C3F"/>
    <w:rsid w:val="0058773C"/>
    <w:rsid w:val="005919BE"/>
    <w:rsid w:val="005A589A"/>
    <w:rsid w:val="005B2A01"/>
    <w:rsid w:val="005B37FD"/>
    <w:rsid w:val="005B57CD"/>
    <w:rsid w:val="005B7A58"/>
    <w:rsid w:val="005B7BA7"/>
    <w:rsid w:val="005C1410"/>
    <w:rsid w:val="005C5D05"/>
    <w:rsid w:val="005D0D54"/>
    <w:rsid w:val="005D74EF"/>
    <w:rsid w:val="005E1D73"/>
    <w:rsid w:val="005E3D10"/>
    <w:rsid w:val="005E6D07"/>
    <w:rsid w:val="005E726A"/>
    <w:rsid w:val="005F5501"/>
    <w:rsid w:val="00600635"/>
    <w:rsid w:val="00602564"/>
    <w:rsid w:val="00614E03"/>
    <w:rsid w:val="0061791D"/>
    <w:rsid w:val="00632BAF"/>
    <w:rsid w:val="0064287D"/>
    <w:rsid w:val="0064539C"/>
    <w:rsid w:val="006455DE"/>
    <w:rsid w:val="006467CD"/>
    <w:rsid w:val="00647133"/>
    <w:rsid w:val="00651228"/>
    <w:rsid w:val="00660ABE"/>
    <w:rsid w:val="00662C12"/>
    <w:rsid w:val="006678DE"/>
    <w:rsid w:val="00677A06"/>
    <w:rsid w:val="00677A89"/>
    <w:rsid w:val="0068153E"/>
    <w:rsid w:val="006818DC"/>
    <w:rsid w:val="0068498A"/>
    <w:rsid w:val="006861F6"/>
    <w:rsid w:val="006A475F"/>
    <w:rsid w:val="006B387C"/>
    <w:rsid w:val="006C55CB"/>
    <w:rsid w:val="006C5E91"/>
    <w:rsid w:val="006C6068"/>
    <w:rsid w:val="006C7837"/>
    <w:rsid w:val="006D3ADC"/>
    <w:rsid w:val="006E2724"/>
    <w:rsid w:val="006F1FBF"/>
    <w:rsid w:val="00701131"/>
    <w:rsid w:val="007016DB"/>
    <w:rsid w:val="007020AA"/>
    <w:rsid w:val="00703F2A"/>
    <w:rsid w:val="00704DE3"/>
    <w:rsid w:val="0070678F"/>
    <w:rsid w:val="00710692"/>
    <w:rsid w:val="00711878"/>
    <w:rsid w:val="007126F6"/>
    <w:rsid w:val="00713A6A"/>
    <w:rsid w:val="00714F7A"/>
    <w:rsid w:val="007222CB"/>
    <w:rsid w:val="00722A62"/>
    <w:rsid w:val="00731E41"/>
    <w:rsid w:val="00735C52"/>
    <w:rsid w:val="007418DD"/>
    <w:rsid w:val="0074706B"/>
    <w:rsid w:val="00755A1B"/>
    <w:rsid w:val="00756B03"/>
    <w:rsid w:val="007656C9"/>
    <w:rsid w:val="007659BD"/>
    <w:rsid w:val="00772554"/>
    <w:rsid w:val="00773CF6"/>
    <w:rsid w:val="00774AE0"/>
    <w:rsid w:val="00774F9C"/>
    <w:rsid w:val="00784113"/>
    <w:rsid w:val="00786833"/>
    <w:rsid w:val="007870E6"/>
    <w:rsid w:val="007A0DB7"/>
    <w:rsid w:val="007A239C"/>
    <w:rsid w:val="007A3A0A"/>
    <w:rsid w:val="007A68E1"/>
    <w:rsid w:val="007A7DD5"/>
    <w:rsid w:val="007B3F93"/>
    <w:rsid w:val="007B6083"/>
    <w:rsid w:val="007B7E35"/>
    <w:rsid w:val="007C1EA1"/>
    <w:rsid w:val="007C2062"/>
    <w:rsid w:val="007D07C1"/>
    <w:rsid w:val="007D10D0"/>
    <w:rsid w:val="007E7F29"/>
    <w:rsid w:val="007F372C"/>
    <w:rsid w:val="007F3CBD"/>
    <w:rsid w:val="007F3D35"/>
    <w:rsid w:val="007F58BD"/>
    <w:rsid w:val="007F7CAC"/>
    <w:rsid w:val="008015CA"/>
    <w:rsid w:val="00801BAA"/>
    <w:rsid w:val="00804CBC"/>
    <w:rsid w:val="00810B4B"/>
    <w:rsid w:val="00816B65"/>
    <w:rsid w:val="00821B35"/>
    <w:rsid w:val="0082209F"/>
    <w:rsid w:val="00822240"/>
    <w:rsid w:val="00824DA9"/>
    <w:rsid w:val="0082655F"/>
    <w:rsid w:val="00827D51"/>
    <w:rsid w:val="00827EDF"/>
    <w:rsid w:val="00833F60"/>
    <w:rsid w:val="0083527D"/>
    <w:rsid w:val="0083766A"/>
    <w:rsid w:val="00843DE4"/>
    <w:rsid w:val="0085240F"/>
    <w:rsid w:val="00852FFF"/>
    <w:rsid w:val="008573A3"/>
    <w:rsid w:val="00860A95"/>
    <w:rsid w:val="00860AEA"/>
    <w:rsid w:val="00862A7B"/>
    <w:rsid w:val="00872069"/>
    <w:rsid w:val="00885AB1"/>
    <w:rsid w:val="00886077"/>
    <w:rsid w:val="00886C03"/>
    <w:rsid w:val="008A2887"/>
    <w:rsid w:val="008A3F34"/>
    <w:rsid w:val="008A587D"/>
    <w:rsid w:val="008B2B0E"/>
    <w:rsid w:val="008B6F22"/>
    <w:rsid w:val="008C3C7F"/>
    <w:rsid w:val="008D616A"/>
    <w:rsid w:val="008E0EC7"/>
    <w:rsid w:val="008E118F"/>
    <w:rsid w:val="008E1D13"/>
    <w:rsid w:val="008E479A"/>
    <w:rsid w:val="008E5C58"/>
    <w:rsid w:val="00913BC8"/>
    <w:rsid w:val="00913E06"/>
    <w:rsid w:val="00915DEB"/>
    <w:rsid w:val="0092093E"/>
    <w:rsid w:val="00926C15"/>
    <w:rsid w:val="009316E7"/>
    <w:rsid w:val="00935CAD"/>
    <w:rsid w:val="00936D96"/>
    <w:rsid w:val="009379A4"/>
    <w:rsid w:val="00942751"/>
    <w:rsid w:val="00944B00"/>
    <w:rsid w:val="00944F38"/>
    <w:rsid w:val="0095425F"/>
    <w:rsid w:val="00955107"/>
    <w:rsid w:val="00957154"/>
    <w:rsid w:val="0096475F"/>
    <w:rsid w:val="00990EA4"/>
    <w:rsid w:val="00992A9A"/>
    <w:rsid w:val="00995D5D"/>
    <w:rsid w:val="009A08EA"/>
    <w:rsid w:val="009A277B"/>
    <w:rsid w:val="009A2A38"/>
    <w:rsid w:val="009A312A"/>
    <w:rsid w:val="009B26CD"/>
    <w:rsid w:val="009C16B6"/>
    <w:rsid w:val="009C45D9"/>
    <w:rsid w:val="009C59B0"/>
    <w:rsid w:val="009C7FEE"/>
    <w:rsid w:val="009D3CE0"/>
    <w:rsid w:val="009E36C3"/>
    <w:rsid w:val="009F25AB"/>
    <w:rsid w:val="009F6272"/>
    <w:rsid w:val="00A03993"/>
    <w:rsid w:val="00A03A05"/>
    <w:rsid w:val="00A0587A"/>
    <w:rsid w:val="00A06B96"/>
    <w:rsid w:val="00A12265"/>
    <w:rsid w:val="00A1311A"/>
    <w:rsid w:val="00A216EE"/>
    <w:rsid w:val="00A23BBC"/>
    <w:rsid w:val="00A24946"/>
    <w:rsid w:val="00A3552D"/>
    <w:rsid w:val="00A360F7"/>
    <w:rsid w:val="00A36935"/>
    <w:rsid w:val="00A41E32"/>
    <w:rsid w:val="00A43CAB"/>
    <w:rsid w:val="00A549A3"/>
    <w:rsid w:val="00A57352"/>
    <w:rsid w:val="00A57A45"/>
    <w:rsid w:val="00A6126A"/>
    <w:rsid w:val="00A659FA"/>
    <w:rsid w:val="00A67DFF"/>
    <w:rsid w:val="00A7054E"/>
    <w:rsid w:val="00A721E5"/>
    <w:rsid w:val="00A951A9"/>
    <w:rsid w:val="00AA1655"/>
    <w:rsid w:val="00AA53F0"/>
    <w:rsid w:val="00AB0991"/>
    <w:rsid w:val="00AC211A"/>
    <w:rsid w:val="00AC4C3E"/>
    <w:rsid w:val="00AC59BC"/>
    <w:rsid w:val="00AD5A8C"/>
    <w:rsid w:val="00AD7D6A"/>
    <w:rsid w:val="00AE504D"/>
    <w:rsid w:val="00AF0FB6"/>
    <w:rsid w:val="00AF76FC"/>
    <w:rsid w:val="00B03678"/>
    <w:rsid w:val="00B06CE4"/>
    <w:rsid w:val="00B2361C"/>
    <w:rsid w:val="00B3408C"/>
    <w:rsid w:val="00B3615E"/>
    <w:rsid w:val="00B4732F"/>
    <w:rsid w:val="00B5334D"/>
    <w:rsid w:val="00B53EAC"/>
    <w:rsid w:val="00B60193"/>
    <w:rsid w:val="00B62BFC"/>
    <w:rsid w:val="00B634D3"/>
    <w:rsid w:val="00B70002"/>
    <w:rsid w:val="00B74258"/>
    <w:rsid w:val="00B8627A"/>
    <w:rsid w:val="00BB3EF3"/>
    <w:rsid w:val="00BB6A8B"/>
    <w:rsid w:val="00BB7A0A"/>
    <w:rsid w:val="00BC1F8A"/>
    <w:rsid w:val="00BC393F"/>
    <w:rsid w:val="00BC43B9"/>
    <w:rsid w:val="00BC6004"/>
    <w:rsid w:val="00BE48F4"/>
    <w:rsid w:val="00BE4F92"/>
    <w:rsid w:val="00BE65C4"/>
    <w:rsid w:val="00C0144B"/>
    <w:rsid w:val="00C075BC"/>
    <w:rsid w:val="00C12368"/>
    <w:rsid w:val="00C160A6"/>
    <w:rsid w:val="00C1610E"/>
    <w:rsid w:val="00C17607"/>
    <w:rsid w:val="00C20202"/>
    <w:rsid w:val="00C32976"/>
    <w:rsid w:val="00C36482"/>
    <w:rsid w:val="00C367C9"/>
    <w:rsid w:val="00C4344A"/>
    <w:rsid w:val="00C50238"/>
    <w:rsid w:val="00C51AD6"/>
    <w:rsid w:val="00C51F7E"/>
    <w:rsid w:val="00C544A7"/>
    <w:rsid w:val="00C64E26"/>
    <w:rsid w:val="00C65C51"/>
    <w:rsid w:val="00C71C8F"/>
    <w:rsid w:val="00C758AE"/>
    <w:rsid w:val="00C77483"/>
    <w:rsid w:val="00C81947"/>
    <w:rsid w:val="00C8528C"/>
    <w:rsid w:val="00C85CCD"/>
    <w:rsid w:val="00C93BD5"/>
    <w:rsid w:val="00C94B15"/>
    <w:rsid w:val="00CA16C0"/>
    <w:rsid w:val="00CA4DD4"/>
    <w:rsid w:val="00CA77B0"/>
    <w:rsid w:val="00CB13FF"/>
    <w:rsid w:val="00CC2303"/>
    <w:rsid w:val="00CC7D7C"/>
    <w:rsid w:val="00CE3787"/>
    <w:rsid w:val="00CE5088"/>
    <w:rsid w:val="00CE6C64"/>
    <w:rsid w:val="00CE7521"/>
    <w:rsid w:val="00D102DC"/>
    <w:rsid w:val="00D11415"/>
    <w:rsid w:val="00D20BE6"/>
    <w:rsid w:val="00D21AC2"/>
    <w:rsid w:val="00D22CAD"/>
    <w:rsid w:val="00D260E7"/>
    <w:rsid w:val="00D26EB2"/>
    <w:rsid w:val="00D31AC3"/>
    <w:rsid w:val="00D349C7"/>
    <w:rsid w:val="00D34D31"/>
    <w:rsid w:val="00D352DC"/>
    <w:rsid w:val="00D43A90"/>
    <w:rsid w:val="00D45DB5"/>
    <w:rsid w:val="00D47052"/>
    <w:rsid w:val="00D47C94"/>
    <w:rsid w:val="00D6295A"/>
    <w:rsid w:val="00D7279C"/>
    <w:rsid w:val="00D74136"/>
    <w:rsid w:val="00D85293"/>
    <w:rsid w:val="00D90496"/>
    <w:rsid w:val="00D96B64"/>
    <w:rsid w:val="00D97EC1"/>
    <w:rsid w:val="00DB7566"/>
    <w:rsid w:val="00DC0E9F"/>
    <w:rsid w:val="00DC2169"/>
    <w:rsid w:val="00DC2FF4"/>
    <w:rsid w:val="00DC310A"/>
    <w:rsid w:val="00DE0AEF"/>
    <w:rsid w:val="00DE12EB"/>
    <w:rsid w:val="00DE372B"/>
    <w:rsid w:val="00DE4340"/>
    <w:rsid w:val="00DE7274"/>
    <w:rsid w:val="00DE74A4"/>
    <w:rsid w:val="00DF19DE"/>
    <w:rsid w:val="00DF3A07"/>
    <w:rsid w:val="00DF50FC"/>
    <w:rsid w:val="00DF65E4"/>
    <w:rsid w:val="00DF7201"/>
    <w:rsid w:val="00E000EF"/>
    <w:rsid w:val="00E06112"/>
    <w:rsid w:val="00E06B6C"/>
    <w:rsid w:val="00E1534C"/>
    <w:rsid w:val="00E27765"/>
    <w:rsid w:val="00E32BDD"/>
    <w:rsid w:val="00E32DCF"/>
    <w:rsid w:val="00E447B7"/>
    <w:rsid w:val="00E6467E"/>
    <w:rsid w:val="00E714D3"/>
    <w:rsid w:val="00E73DC5"/>
    <w:rsid w:val="00E94B78"/>
    <w:rsid w:val="00E966E0"/>
    <w:rsid w:val="00E96B95"/>
    <w:rsid w:val="00EA1851"/>
    <w:rsid w:val="00EB2622"/>
    <w:rsid w:val="00EB497C"/>
    <w:rsid w:val="00EB5D24"/>
    <w:rsid w:val="00EC2DF2"/>
    <w:rsid w:val="00EC408E"/>
    <w:rsid w:val="00EC4714"/>
    <w:rsid w:val="00EC5C93"/>
    <w:rsid w:val="00ED3262"/>
    <w:rsid w:val="00ED3F25"/>
    <w:rsid w:val="00ED4AE9"/>
    <w:rsid w:val="00EE72E2"/>
    <w:rsid w:val="00EE73CE"/>
    <w:rsid w:val="00EF2ACE"/>
    <w:rsid w:val="00EF3846"/>
    <w:rsid w:val="00EF6292"/>
    <w:rsid w:val="00EF6B3C"/>
    <w:rsid w:val="00F20B2E"/>
    <w:rsid w:val="00F24798"/>
    <w:rsid w:val="00F32ECA"/>
    <w:rsid w:val="00F444E4"/>
    <w:rsid w:val="00F514E7"/>
    <w:rsid w:val="00F51E2E"/>
    <w:rsid w:val="00F551D5"/>
    <w:rsid w:val="00F600A9"/>
    <w:rsid w:val="00F63284"/>
    <w:rsid w:val="00F64979"/>
    <w:rsid w:val="00F778B9"/>
    <w:rsid w:val="00F80203"/>
    <w:rsid w:val="00F84D6D"/>
    <w:rsid w:val="00F93866"/>
    <w:rsid w:val="00F9406F"/>
    <w:rsid w:val="00FA2F48"/>
    <w:rsid w:val="00FB0A6B"/>
    <w:rsid w:val="00FB2BD2"/>
    <w:rsid w:val="00FB2C51"/>
    <w:rsid w:val="00FC1D5E"/>
    <w:rsid w:val="00FC371D"/>
    <w:rsid w:val="00FD02C7"/>
    <w:rsid w:val="00FD0DC9"/>
    <w:rsid w:val="00FD2584"/>
    <w:rsid w:val="00FD2F6E"/>
    <w:rsid w:val="00FE1BE6"/>
    <w:rsid w:val="00FE5E3C"/>
    <w:rsid w:val="00FF473E"/>
    <w:rsid w:val="00FF5F47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33238"/>
  <w15:docId w15:val="{8C44E177-DB59-46E2-9F21-065C3D96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94"/>
    <w:rPr>
      <w:sz w:val="24"/>
    </w:rPr>
  </w:style>
  <w:style w:type="paragraph" w:styleId="Ttulo1">
    <w:name w:val="heading 1"/>
    <w:basedOn w:val="Normal"/>
    <w:next w:val="Normal"/>
    <w:link w:val="Ttulo1Car"/>
    <w:qFormat/>
    <w:rsid w:val="00246F6F"/>
    <w:pPr>
      <w:keepNext/>
      <w:spacing w:after="0" w:line="240" w:lineRule="auto"/>
      <w:outlineLvl w:val="0"/>
    </w:pPr>
    <w:rPr>
      <w:rFonts w:eastAsia="Times New Roman" w:cs="Times New Roman"/>
      <w:b/>
      <w:bCs/>
      <w:color w:val="000000" w:themeColor="text1"/>
      <w:sz w:val="44"/>
      <w:szCs w:val="24"/>
      <w:lang w:val="es-AR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F6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1A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1936B5"/>
    <w:pPr>
      <w:keepNext/>
      <w:keepLines/>
      <w:widowControl w:val="0"/>
      <w:suppressAutoHyphens/>
      <w:spacing w:after="0" w:line="240" w:lineRule="auto"/>
      <w:outlineLvl w:val="5"/>
    </w:pPr>
    <w:rPr>
      <w:rFonts w:ascii="Arial" w:eastAsia="Times New Roman" w:hAnsi="Arial" w:cs="Arial"/>
      <w:b/>
      <w:bCs/>
      <w:szCs w:val="24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6F6F"/>
    <w:rPr>
      <w:rFonts w:eastAsia="Times New Roman" w:cs="Times New Roman"/>
      <w:b/>
      <w:bCs/>
      <w:color w:val="000000" w:themeColor="text1"/>
      <w:sz w:val="44"/>
      <w:szCs w:val="24"/>
      <w:lang w:val="es-AR" w:eastAsia="es-ES"/>
    </w:rPr>
  </w:style>
  <w:style w:type="character" w:customStyle="1" w:styleId="Ttulo6Car">
    <w:name w:val="Título 6 Car"/>
    <w:basedOn w:val="Fuentedeprrafopredeter"/>
    <w:link w:val="Ttulo6"/>
    <w:rsid w:val="001936B5"/>
    <w:rPr>
      <w:rFonts w:ascii="Arial" w:eastAsia="Times New Roman" w:hAnsi="Arial" w:cs="Arial"/>
      <w:b/>
      <w:bCs/>
      <w:sz w:val="24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202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DE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418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18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18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18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18D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07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5BC"/>
  </w:style>
  <w:style w:type="paragraph" w:styleId="Piedepgina">
    <w:name w:val="footer"/>
    <w:basedOn w:val="Normal"/>
    <w:link w:val="PiedepginaCar"/>
    <w:uiPriority w:val="99"/>
    <w:unhideWhenUsed/>
    <w:rsid w:val="00C07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5BC"/>
  </w:style>
  <w:style w:type="character" w:styleId="Hipervnculo">
    <w:name w:val="Hyperlink"/>
    <w:basedOn w:val="Fuentedeprrafopredeter"/>
    <w:uiPriority w:val="99"/>
    <w:unhideWhenUsed/>
    <w:rsid w:val="00F20B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371D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rsid w:val="00497193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719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6B5"/>
    <w:rPr>
      <w:sz w:val="20"/>
      <w:szCs w:val="20"/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6B5"/>
    <w:pPr>
      <w:spacing w:after="0" w:line="240" w:lineRule="auto"/>
    </w:pPr>
    <w:rPr>
      <w:sz w:val="20"/>
      <w:szCs w:val="20"/>
      <w:lang w:val="es-AR"/>
    </w:rPr>
  </w:style>
  <w:style w:type="character" w:styleId="Referenciaintensa">
    <w:name w:val="Intense Reference"/>
    <w:basedOn w:val="Fuentedeprrafopredeter"/>
    <w:uiPriority w:val="32"/>
    <w:qFormat/>
    <w:rsid w:val="00246F6F"/>
    <w:rPr>
      <w:rFonts w:asciiTheme="minorHAnsi" w:hAnsiTheme="minorHAnsi"/>
      <w:b/>
      <w:bCs/>
      <w:caps w:val="0"/>
      <w:smallCaps w:val="0"/>
      <w:color w:val="000000" w:themeColor="text1"/>
      <w:spacing w:val="5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246F6F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51A9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NormalDescripciones">
    <w:name w:val="Normal Descripciones"/>
    <w:basedOn w:val="Normal"/>
    <w:rsid w:val="00087FD5"/>
    <w:pPr>
      <w:spacing w:after="6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val="es-ES_tradnl" w:eastAsia="es-ES"/>
    </w:rPr>
  </w:style>
  <w:style w:type="paragraph" w:customStyle="1" w:styleId="SubttuloDescripciones">
    <w:name w:val="Subtítulo Descripciones"/>
    <w:basedOn w:val="Subttulo"/>
    <w:next w:val="NormalDescripciones"/>
    <w:rsid w:val="00087FD5"/>
    <w:pPr>
      <w:numPr>
        <w:ilvl w:val="0"/>
      </w:numPr>
      <w:spacing w:after="0" w:line="240" w:lineRule="auto"/>
      <w:jc w:val="both"/>
    </w:pPr>
    <w:rPr>
      <w:rFonts w:ascii="Palatino Linotype" w:eastAsia="Times New Roman" w:hAnsi="Palatino Linotype" w:cs="Times New Roman"/>
      <w:b/>
      <w:bCs/>
      <w:caps/>
      <w:color w:val="auto"/>
      <w:spacing w:val="0"/>
      <w:sz w:val="20"/>
      <w:szCs w:val="24"/>
      <w:lang w:eastAsia="es-ES"/>
    </w:rPr>
  </w:style>
  <w:style w:type="paragraph" w:customStyle="1" w:styleId="Subttulo2convietas-JIT">
    <w:name w:val="Subtítulo 2 con viñetas - JIT"/>
    <w:basedOn w:val="Normal"/>
    <w:next w:val="NormalDescripciones"/>
    <w:autoRedefine/>
    <w:rsid w:val="00087FD5"/>
    <w:pPr>
      <w:numPr>
        <w:numId w:val="3"/>
      </w:numPr>
      <w:spacing w:after="0" w:line="240" w:lineRule="auto"/>
    </w:pPr>
    <w:rPr>
      <w:rFonts w:ascii="Palatino Linotype" w:eastAsia="Times New Roman" w:hAnsi="Palatino Linotype" w:cs="Times New Roman"/>
      <w:b/>
      <w:bCs/>
      <w:i/>
      <w:iCs/>
      <w:sz w:val="22"/>
      <w:szCs w:val="24"/>
      <w:lang w:eastAsia="es-ES"/>
    </w:rPr>
  </w:style>
  <w:style w:type="paragraph" w:customStyle="1" w:styleId="Predeterminado">
    <w:name w:val="Predeterminado"/>
    <w:rsid w:val="00087F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customStyle="1" w:styleId="HPTableTitle">
    <w:name w:val="HP_Table_Title"/>
    <w:basedOn w:val="Predeterminado"/>
    <w:next w:val="Predeterminado"/>
    <w:rsid w:val="00087FD5"/>
    <w:pPr>
      <w:keepNext/>
      <w:keepLines/>
      <w:spacing w:before="240" w:after="60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TableSmHeading">
    <w:name w:val="Table_Sm_Heading"/>
    <w:basedOn w:val="Predeterminado"/>
    <w:rsid w:val="00087FD5"/>
    <w:pPr>
      <w:keepNext/>
      <w:keepLines/>
      <w:spacing w:before="60" w:after="40"/>
    </w:pPr>
    <w:rPr>
      <w:rFonts w:ascii="Arial" w:hAnsi="Arial" w:cs="Arial"/>
      <w:b/>
      <w:bCs/>
      <w:sz w:val="16"/>
      <w:szCs w:val="16"/>
      <w:lang w:val="en-US"/>
    </w:rPr>
  </w:style>
  <w:style w:type="paragraph" w:customStyle="1" w:styleId="TableMedium">
    <w:name w:val="Table_Medium"/>
    <w:basedOn w:val="Predeterminado"/>
    <w:rsid w:val="00087FD5"/>
    <w:pPr>
      <w:spacing w:before="40" w:after="40"/>
    </w:pPr>
    <w:rPr>
      <w:rFonts w:ascii="Arial" w:hAnsi="Arial" w:cs="Arial"/>
      <w:sz w:val="18"/>
      <w:szCs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F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87FD5"/>
    <w:rPr>
      <w:rFonts w:eastAsiaTheme="minorEastAsia"/>
      <w:color w:val="5A5A5A" w:themeColor="text1" w:themeTint="A5"/>
      <w:spacing w:val="15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3A90"/>
    <w:pPr>
      <w:spacing w:after="0" w:line="240" w:lineRule="auto"/>
    </w:pPr>
    <w:rPr>
      <w:rFonts w:ascii="Calibri" w:hAnsi="Calibri" w:cs="Consolas"/>
      <w:sz w:val="22"/>
      <w:szCs w:val="21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3A90"/>
    <w:rPr>
      <w:rFonts w:ascii="Calibri" w:hAnsi="Calibri" w:cs="Consolas"/>
      <w:szCs w:val="2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5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344C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344CD"/>
    <w:rPr>
      <w:sz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49A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06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#_&#205;NDICE_GENER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88C9-6E34-4946-B0CE-FE75DA7B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silveste</dc:creator>
  <cp:lastModifiedBy>Casais Lautaro</cp:lastModifiedBy>
  <cp:revision>15</cp:revision>
  <cp:lastPrinted>2021-05-27T13:11:00Z</cp:lastPrinted>
  <dcterms:created xsi:type="dcterms:W3CDTF">2021-10-01T11:13:00Z</dcterms:created>
  <dcterms:modified xsi:type="dcterms:W3CDTF">2025-02-17T17:31:00Z</dcterms:modified>
</cp:coreProperties>
</file>