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1247" w:rsidRDefault="009A6DE7" w14:paraId="69CC9820" w14:textId="50E7FFDA">
      <w:pPr>
        <w:rPr>
          <w:rFonts w:ascii="Arial" w:hAnsi="Arial" w:cs="Arial"/>
          <w:b/>
          <w:sz w:val="32"/>
        </w:rPr>
      </w:pPr>
      <w:r w:rsidRPr="2A00B64B" w:rsidR="61494B58">
        <w:rPr>
          <w:rFonts w:ascii="Arial" w:hAnsi="Arial" w:cs="Arial"/>
          <w:b w:val="1"/>
          <w:bCs w:val="1"/>
          <w:sz w:val="32"/>
          <w:szCs w:val="32"/>
        </w:rPr>
        <w:t>DISEÑO WEB - RS CAR DETAILING</w:t>
      </w:r>
    </w:p>
    <w:p w:rsidR="009A6DE7" w:rsidRDefault="009A6DE7" w14:paraId="6070A52D" w14:textId="5C7D9147">
      <w:pPr>
        <w:rPr>
          <w:rFonts w:ascii="Arial" w:hAnsi="Arial" w:cs="Arial"/>
          <w:sz w:val="24"/>
        </w:rPr>
      </w:pPr>
    </w:p>
    <w:p w:rsidR="009A6DE7" w:rsidRDefault="009A6DE7" w14:paraId="583B3A24" w14:textId="6E903F6F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1. IDENTIDAD VISUAL</w:t>
      </w:r>
    </w:p>
    <w:p w:rsidR="009A6DE7" w:rsidRDefault="009A6DE7" w14:paraId="2EDE7ABD" w14:textId="2817706A">
      <w:pPr>
        <w:rPr>
          <w:rFonts w:ascii="Arial" w:hAnsi="Arial" w:cs="Arial"/>
          <w:b/>
          <w:sz w:val="28"/>
        </w:rPr>
      </w:pPr>
    </w:p>
    <w:p w:rsidR="009A6DE7" w:rsidRDefault="009A6DE7" w14:paraId="26405E7D" w14:textId="50EBCDF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1.1 PALETA DE COLORES</w:t>
      </w:r>
    </w:p>
    <w:p w:rsidR="009A6DE7" w:rsidRDefault="009A6DE7" w14:paraId="0149EBD5" w14:textId="0BE8EF19">
      <w:pPr>
        <w:rPr>
          <w:rFonts w:ascii="Arial" w:hAnsi="Arial" w:cs="Arial"/>
          <w:b/>
          <w:sz w:val="24"/>
        </w:rPr>
      </w:pPr>
    </w:p>
    <w:p w:rsidR="009A6DE7" w:rsidRDefault="009A6DE7" w14:paraId="022945B7" w14:textId="0F8DCD1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Color Principal: Negro Profundo</w:t>
      </w:r>
    </w:p>
    <w:p w:rsidR="009A6DE7" w:rsidRDefault="009A6DE7" w14:paraId="4E018502" w14:textId="7DBE92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Código: #0A0A0A</w:t>
      </w:r>
    </w:p>
    <w:p w:rsidR="009A6DE7" w:rsidRDefault="009A6DE7" w14:paraId="1308131F" w14:textId="1976753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Uso: Fondos principales, navbar, secciones hero</w:t>
      </w:r>
    </w:p>
    <w:p w:rsidR="009A6DE7" w:rsidRDefault="009A6DE7" w14:paraId="707C09F5" w14:textId="6196FEAD">
      <w:pPr>
        <w:rPr>
          <w:rFonts w:ascii="Arial" w:hAnsi="Arial" w:cs="Arial"/>
          <w:sz w:val="24"/>
        </w:rPr>
      </w:pPr>
    </w:p>
    <w:p w:rsidR="009A6DE7" w:rsidRDefault="009A6DE7" w14:paraId="78B52AA8" w14:textId="7FF30B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Justificación: Representa el profesionalismo técnico del detailing y evoca sofisticación premium. El negro es el color de la elegancia automotriz y crea el contraste perfecto para resaltar detalles. La ficha técnica menciona que el taller utiliza colores oscuros (negro, gris plomo) con iluminación LED, replicamos esta estética profesional en la web.</w:t>
      </w:r>
    </w:p>
    <w:p w:rsidR="009A6DE7" w:rsidRDefault="009A6DE7" w14:paraId="2A1BD1EB" w14:textId="0850DEBE">
      <w:pPr>
        <w:rPr>
          <w:rFonts w:ascii="Arial" w:hAnsi="Arial" w:cs="Arial"/>
          <w:sz w:val="24"/>
        </w:rPr>
      </w:pPr>
    </w:p>
    <w:p w:rsidR="009A6DE7" w:rsidRDefault="009A6DE7" w14:paraId="217DE59C" w14:textId="6BAACD7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Color Secundario: Gris Metálico</w:t>
      </w:r>
    </w:p>
    <w:p w:rsidR="009A6DE7" w:rsidRDefault="009A6DE7" w14:paraId="129A3BCF" w14:textId="764D5A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Código: #2A2A2A / #3D3D3D</w:t>
      </w:r>
    </w:p>
    <w:p w:rsidR="009A6DE7" w:rsidRDefault="009A6DE7" w14:paraId="10966807" w14:textId="2174C49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Uso: Fondos secundarios, cards, separadores</w:t>
      </w:r>
    </w:p>
    <w:p w:rsidR="009A6DE7" w:rsidRDefault="009A6DE7" w14:paraId="17A77735" w14:textId="0E94DA43">
      <w:pPr>
        <w:rPr>
          <w:rFonts w:ascii="Arial" w:hAnsi="Arial" w:cs="Arial"/>
          <w:sz w:val="24"/>
        </w:rPr>
      </w:pPr>
    </w:p>
    <w:p w:rsidR="009A6DE7" w:rsidRDefault="009A6DE7" w14:paraId="7F86040B" w14:textId="283DD3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Justificación: Simula superficies metálicas y cromadas de los vehículos. Mantiene la estética técnica sin ser demasiado pesado visualmente. Complementa el negro creando profundidad y jerarquía visual.</w:t>
      </w:r>
    </w:p>
    <w:p w:rsidR="009A6DE7" w:rsidRDefault="009A6DE7" w14:paraId="66E5C96D" w14:textId="186D54F5">
      <w:pPr>
        <w:rPr>
          <w:rFonts w:ascii="Arial" w:hAnsi="Arial" w:cs="Arial"/>
          <w:sz w:val="24"/>
        </w:rPr>
      </w:pPr>
    </w:p>
    <w:p w:rsidR="009A6DE7" w:rsidRDefault="009A6DE7" w14:paraId="3561063C" w14:textId="30F6B9C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Color de Acento: Cyan Eléctrico</w:t>
      </w:r>
    </w:p>
    <w:p w:rsidR="009A6DE7" w:rsidRDefault="009A6DE7" w14:paraId="04424C49" w14:textId="7075EA3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Código: #00D9FF</w:t>
      </w:r>
    </w:p>
    <w:p w:rsidR="009A6DE7" w:rsidRDefault="009A6DE7" w14:paraId="76A7334B" w14:textId="304D5F8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Uso: Botones CTA, enlaces, highlights importantes</w:t>
      </w:r>
    </w:p>
    <w:p w:rsidR="009A6DE7" w:rsidRDefault="009A6DE7" w14:paraId="23569B68" w14:textId="4C94A4B2">
      <w:pPr>
        <w:rPr>
          <w:rFonts w:ascii="Arial" w:hAnsi="Arial" w:cs="Arial"/>
          <w:sz w:val="24"/>
        </w:rPr>
      </w:pPr>
    </w:p>
    <w:p w:rsidR="009A6DE7" w:rsidRDefault="009A6DE7" w14:paraId="7D7F182D" w14:textId="1475B1B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Justificación: Representa la iluminación LED blanca muy potente del taller mencionada en la ficha técnica. Es vibrante, tecnológico y crea un contraste visual poderoso contra los fondos oscuros (300% de contraste). Evoca precisión, modernidad y la atmósfera de laboratorio de estética automotriz.</w:t>
      </w:r>
    </w:p>
    <w:p w:rsidR="009A6DE7" w:rsidRDefault="009A6DE7" w14:paraId="022F2E78" w14:textId="67167088">
      <w:pPr>
        <w:rPr>
          <w:rFonts w:ascii="Arial" w:hAnsi="Arial" w:cs="Arial"/>
          <w:sz w:val="24"/>
        </w:rPr>
      </w:pPr>
    </w:p>
    <w:p w:rsidR="009A6DE7" w:rsidRDefault="009A6DE7" w14:paraId="62E8016D" w14:textId="73E0F1A6">
      <w:pPr>
        <w:rPr>
          <w:rFonts w:ascii="Arial" w:hAnsi="Arial" w:cs="Arial"/>
          <w:b/>
          <w:sz w:val="24"/>
        </w:rPr>
      </w:pPr>
    </w:p>
    <w:p w:rsidR="005B5675" w:rsidRDefault="005B5675" w14:paraId="17A36C3C" w14:textId="7855398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1.2 TIPOGRAFÍAS</w:t>
      </w:r>
    </w:p>
    <w:p w:rsidR="005B5675" w:rsidRDefault="005B5675" w14:paraId="788D6F9F" w14:textId="650016C7">
      <w:pPr>
        <w:rPr>
          <w:rFonts w:ascii="Arial" w:hAnsi="Arial" w:cs="Arial"/>
          <w:b/>
          <w:sz w:val="24"/>
        </w:rPr>
      </w:pPr>
    </w:p>
    <w:p w:rsidR="005B5675" w:rsidRDefault="005B5675" w14:paraId="4F76BF69" w14:textId="4516B4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Tipografía para Títulos: Rajdhani</w:t>
      </w:r>
    </w:p>
    <w:p w:rsidR="005B5675" w:rsidRDefault="005B5675" w14:paraId="131817DA" w14:textId="29B6A7E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Fuente: Google Fonts - Rajdhani, peso 700 (Bold)</w:t>
      </w:r>
    </w:p>
    <w:p w:rsidR="005B5675" w:rsidRDefault="005B5675" w14:paraId="5F54716E" w14:textId="521962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Características: Geométrica, angular, técnica</w:t>
      </w:r>
    </w:p>
    <w:p w:rsidR="005B5675" w:rsidRDefault="005B5675" w14:paraId="32E06E4C" w14:textId="66F41686">
      <w:pPr>
        <w:rPr>
          <w:rFonts w:ascii="Arial" w:hAnsi="Arial" w:cs="Arial"/>
          <w:sz w:val="24"/>
        </w:rPr>
      </w:pPr>
    </w:p>
    <w:p w:rsidR="005B5675" w:rsidRDefault="005B5675" w14:paraId="3D11065F" w14:textId="5FC0D82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Justificación: Su diseño mecánico y estructurado refleja la precisión técnica del detailing profesional. Las formas angulares evocan ingeniería automotriz y componentes mecánicos. Su alto contraste entre trazos finos y gruesos simula el acabado perfecto que busca el negocio.</w:t>
      </w:r>
    </w:p>
    <w:p w:rsidR="005B5675" w:rsidRDefault="005B5675" w14:paraId="043128AA" w14:textId="6CF1A2B9">
      <w:pPr>
        <w:rPr>
          <w:rFonts w:ascii="Arial" w:hAnsi="Arial" w:cs="Arial"/>
          <w:sz w:val="24"/>
        </w:rPr>
      </w:pPr>
    </w:p>
    <w:p w:rsidR="005B5675" w:rsidRDefault="005B5675" w14:paraId="0CFC906A" w14:textId="4E52238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Tipografía para Textos: Inter</w:t>
      </w:r>
    </w:p>
    <w:p w:rsidR="005B5675" w:rsidRDefault="005B5675" w14:paraId="402B066E" w14:textId="7075EC5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Fuente: Google Fonts - Inter, pesos 400 y 500</w:t>
      </w:r>
    </w:p>
    <w:p w:rsidR="005B5675" w:rsidRDefault="005B5675" w14:paraId="76F7FA3A" w14:textId="2856964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Características: Clara, moderna, excelente legibilidad</w:t>
      </w:r>
    </w:p>
    <w:p w:rsidR="005B5675" w:rsidRDefault="005B5675" w14:paraId="1CD04D62" w14:textId="7E355A6D">
      <w:pPr>
        <w:rPr>
          <w:rFonts w:ascii="Arial" w:hAnsi="Arial" w:cs="Arial"/>
          <w:sz w:val="24"/>
        </w:rPr>
      </w:pPr>
    </w:p>
    <w:p w:rsidR="005B5675" w:rsidRDefault="005B5675" w14:paraId="5FDAFFC8" w14:textId="0914C3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Justificación: Diseñada específicamente para pantallas digitales, garantiza máxima legibilidad en descripciones técnicas largas. Su neutralidad permite que el contenido sea protagonista sin competir con las imágenes de los vehículos.</w:t>
      </w:r>
    </w:p>
    <w:p w:rsidR="005B5675" w:rsidRDefault="005B5675" w14:paraId="7C9E050E" w14:textId="5534E352">
      <w:pPr>
        <w:rPr>
          <w:rFonts w:ascii="Arial" w:hAnsi="Arial" w:cs="Arial"/>
          <w:sz w:val="24"/>
        </w:rPr>
      </w:pPr>
    </w:p>
    <w:p w:rsidR="005B5675" w:rsidRDefault="005B5675" w14:paraId="690196BB" w14:textId="024E8A7D">
      <w:pPr>
        <w:rPr>
          <w:rFonts w:ascii="Arial" w:hAnsi="Arial" w:cs="Arial"/>
          <w:b/>
          <w:sz w:val="28"/>
        </w:rPr>
      </w:pPr>
    </w:p>
    <w:p w:rsidR="00BC3A53" w:rsidRDefault="00BC3A53" w14:paraId="1A238F2A" w14:textId="3DC2799F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2. WIREFRAME - ESTRUCTURA DE LA LANDING PAGE</w:t>
      </w:r>
    </w:p>
    <w:p w:rsidR="00BC3A53" w:rsidRDefault="00BC3A53" w14:paraId="68C0ABAA" w14:textId="42868FF8">
      <w:pPr>
        <w:rPr>
          <w:rFonts w:ascii="Arial" w:hAnsi="Arial" w:cs="Arial"/>
          <w:b/>
          <w:sz w:val="28"/>
        </w:rPr>
      </w:pPr>
    </w:p>
    <w:p w:rsidR="00BC3A53" w:rsidRDefault="00BC3A53" w14:paraId="3F4DF68F" w14:textId="594AD01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2.1 TIPO DE DISEÑO ELEGIDO</w:t>
      </w:r>
    </w:p>
    <w:p w:rsidR="00BC3A53" w:rsidRDefault="00BC3A53" w14:paraId="261D3542" w14:textId="5553C5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Landing Page vertical (One-Page Scroll)</w:t>
      </w:r>
    </w:p>
    <w:p w:rsidR="00BC3A53" w:rsidRDefault="00BC3A53" w14:paraId="09D594D1" w14:textId="61BACF65">
      <w:pPr>
        <w:rPr>
          <w:rFonts w:ascii="Arial" w:hAnsi="Arial" w:cs="Arial"/>
          <w:sz w:val="24"/>
        </w:rPr>
      </w:pPr>
    </w:p>
    <w:p w:rsidR="00BC3A53" w:rsidRDefault="00BC3A53" w14:paraId="56B33BBE" w14:textId="07E9B2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2.2 JUSTIFICACIÓN DE LA ESTRUCTURA</w:t>
      </w:r>
    </w:p>
    <w:p w:rsidR="00BC3A53" w:rsidP="68656968" w:rsidRDefault="00BC3A53" w14:paraId="2B7E7A4F" w14:textId="536EA716">
      <w:pPr>
        <w:rPr>
          <w:rFonts w:ascii="Arial" w:hAnsi="Arial" w:cs="Arial"/>
          <w:sz w:val="24"/>
          <w:szCs w:val="24"/>
        </w:rPr>
      </w:pPr>
      <w:r w:rsidRPr="68656968" w:rsidR="13A62B9F">
        <w:rPr>
          <w:rFonts w:ascii="Arial" w:hAnsi="Arial" w:cs="Arial"/>
          <w:sz w:val="24"/>
          <w:szCs w:val="24"/>
        </w:rPr>
        <w:t xml:space="preserve">El modelo de negocio de RS Car </w:t>
      </w:r>
      <w:r w:rsidRPr="68656968" w:rsidR="13A62B9F">
        <w:rPr>
          <w:rFonts w:ascii="Arial" w:hAnsi="Arial" w:cs="Arial"/>
          <w:sz w:val="24"/>
          <w:szCs w:val="24"/>
        </w:rPr>
        <w:t>Detailing</w:t>
      </w:r>
      <w:r w:rsidRPr="68656968" w:rsidR="13A62B9F">
        <w:rPr>
          <w:rFonts w:ascii="Arial" w:hAnsi="Arial" w:cs="Arial"/>
          <w:sz w:val="24"/>
          <w:szCs w:val="24"/>
        </w:rPr>
        <w:t xml:space="preserve"> requiere educar al cliente sobre servicios técnicos complejos (tratamientos cerámicos, corrección de laca, limpieza profunda). Una estructura lineal permite contar una historia de transformación: Impacto visual inmediato (Hero) Credibilidad y confianza </w:t>
      </w:r>
      <w:r w:rsidRPr="68656968" w:rsidR="13A62B9F">
        <w:rPr>
          <w:rFonts w:ascii="Arial" w:hAnsi="Arial" w:cs="Arial"/>
          <w:sz w:val="24"/>
          <w:szCs w:val="24"/>
        </w:rPr>
        <w:t>(Sobre Nosotros) Exhibición de servicios especializados (Productos Estrella) Acción inmediata (CTA + Footer con contacto).</w:t>
      </w:r>
    </w:p>
    <w:p w:rsidR="00BC3A53" w:rsidRDefault="00BC3A53" w14:paraId="19492608" w14:textId="2644BA01">
      <w:pPr>
        <w:rPr>
          <w:rFonts w:ascii="Arial" w:hAnsi="Arial" w:cs="Arial"/>
          <w:sz w:val="24"/>
        </w:rPr>
      </w:pPr>
    </w:p>
    <w:p w:rsidR="006E0CFA" w:rsidRDefault="006E0CFA" w14:paraId="1B30A718" w14:textId="34870821">
      <w:pPr>
        <w:rPr>
          <w:rFonts w:ascii="Arial" w:hAnsi="Arial" w:cs="Arial"/>
          <w:sz w:val="24"/>
        </w:rPr>
      </w:pPr>
    </w:p>
    <w:p w:rsidR="006E0CFA" w:rsidRDefault="006E0CFA" w14:paraId="19D1380B" w14:textId="0A5FC721">
      <w:pPr>
        <w:rPr>
          <w:rFonts w:ascii="Arial" w:hAnsi="Arial" w:cs="Arial"/>
          <w:sz w:val="24"/>
        </w:rPr>
      </w:pPr>
    </w:p>
    <w:p w:rsidRPr="00247F8E" w:rsidR="00247F8E" w:rsidRDefault="00247F8E" w14:paraId="63D57F68" w14:textId="77777777">
      <w:pPr>
        <w:rPr>
          <w:rFonts w:ascii="Arial" w:hAnsi="Arial" w:cs="Arial"/>
          <w:sz w:val="24"/>
        </w:rPr>
      </w:pPr>
    </w:p>
    <w:sectPr w:rsidRPr="00247F8E" w:rsidR="00247F8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E7"/>
    <w:rsid w:val="00247F8E"/>
    <w:rsid w:val="00556B99"/>
    <w:rsid w:val="005B5675"/>
    <w:rsid w:val="006E0CFA"/>
    <w:rsid w:val="009A6DE7"/>
    <w:rsid w:val="00A51247"/>
    <w:rsid w:val="00BC3A53"/>
    <w:rsid w:val="00DD7DA1"/>
    <w:rsid w:val="00F23C9C"/>
    <w:rsid w:val="13A62B9F"/>
    <w:rsid w:val="1B3FB08A"/>
    <w:rsid w:val="2A00B64B"/>
    <w:rsid w:val="61494B58"/>
    <w:rsid w:val="6865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CC042"/>
  <w15:chartTrackingRefBased/>
  <w15:docId w15:val="{25E952B2-7194-4C3B-9E59-25E9FF1F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33da4-ae7a-4517-af80-9f731e31d1b2" xsi:nil="true"/>
    <lcf76f155ced4ddcb4097134ff3c332f xmlns="f0a2fc70-189d-4376-bf89-b55e1940a383" xsi:nil="true"/>
    <ReferenceId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BE2D4C89-12C4-4845-86D8-22C7CA522585}"/>
</file>

<file path=customXml/itemProps2.xml><?xml version="1.0" encoding="utf-8"?>
<ds:datastoreItem xmlns:ds="http://schemas.openxmlformats.org/officeDocument/2006/customXml" ds:itemID="{786A3755-2134-4008-BD41-22430B43EC76}"/>
</file>

<file path=customXml/itemProps3.xml><?xml version="1.0" encoding="utf-8"?>
<ds:datastoreItem xmlns:ds="http://schemas.openxmlformats.org/officeDocument/2006/customXml" ds:itemID="{0626D012-2703-4C7F-91C7-542BF0C977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MOSTRADOR</dc:creator>
  <keywords/>
  <dc:description/>
  <lastModifiedBy>SCANIO Lautaro</lastModifiedBy>
  <revision>11</revision>
  <dcterms:created xsi:type="dcterms:W3CDTF">2026-07-08T18:11:00.0000000Z</dcterms:created>
  <dcterms:modified xsi:type="dcterms:W3CDTF">2026-07-08T18:20:15.4950206Z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