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69C3" w14:textId="220D791F" w:rsidR="006B39A9" w:rsidRDefault="006B39A9" w:rsidP="006B39A9">
      <w:pPr>
        <w:pStyle w:val="Ttulo"/>
        <w:jc w:val="center"/>
      </w:pPr>
      <w:r>
        <w:t>TFG</w:t>
      </w:r>
    </w:p>
    <w:p w14:paraId="37A0AEC3" w14:textId="77777777" w:rsidR="00C91CCD" w:rsidRDefault="00C91CCD" w:rsidP="00C91CCD"/>
    <w:p w14:paraId="53F43856" w14:textId="77777777" w:rsidR="00C91CCD" w:rsidRDefault="00C91CCD" w:rsidP="00C91CCD"/>
    <w:p w14:paraId="460852DE" w14:textId="77777777" w:rsidR="00C91CCD" w:rsidRDefault="00C91CCD" w:rsidP="00C91CCD"/>
    <w:p w14:paraId="4D71DF84" w14:textId="62A2BA2C" w:rsidR="00C91CCD" w:rsidRPr="00C91CCD" w:rsidRDefault="00C91CCD" w:rsidP="00C91CCD">
      <w:pPr>
        <w:pStyle w:val="Ttulo"/>
        <w:jc w:val="center"/>
      </w:pPr>
      <w:r>
        <w:t>Uso del videojuego como método docente:</w:t>
      </w:r>
    </w:p>
    <w:p w14:paraId="0E901E44" w14:textId="17026A68" w:rsidR="00C91CCD" w:rsidRPr="00C91CCD" w:rsidRDefault="00C91CCD" w:rsidP="00C91CCD">
      <w:pPr>
        <w:pStyle w:val="Ttulo"/>
        <w:jc w:val="center"/>
        <w:rPr>
          <w:i/>
          <w:iCs/>
        </w:rPr>
      </w:pPr>
      <w:r w:rsidRPr="00C91CCD">
        <w:rPr>
          <w:i/>
          <w:iCs/>
        </w:rPr>
        <w:t>De lo que aconteció en la muy noble, leal y antigua villa de Valencia de Alcántara en 1497 y de lo que en la época se habló</w:t>
      </w:r>
    </w:p>
    <w:p w14:paraId="5E529AE7" w14:textId="61534F7E" w:rsidR="006B39A9" w:rsidRPr="00F9619D" w:rsidRDefault="006B39A9" w:rsidP="00F9619D">
      <w:pPr>
        <w:rPr>
          <w:rFonts w:asciiTheme="majorHAnsi" w:eastAsiaTheme="majorEastAsia" w:hAnsiTheme="majorHAnsi" w:cstheme="majorBidi"/>
          <w:spacing w:val="-10"/>
          <w:kern w:val="28"/>
          <w:sz w:val="56"/>
          <w:szCs w:val="56"/>
        </w:rPr>
      </w:pPr>
      <w:r>
        <w:br w:type="page"/>
      </w:r>
    </w:p>
    <w:p w14:paraId="6C108025" w14:textId="7DC7EB38" w:rsidR="007E2A79" w:rsidRDefault="00D67C90" w:rsidP="007E2A79">
      <w:pPr>
        <w:jc w:val="both"/>
      </w:pPr>
      <w:r>
        <w:rPr>
          <w:b/>
          <w:bCs/>
        </w:rPr>
        <w:lastRenderedPageBreak/>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‘velasquillo’ (de los Reyes Católicos) 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55C0FD11">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1D130328" w14:textId="66751496" w:rsidR="00860B79" w:rsidRDefault="007146D8" w:rsidP="007146D8">
      <w:pPr>
        <w:pStyle w:val="Prrafodelista"/>
        <w:numPr>
          <w:ilvl w:val="0"/>
          <w:numId w:val="1"/>
        </w:numPr>
      </w:pPr>
      <w:r>
        <w:t xml:space="preserve">Medina del Campo </w:t>
      </w:r>
      <w:r>
        <w:sym w:font="Wingdings" w:char="F0E0"/>
      </w:r>
      <w: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Guadalupe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Valencia de Alcántara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05C55359" w14:textId="0BA1EF3D" w:rsidR="0019635D" w:rsidRDefault="00B924E3" w:rsidP="0019635D">
      <w:pPr>
        <w:rPr>
          <w:lang w:eastAsia="es-ES"/>
        </w:rPr>
      </w:pPr>
      <w:r>
        <w:rPr>
          <w:lang w:eastAsia="es-ES"/>
        </w:rPr>
        <w:t>Por orden de aparición:</w:t>
      </w:r>
    </w:p>
    <w:p w14:paraId="5EED4935" w14:textId="289420F4" w:rsidR="00B924E3" w:rsidRDefault="00B924E3" w:rsidP="0019635D">
      <w:pPr>
        <w:rPr>
          <w:lang w:eastAsia="es-ES"/>
        </w:rPr>
      </w:pPr>
      <w:r>
        <w:rPr>
          <w:lang w:eastAsia="es-ES"/>
        </w:rPr>
        <w:t xml:space="preserve">Ginés el Escritor: quien va a conectar la historia a lo largo del </w:t>
      </w:r>
      <w:r w:rsidR="00D470A6">
        <w:rPr>
          <w:lang w:eastAsia="es-ES"/>
        </w:rPr>
        <w:t>juego.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1"/>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61866FAC" w:rsidR="00406810" w:rsidRDefault="00406810" w:rsidP="00406810">
      <w:pPr>
        <w:jc w:val="both"/>
        <w:rPr>
          <w:lang w:eastAsia="es-ES"/>
        </w:rPr>
      </w:pPr>
      <w:r>
        <w:rPr>
          <w:lang w:eastAsia="es-ES"/>
        </w:rPr>
        <w:lastRenderedPageBreak/>
        <w:t>Arlequino: mentor del bufón y líder de una compañía de cómicos famosa de la época. Comenzó su servicio en la corte, pero tras conocer a Colombina y enseñar al bufón todo lo que sabía</w:t>
      </w:r>
      <w:r w:rsidR="00991015">
        <w:rPr>
          <w:lang w:eastAsia="es-ES"/>
        </w:rPr>
        <w:t xml:space="preserve"> (o eso creía el bufón)</w:t>
      </w:r>
      <w:r>
        <w:rPr>
          <w:lang w:eastAsia="es-ES"/>
        </w:rPr>
        <w:t xml:space="preserve"> decidió abandonarla</w:t>
      </w:r>
    </w:p>
    <w:p w14:paraId="1504E01D" w14:textId="6EC77133" w:rsidR="00F828A5" w:rsidRDefault="00F828A5" w:rsidP="00406810">
      <w:pPr>
        <w:jc w:val="both"/>
        <w:rPr>
          <w:lang w:eastAsia="es-ES"/>
        </w:rPr>
      </w:pPr>
      <w:r>
        <w:rPr>
          <w:noProof/>
        </w:rPr>
        <w:drawing>
          <wp:inline distT="0" distB="0" distL="0" distR="0" wp14:anchorId="744EB27A" wp14:editId="5E0E78AC">
            <wp:extent cx="4478867" cy="3778462"/>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2"/>
                    <a:srcRect l="-169" t="25897" r="10622" b="31610"/>
                    <a:stretch>
                      <a:fillRect/>
                    </a:stretch>
                  </pic:blipFill>
                  <pic:spPr bwMode="auto">
                    <a:xfrm>
                      <a:off x="0" y="0"/>
                      <a:ext cx="4479071" cy="3778634"/>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2116F584" w:rsidR="00B924E3" w:rsidRDefault="00B04E97" w:rsidP="0019635D">
      <w:pPr>
        <w:rPr>
          <w:lang w:eastAsia="es-ES"/>
        </w:rPr>
      </w:pPr>
      <w:r>
        <w:rPr>
          <w:lang w:eastAsia="es-ES"/>
        </w:rPr>
        <w:t xml:space="preserve">Benjamín el </w:t>
      </w:r>
      <w:r w:rsidR="00406810">
        <w:rPr>
          <w:lang w:eastAsia="es-ES"/>
        </w:rPr>
        <w:t xml:space="preserve">Bufón: protagonista y personaje jugable. </w:t>
      </w:r>
    </w:p>
    <w:p w14:paraId="7EAAC47D" w14:textId="73B75E21" w:rsidR="00F828A5" w:rsidRDefault="00F828A5" w:rsidP="0019635D">
      <w:pPr>
        <w:rPr>
          <w:lang w:eastAsia="es-ES"/>
        </w:rPr>
      </w:pPr>
      <w:r>
        <w:rPr>
          <w:noProof/>
        </w:rPr>
        <w:drawing>
          <wp:inline distT="0" distB="0" distL="0" distR="0" wp14:anchorId="5CA31305" wp14:editId="4AF5EADF">
            <wp:extent cx="4492393" cy="2946400"/>
            <wp:effectExtent l="0" t="0" r="3810" b="635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3"/>
                    <a:srcRect l="10975" t="4181" r="28065" b="6976"/>
                    <a:stretch>
                      <a:fillRect/>
                    </a:stretch>
                  </pic:blipFill>
                  <pic:spPr bwMode="auto">
                    <a:xfrm>
                      <a:off x="0" y="0"/>
                      <a:ext cx="4494351" cy="2947684"/>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77777777" w:rsidR="009C08C1" w:rsidRDefault="009C08C1" w:rsidP="0019635D">
      <w:pPr>
        <w:rPr>
          <w:lang w:eastAsia="es-ES"/>
        </w:rPr>
      </w:pPr>
    </w:p>
    <w:p w14:paraId="5188F721" w14:textId="68ACBD2C" w:rsidR="009C08C1" w:rsidRDefault="005E2C57">
      <w:pPr>
        <w:rPr>
          <w:lang w:eastAsia="es-ES"/>
        </w:rPr>
      </w:pPr>
      <w:r>
        <w:rPr>
          <w:lang w:eastAsia="es-ES"/>
        </w:rPr>
        <w:t>Isabel: Infanta y princesa de Castilla. Protagonista de la historia que se cuenta</w:t>
      </w:r>
    </w:p>
    <w:p w14:paraId="592386D4" w14:textId="77777777" w:rsidR="005E2C57" w:rsidRDefault="005E2C57">
      <w:pPr>
        <w:rPr>
          <w:noProof/>
        </w:rPr>
      </w:pPr>
    </w:p>
    <w:p w14:paraId="10DDC34A" w14:textId="19CC9958" w:rsidR="005E2C57" w:rsidRDefault="005E2C57">
      <w:pPr>
        <w:rPr>
          <w:lang w:eastAsia="es-ES"/>
        </w:rPr>
      </w:pPr>
      <w:r>
        <w:rPr>
          <w:noProof/>
        </w:rPr>
        <w:lastRenderedPageBreak/>
        <w:drawing>
          <wp:inline distT="0" distB="0" distL="0" distR="0" wp14:anchorId="02FC294D" wp14:editId="7DA40E7C">
            <wp:extent cx="2514388" cy="4512021"/>
            <wp:effectExtent l="0" t="0" r="635" b="317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4"/>
                    <a:srcRect l="15914" t="28851" r="33811" b="20404"/>
                    <a:stretch>
                      <a:fillRect/>
                    </a:stretch>
                  </pic:blipFill>
                  <pic:spPr bwMode="auto">
                    <a:xfrm>
                      <a:off x="0" y="0"/>
                      <a:ext cx="2514699" cy="4512580"/>
                    </a:xfrm>
                    <a:prstGeom prst="rect">
                      <a:avLst/>
                    </a:prstGeom>
                    <a:ln>
                      <a:noFill/>
                    </a:ln>
                    <a:extLst>
                      <a:ext uri="{53640926-AAD7-44D8-BBD7-CCE9431645EC}">
                        <a14:shadowObscured xmlns:a14="http://schemas.microsoft.com/office/drawing/2010/main"/>
                      </a:ext>
                    </a:extLst>
                  </pic:spPr>
                </pic:pic>
              </a:graphicData>
            </a:graphic>
          </wp:inline>
        </w:drawing>
      </w:r>
    </w:p>
    <w:p w14:paraId="612B27D8" w14:textId="543263C9" w:rsidR="007962A1" w:rsidRDefault="007962A1">
      <w:pPr>
        <w:rPr>
          <w:lang w:eastAsia="es-ES"/>
        </w:rPr>
      </w:pPr>
      <w:r>
        <w:rPr>
          <w:lang w:eastAsia="es-ES"/>
        </w:rPr>
        <w:t>Soldados: NPCs sin importancia, cada uno tiene en su escudo el blasón/símbolo/como se diga del país al que pertenecen</w:t>
      </w:r>
    </w:p>
    <w:p w14:paraId="08AAA0CB" w14:textId="56B30035" w:rsidR="007962A1" w:rsidRDefault="007962A1">
      <w:pPr>
        <w:rPr>
          <w:lang w:eastAsia="es-ES"/>
        </w:rPr>
      </w:pPr>
      <w:r>
        <w:rPr>
          <w:noProof/>
        </w:rPr>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15"/>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lastRenderedPageBreak/>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0"/>
      <w:r>
        <w:rPr>
          <w:lang w:eastAsia="es-ES"/>
        </w:rPr>
        <w:lastRenderedPageBreak/>
        <w:t>Estructura narrativa</w:t>
      </w:r>
      <w:commentRangeEnd w:id="0"/>
      <w:r>
        <w:rPr>
          <w:rStyle w:val="Refdecomentario"/>
          <w:sz w:val="40"/>
          <w:szCs w:val="40"/>
          <w:lang w:eastAsia="es-ES"/>
        </w:rPr>
        <w:commentReference w:id="0"/>
      </w:r>
    </w:p>
    <w:p w14:paraId="10A85370" w14:textId="56D13379" w:rsidR="007A07FC" w:rsidRDefault="009C08C1" w:rsidP="009C08C1">
      <w:pPr>
        <w:rPr>
          <w:lang w:eastAsia="es-ES"/>
        </w:rPr>
      </w:pPr>
      <w:r>
        <w:rPr>
          <w:lang w:eastAsia="es-ES"/>
        </w:rPr>
        <w:t>Pequeña cinemática de Ginés el escritor presentándose y contextualizando</w:t>
      </w:r>
    </w:p>
    <w:p w14:paraId="32B07A2E" w14:textId="77777777" w:rsidR="007A07FC" w:rsidRDefault="007A07FC">
      <w:pPr>
        <w:rPr>
          <w:lang w:eastAsia="es-ES"/>
        </w:rPr>
      </w:pPr>
      <w:r>
        <w:rPr>
          <w:lang w:eastAsia="es-ES"/>
        </w:rPr>
        <w:br w:type="page"/>
      </w:r>
    </w:p>
    <w:p w14:paraId="2338C10E" w14:textId="7960B17D" w:rsidR="007A07FC" w:rsidRPr="007A07FC" w:rsidRDefault="007A07FC" w:rsidP="007A07FC">
      <w:pPr>
        <w:pStyle w:val="Ttulo1"/>
        <w:rPr>
          <w:lang w:eastAsia="es-ES"/>
        </w:rPr>
      </w:pPr>
      <w:r>
        <w:rPr>
          <w:noProof/>
        </w:rPr>
        <w:lastRenderedPageBreak/>
        <w:drawing>
          <wp:anchor distT="0" distB="0" distL="114300" distR="114300" simplePos="0" relativeHeight="251661312" behindDoc="0" locked="0" layoutInCell="1" allowOverlap="1" wp14:anchorId="7DBDA2DB" wp14:editId="4229EAAC">
            <wp:simplePos x="0" y="0"/>
            <wp:positionH relativeFrom="column">
              <wp:posOffset>3144520</wp:posOffset>
            </wp:positionH>
            <wp:positionV relativeFrom="paragraph">
              <wp:posOffset>2537460</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30BC482E">
            <wp:simplePos x="0" y="0"/>
            <wp:positionH relativeFrom="margin">
              <wp:align>left</wp:align>
            </wp:positionH>
            <wp:positionV relativeFrom="paragraph">
              <wp:posOffset>2528570</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02299" cy="20677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97B0D5B">
            <wp:simplePos x="0" y="0"/>
            <wp:positionH relativeFrom="column">
              <wp:posOffset>3152986</wp:posOffset>
            </wp:positionH>
            <wp:positionV relativeFrom="paragraph">
              <wp:posOffset>412538</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7B7598FD">
            <wp:simplePos x="0" y="0"/>
            <wp:positionH relativeFrom="margin">
              <wp:align>left</wp:align>
            </wp:positionH>
            <wp:positionV relativeFrom="paragraph">
              <wp:posOffset>412115</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Localizaciones y escenarios</w:t>
      </w:r>
    </w:p>
    <w:p w14:paraId="1E1D9DC6" w14:textId="2DE4F7D5" w:rsidR="007A07FC" w:rsidRDefault="007A07FC">
      <w:pPr>
        <w:rPr>
          <w:lang w:eastAsia="es-ES"/>
        </w:rPr>
      </w:pPr>
      <w:r>
        <w:rPr>
          <w:lang w:eastAsia="es-ES"/>
        </w:rPr>
        <w:t>Made by IA</w:t>
      </w:r>
    </w:p>
    <w:p w14:paraId="44047E7F" w14:textId="77777777" w:rsidR="007A07FC" w:rsidRDefault="007A07FC">
      <w:pPr>
        <w:rPr>
          <w:lang w:eastAsia="es-ES"/>
        </w:rPr>
      </w:pPr>
      <w:r>
        <w:rPr>
          <w:lang w:eastAsia="es-ES"/>
        </w:rPr>
        <w:br w:type="page"/>
      </w:r>
    </w:p>
    <w:p w14:paraId="5AC0E616" w14:textId="1CD24D1A"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1"/>
      <w:commentRangeStart w:id="2"/>
      <w:r w:rsidR="00406810">
        <w:rPr>
          <w:lang w:eastAsia="es-ES"/>
        </w:rPr>
        <w:t xml:space="preserve">W, A, S, D </w:t>
      </w:r>
      <w:commentRangeEnd w:id="2"/>
      <w:r w:rsidR="00406810">
        <w:rPr>
          <w:rStyle w:val="Refdecomentario"/>
          <w:sz w:val="24"/>
          <w:szCs w:val="24"/>
          <w:lang w:eastAsia="es-ES"/>
        </w:rPr>
        <w:commentReference w:id="2"/>
      </w:r>
      <w:commentRangeEnd w:id="1"/>
      <w:r w:rsidR="00406810">
        <w:rPr>
          <w:rStyle w:val="Refdecomentario"/>
          <w:sz w:val="24"/>
          <w:szCs w:val="24"/>
          <w:lang w:eastAsia="es-ES"/>
        </w:rPr>
        <w:commentReference w:id="1"/>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3"/>
      <w:r w:rsidR="00B04E97">
        <w:rPr>
          <w:lang w:eastAsia="es-ES"/>
        </w:rPr>
        <w:t>los monjes</w:t>
      </w:r>
      <w:r>
        <w:rPr>
          <w:lang w:eastAsia="es-ES"/>
        </w:rPr>
        <w:t xml:space="preserve"> </w:t>
      </w:r>
      <w:commentRangeEnd w:id="3"/>
      <w:r w:rsidR="00B04E97">
        <w:rPr>
          <w:rStyle w:val="Refdecomentario"/>
          <w:sz w:val="24"/>
          <w:szCs w:val="24"/>
          <w:lang w:eastAsia="es-ES"/>
        </w:rPr>
        <w:commentReference w:id="3"/>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4"/>
      <w:r>
        <w:rPr>
          <w:i/>
          <w:iCs/>
          <w:lang w:eastAsia="es-ES"/>
        </w:rPr>
        <w:t xml:space="preserve">Diálogos de gente mientras espía </w:t>
      </w:r>
      <w:commentRangeEnd w:id="4"/>
      <w:r>
        <w:rPr>
          <w:rStyle w:val="Refdecomentario"/>
          <w:i/>
          <w:iCs/>
          <w:sz w:val="24"/>
          <w:szCs w:val="24"/>
          <w:lang w:eastAsia="es-ES"/>
        </w:rPr>
        <w:commentReference w:id="4"/>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5"/>
      <w:commentRangeStart w:id="6"/>
      <w:r>
        <w:rPr>
          <w:i/>
          <w:iCs/>
          <w:lang w:eastAsia="es-ES"/>
        </w:rPr>
        <w:t xml:space="preserve">Puzle </w:t>
      </w:r>
      <w:commentRangeEnd w:id="5"/>
      <w:r w:rsidR="00933AF9" w:rsidRPr="00CE6643">
        <w:rPr>
          <w:rStyle w:val="Refdecomentario"/>
          <w:i/>
          <w:iCs/>
          <w:sz w:val="24"/>
          <w:szCs w:val="24"/>
          <w:lang w:eastAsia="es-ES"/>
        </w:rPr>
        <w:commentReference w:id="5"/>
      </w:r>
      <w:commentRangeEnd w:id="6"/>
      <w:r w:rsidR="009B74CE" w:rsidRPr="00CE6643">
        <w:rPr>
          <w:rStyle w:val="Refdecomentario"/>
          <w:i/>
          <w:iCs/>
          <w:sz w:val="24"/>
          <w:szCs w:val="24"/>
          <w:lang w:eastAsia="es-ES"/>
        </w:rPr>
        <w:commentReference w:id="6"/>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7"/>
      <w:r w:rsidR="00933AF9">
        <w:rPr>
          <w:i/>
          <w:iCs/>
          <w:lang w:eastAsia="es-ES"/>
        </w:rPr>
        <w:t xml:space="preserve">montarlo </w:t>
      </w:r>
      <w:commentRangeEnd w:id="7"/>
      <w:r w:rsidR="00933AF9">
        <w:rPr>
          <w:rStyle w:val="Refdecomentario"/>
          <w:i/>
          <w:iCs/>
          <w:sz w:val="24"/>
          <w:szCs w:val="24"/>
          <w:lang w:eastAsia="es-ES"/>
        </w:rPr>
        <w:commentReference w:id="7"/>
      </w:r>
    </w:p>
    <w:p w14:paraId="09D3F9B4" w14:textId="77777777" w:rsidR="00FD24B3" w:rsidRPr="00CE6643" w:rsidRDefault="00FD24B3" w:rsidP="00991015">
      <w:pPr>
        <w:jc w:val="both"/>
        <w:rPr>
          <w:i/>
          <w:iCs/>
          <w:lang w:eastAsia="es-ES"/>
        </w:rPr>
      </w:pPr>
    </w:p>
    <w:sectPr w:rsidR="00FD24B3" w:rsidRPr="00CE664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2"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1"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3"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4"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5"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6"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7"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D601ED"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753D7F" w16cex:dateUtc="2026-05-31T19:15: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D601ED" w16cid:durableId="15753D7F"/>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2460446">
    <w:abstractNumId w:val="0"/>
  </w:num>
  <w:num w:numId="2" w16cid:durableId="3583582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100CC"/>
    <w:rsid w:val="00096B50"/>
    <w:rsid w:val="001802B9"/>
    <w:rsid w:val="001827B5"/>
    <w:rsid w:val="0019635D"/>
    <w:rsid w:val="00257B16"/>
    <w:rsid w:val="00301C3C"/>
    <w:rsid w:val="0039023E"/>
    <w:rsid w:val="00406810"/>
    <w:rsid w:val="00592894"/>
    <w:rsid w:val="005E2C57"/>
    <w:rsid w:val="005F7C38"/>
    <w:rsid w:val="006013E2"/>
    <w:rsid w:val="00616601"/>
    <w:rsid w:val="006823CE"/>
    <w:rsid w:val="006B39A9"/>
    <w:rsid w:val="007146D8"/>
    <w:rsid w:val="0079452A"/>
    <w:rsid w:val="007962A1"/>
    <w:rsid w:val="007A07FC"/>
    <w:rsid w:val="007B7C8A"/>
    <w:rsid w:val="007E2A79"/>
    <w:rsid w:val="007F1B8D"/>
    <w:rsid w:val="00860B79"/>
    <w:rsid w:val="008B13CA"/>
    <w:rsid w:val="008D388C"/>
    <w:rsid w:val="00912843"/>
    <w:rsid w:val="00933AF9"/>
    <w:rsid w:val="00970CF3"/>
    <w:rsid w:val="00980F09"/>
    <w:rsid w:val="00991015"/>
    <w:rsid w:val="009B74CE"/>
    <w:rsid w:val="009C08C1"/>
    <w:rsid w:val="009C33CC"/>
    <w:rsid w:val="009F2E6A"/>
    <w:rsid w:val="00AC71A8"/>
    <w:rsid w:val="00B04E97"/>
    <w:rsid w:val="00B924E3"/>
    <w:rsid w:val="00C87839"/>
    <w:rsid w:val="00C91CCD"/>
    <w:rsid w:val="00CE6643"/>
    <w:rsid w:val="00D470A6"/>
    <w:rsid w:val="00D67C90"/>
    <w:rsid w:val="00DA0276"/>
    <w:rsid w:val="00DC1617"/>
    <w:rsid w:val="00DD767B"/>
    <w:rsid w:val="00E25DE6"/>
    <w:rsid w:val="00E61184"/>
    <w:rsid w:val="00E822BA"/>
    <w:rsid w:val="00F33658"/>
    <w:rsid w:val="00F828A5"/>
    <w:rsid w:val="00F947B4"/>
    <w:rsid w:val="00F9619D"/>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microsoft.com/office/2016/09/relationships/commentsIds" Target="commentsIds.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jpeg"/><Relationship Id="rId7" Type="http://schemas.openxmlformats.org/officeDocument/2006/relationships/image" Target="media/image3.jpeg"/><Relationship Id="rId12" Type="http://schemas.openxmlformats.org/officeDocument/2006/relationships/image" Target="media/image8.png"/><Relationship Id="rId17" Type="http://schemas.microsoft.com/office/2011/relationships/commentsExtended" Target="commentsExtended.xm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comments" Target="comments.xml"/><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5.jpeg"/><Relationship Id="rId10" Type="http://schemas.openxmlformats.org/officeDocument/2006/relationships/image" Target="media/image6.jpeg"/><Relationship Id="rId19" Type="http://schemas.microsoft.com/office/2018/08/relationships/commentsExtensible" Target="commentsExtensi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1920</TotalTime>
  <Pages>1</Pages>
  <Words>1043</Words>
  <Characters>5742</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21</cp:revision>
  <dcterms:created xsi:type="dcterms:W3CDTF">2025-09-30T17:28:00Z</dcterms:created>
  <dcterms:modified xsi:type="dcterms:W3CDTF">2026-06-09T15:08:00Z</dcterms:modified>
</cp:coreProperties>
</file>