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实验一：少标记样本下的二分类效果。数据集大小：417383，训练集：375644，测试集：41739，训练过程：epochs=50,  batch_size=128。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100%标记的训练集：375644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Accuracy:100.00%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Recall:100.00%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Precision:100.00%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10%标记的训练集：37564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Accuracy:  99</w:t>
            </w:r>
            <w:r>
              <w:rPr>
                <w:rFonts w:hint="eastAsia"/>
                <w:lang w:val="en-US" w:eastAsia="zh-CN"/>
              </w:rPr>
              <w:t>.</w:t>
            </w:r>
            <w:r>
              <w:rPr>
                <w:rFonts w:hint="default"/>
                <w:lang w:val="en-US" w:eastAsia="zh-CN"/>
              </w:rPr>
              <w:t>99</w:t>
            </w:r>
            <w:r>
              <w:rPr>
                <w:rFonts w:hint="eastAsia"/>
                <w:lang w:val="en-US" w:eastAsia="zh-CN"/>
              </w:rPr>
              <w:t>%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Recall: 99</w:t>
            </w:r>
            <w:r>
              <w:rPr>
                <w:rFonts w:hint="eastAsia"/>
                <w:lang w:val="en-US" w:eastAsia="zh-CN"/>
              </w:rPr>
              <w:t>.</w:t>
            </w:r>
            <w:r>
              <w:rPr>
                <w:rFonts w:hint="default"/>
                <w:lang w:val="en-US" w:eastAsia="zh-CN"/>
              </w:rPr>
              <w:t>98</w:t>
            </w:r>
            <w:r>
              <w:rPr>
                <w:rFonts w:hint="eastAsia"/>
                <w:lang w:val="en-US" w:eastAsia="zh-CN"/>
              </w:rPr>
              <w:t>%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Precision: 1</w:t>
            </w:r>
            <w:r>
              <w:rPr>
                <w:rFonts w:hint="eastAsia"/>
                <w:lang w:val="en-US" w:eastAsia="zh-CN"/>
              </w:rPr>
              <w:t>00%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5%标记的训练集：18782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Accuracy:99.99%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Recall:99.98%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Precision:100.00%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7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1%标记的训练集：3756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Accuracy:99.98%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Recall:99.95%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Precision:100.00%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0.1%标记的训练集：375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Accuracy:89.03%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Recall:85.96%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Precision:88.27%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3563620</wp:posOffset>
                </wp:positionH>
                <wp:positionV relativeFrom="paragraph">
                  <wp:posOffset>6985</wp:posOffset>
                </wp:positionV>
                <wp:extent cx="2094230" cy="2499995"/>
                <wp:effectExtent l="4445" t="5080" r="15875" b="952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41925" y="7244715"/>
                          <a:ext cx="2094230" cy="2499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由实验结果可以看出当标记样本的比例下降到0.1%时，HTFS的预测效果急剧下降，难以对未知样本进行准确判断。主要是因为模型可参考的训练集样本太少。但比CNN效果好，主要是因为HTFS除了使用流的原始特征作为输入外，还基于流的数据包序列提取了时间特征，并结合流的统计特征进行判断，因此具有更好的分类效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0.6pt;margin-top:0.55pt;height:196.85pt;width:164.9pt;z-index:251658240;mso-width-relative:page;mso-height-relative:page;" fillcolor="#FFFFFF [3201]" filled="t" stroked="t" coordsize="21600,21600" o:gfxdata="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/gdbq1QAAAAkBAAAPAAAAAAAAAAEA&#10;IAAAACIAAABkcnMvZG93bnJldi54bWxQSwECFAAUAAAACACHTuJAha0e3UsCAAB2BAAADgAAAAAA&#10;AAABACAAAAAk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由实验结果可以看出当标记样本的比例下降到0.1%时，HTFS的预测效果急剧下降，难以对未知样本进行准确判断。主要是因为模型可参考的训练集样本太少。但比CNN效果好，主要是因为HTFS除了使用流的原始特征作为输入外，还基于流的数据包序列提取了时间特征，并结合流的统计特征进行判断，因此具有更好的分类效果。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3344545" cy="2391410"/>
            <wp:effectExtent l="4445" t="4445" r="22860" b="23495"/>
            <wp:docPr id="5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实验二：100%标记的恶意样本。</w:t>
      </w:r>
      <w:r>
        <w:rPr>
          <w:rFonts w:hint="eastAsia"/>
        </w:rPr>
        <w:t>从十类样本中选取一类作为测试类，不参与训练</w:t>
      </w:r>
      <w:r>
        <w:rPr>
          <w:rFonts w:hint="eastAsia"/>
          <w:lang w:eastAsia="zh-CN"/>
        </w:rPr>
        <w:t>，</w:t>
      </w:r>
      <w:r>
        <w:rPr>
          <w:rFonts w:hint="eastAsia"/>
        </w:rPr>
        <w:t>总共重复十次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模型参数同1.</w:t>
      </w:r>
    </w:p>
    <w:tbl>
      <w:tblPr>
        <w:tblStyle w:val="5"/>
        <w:tblW w:w="86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3" w:type="dxa"/>
          <w:bottom w:w="0" w:type="dxa"/>
          <w:right w:w="23" w:type="dxa"/>
        </w:tblCellMar>
      </w:tblPr>
      <w:tblGrid>
        <w:gridCol w:w="1725"/>
        <w:gridCol w:w="1701"/>
        <w:gridCol w:w="1701"/>
        <w:gridCol w:w="1731"/>
        <w:gridCol w:w="1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3" w:type="dxa"/>
            <w:bottom w:w="0" w:type="dxa"/>
            <w:right w:w="23" w:type="dxa"/>
          </w:tblCellMar>
        </w:tblPrEx>
        <w:trPr>
          <w:trHeight w:val="303" w:hRule="atLeast"/>
          <w:jc w:val="center"/>
        </w:trPr>
        <w:tc>
          <w:tcPr>
            <w:tcW w:w="1725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未知恶意家族</w:t>
            </w:r>
          </w:p>
        </w:tc>
        <w:tc>
          <w:tcPr>
            <w:tcW w:w="1701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比例</w:t>
            </w:r>
          </w:p>
        </w:tc>
        <w:tc>
          <w:tcPr>
            <w:tcW w:w="1701" w:type="dxa"/>
            <w:tcBorders>
              <w:left w:val="nil"/>
              <w:bottom w:val="single" w:color="auto" w:sz="4" w:space="0"/>
              <w:right w:val="nil"/>
            </w:tcBorders>
            <w:shd w:val="clear" w:color="auto" w:fill="FEF2CC" w:themeFill="accent4" w:themeFillTint="32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准确率</w:t>
            </w:r>
          </w:p>
        </w:tc>
        <w:tc>
          <w:tcPr>
            <w:tcW w:w="1731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精确率</w:t>
            </w:r>
          </w:p>
        </w:tc>
        <w:tc>
          <w:tcPr>
            <w:tcW w:w="175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召回率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3" w:type="dxa"/>
            <w:bottom w:w="0" w:type="dxa"/>
            <w:right w:w="23" w:type="dxa"/>
          </w:tblCellMar>
        </w:tblPrEx>
        <w:trPr>
          <w:trHeight w:val="336" w:hRule="atLeast"/>
          <w:jc w:val="center"/>
        </w:trPr>
        <w:tc>
          <w:tcPr>
            <w:tcW w:w="1725" w:type="dxa"/>
            <w:tcBorders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Cridex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3.93%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shd w:val="clear" w:color="auto" w:fill="FEF2CC" w:themeFill="accent4" w:themeFillTint="32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1731" w:type="dxa"/>
            <w:tcBorders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1759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3" w:type="dxa"/>
            <w:bottom w:w="0" w:type="dxa"/>
            <w:right w:w="23" w:type="dxa"/>
          </w:tblCellMar>
        </w:tblPrEx>
        <w:trPr>
          <w:trHeight w:val="293" w:hRule="atLeast"/>
          <w:jc w:val="center"/>
        </w:trPr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Geodo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9.81%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EF2CC" w:themeFill="accent4" w:themeFillTint="32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3" w:type="dxa"/>
            <w:bottom w:w="0" w:type="dxa"/>
            <w:right w:w="23" w:type="dxa"/>
          </w:tblCellMar>
        </w:tblPrEx>
        <w:trPr>
          <w:trHeight w:val="293" w:hRule="atLeast"/>
          <w:jc w:val="center"/>
        </w:trPr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Htbot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1.53%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EF2CC" w:themeFill="accent4" w:themeFillTint="32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3" w:type="dxa"/>
            <w:bottom w:w="0" w:type="dxa"/>
            <w:right w:w="23" w:type="dxa"/>
          </w:tblCellMar>
        </w:tblPrEx>
        <w:trPr>
          <w:trHeight w:val="293" w:hRule="atLeast"/>
          <w:jc w:val="center"/>
        </w:trPr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Miuref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3.23%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EF2CC" w:themeFill="accent4" w:themeFillTint="32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3" w:type="dxa"/>
            <w:bottom w:w="0" w:type="dxa"/>
            <w:right w:w="23" w:type="dxa"/>
          </w:tblCellMar>
        </w:tblPrEx>
        <w:trPr>
          <w:trHeight w:val="293" w:hRule="atLeast"/>
          <w:jc w:val="center"/>
        </w:trPr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Neris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8.10%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EF2CC" w:themeFill="accent4" w:themeFillTint="32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3" w:type="dxa"/>
            <w:bottom w:w="0" w:type="dxa"/>
            <w:right w:w="23" w:type="dxa"/>
          </w:tblCellMar>
        </w:tblPrEx>
        <w:trPr>
          <w:trHeight w:val="293" w:hRule="atLeast"/>
          <w:jc w:val="center"/>
        </w:trPr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Nsis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1.45%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EF2CC" w:themeFill="accent4" w:themeFillTint="32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98.81%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98.81%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3" w:type="dxa"/>
            <w:bottom w:w="0" w:type="dxa"/>
            <w:right w:w="23" w:type="dxa"/>
          </w:tblCellMar>
        </w:tblPrEx>
        <w:trPr>
          <w:trHeight w:val="293" w:hRule="atLeast"/>
          <w:jc w:val="center"/>
        </w:trPr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Shifu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2.31%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EF2CC" w:themeFill="accent4" w:themeFillTint="32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3" w:type="dxa"/>
            <w:bottom w:w="0" w:type="dxa"/>
            <w:right w:w="23" w:type="dxa"/>
          </w:tblCellMar>
        </w:tblPrEx>
        <w:trPr>
          <w:trHeight w:val="293" w:hRule="atLeast"/>
          <w:jc w:val="center"/>
        </w:trPr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Tinba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2.04%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EF2CC" w:themeFill="accent4" w:themeFillTint="32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3" w:type="dxa"/>
            <w:bottom w:w="0" w:type="dxa"/>
            <w:right w:w="23" w:type="dxa"/>
          </w:tblCellMar>
        </w:tblPrEx>
        <w:trPr>
          <w:trHeight w:val="293" w:hRule="atLeast"/>
          <w:jc w:val="center"/>
        </w:trPr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Virut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7.93%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EF2CC" w:themeFill="accent4" w:themeFillTint="32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3" w:type="dxa"/>
            <w:bottom w:w="0" w:type="dxa"/>
            <w:right w:w="23" w:type="dxa"/>
          </w:tblCellMar>
        </w:tblPrEx>
        <w:trPr>
          <w:trHeight w:val="303" w:hRule="atLeast"/>
          <w:jc w:val="center"/>
        </w:trPr>
        <w:tc>
          <w:tcPr>
            <w:tcW w:w="1725" w:type="dxa"/>
            <w:tcBorders>
              <w:top w:val="nil"/>
              <w:left w:val="nil"/>
              <w:right w:val="nil"/>
            </w:tcBorders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Zeus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2.63%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shd w:val="clear" w:color="auto" w:fill="FEF2CC" w:themeFill="accent4" w:themeFillTint="32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1731" w:type="dxa"/>
            <w:tcBorders>
              <w:top w:val="nil"/>
              <w:left w:val="nil"/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175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</w:tr>
    </w:tbl>
    <w:p>
      <w:pPr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104775</wp:posOffset>
                </wp:positionV>
                <wp:extent cx="5220970" cy="1090295"/>
                <wp:effectExtent l="4445" t="4445" r="13335" b="1016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60475" y="3531870"/>
                          <a:ext cx="5220970" cy="1090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由实验结果可以看出，HTFS模型对Nsis家族的识别能力最差，对该类别样本的泛化能力最弱，可能的原因是因为Nsis与其他恶意家族样本的特征存在较大不同，HTFS很难通过其他恶意家族的样本特征识别Nsis。或者是HTFS难以提取出Nsis和其他恶意家族区分度较大的特征。 比CNN的效果好，但是对于Nsis的识别效果没有VMT和MT的效果好。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pt;margin-top:8.25pt;height:85.85pt;width:411.1pt;z-index:251659264;mso-width-relative:page;mso-height-relative:page;" fillcolor="#FFFFFF [3201]" filled="t" stroked="t" coordsize="21600,21600" o:gfxdata="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oKGYV1QAAAAkBAAAPAAAAAAAAAAEAIAAA&#10;ACIAAABkcnMvZG93bnJldi54bWxQSwECFAAUAAAACACHTuJAWun030gCAAB2BAAADgAAAAAAAAAB&#10;ACAAAAAk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由实验结果可以看出，HTFS模型对Nsis家族的识别能力最差，对该类别样本的泛化能力最弱，可能的原因是因为Nsis与其他恶意家族样本的特征存在较大不同，HTFS很难通过其他恶意家族的样本特征识别Nsis。或者是HTFS难以提取出Nsis和其他恶意家族区分度较大的特征。 比CNN的效果好，但是对于Nsis的识别效果没有VMT和MT的效果好。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实验三：</w:t>
      </w:r>
      <w:r>
        <w:rPr>
          <w:rFonts w:hint="eastAsia"/>
        </w:rPr>
        <w:t>少标记样本下的多分类效果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恶意样本：179252，</w:t>
      </w:r>
      <w:r>
        <w:rPr>
          <w:rFonts w:hint="eastAsia"/>
        </w:rPr>
        <w:t>标记样本数为10%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16132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训练集：17926。当epochs=50时，模型不容易收敛，因此设置epochs=2</w:t>
      </w:r>
      <w:bookmarkStart w:id="0" w:name="_GoBack"/>
      <w:bookmarkEnd w:id="0"/>
      <w:r>
        <w:rPr>
          <w:rFonts w:hint="eastAsia"/>
          <w:lang w:val="en-US" w:eastAsia="zh-CN"/>
        </w:rPr>
        <w:t>00。</w:t>
      </w:r>
    </w:p>
    <w:p/>
    <w:p/>
    <w:p>
      <w:r>
        <w:drawing>
          <wp:inline distT="0" distB="0" distL="114300" distR="114300">
            <wp:extent cx="4572000" cy="2743200"/>
            <wp:effectExtent l="4445" t="4445" r="14605" b="14605"/>
            <wp:docPr id="7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可以看出Neris的预测效果最差，主要是因为HTFS在模型预测过程中会把Neris误分类为Virut。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二分类和多分类实验同为10%标记样本，结果差异明显的原因：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二分类整体准确率为99.98%，多分类整体准确率为95.80%，训练集和测试集设置相同，两个实验结果差异明显的主要原因时，恶意流量与正常流量的区分比较明显，而恶意流量内部不同家族样本区分不明显。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少标记样本下HTFS的多分类效果比CNN稍差，二分类效果比CNN好很多，这反映了HTFS更擅长二分类任务。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5B220D"/>
    <w:rsid w:val="00F15D97"/>
    <w:rsid w:val="01704D52"/>
    <w:rsid w:val="04597B59"/>
    <w:rsid w:val="06BA6EA8"/>
    <w:rsid w:val="06F17A55"/>
    <w:rsid w:val="09C82033"/>
    <w:rsid w:val="0A41372A"/>
    <w:rsid w:val="0A921BAF"/>
    <w:rsid w:val="0C044DEA"/>
    <w:rsid w:val="0F6055D1"/>
    <w:rsid w:val="10263FBD"/>
    <w:rsid w:val="1466173D"/>
    <w:rsid w:val="16284FB5"/>
    <w:rsid w:val="185C22DD"/>
    <w:rsid w:val="18B84D70"/>
    <w:rsid w:val="1C372DCD"/>
    <w:rsid w:val="1FD8297A"/>
    <w:rsid w:val="207B78B8"/>
    <w:rsid w:val="234C44D0"/>
    <w:rsid w:val="244773D6"/>
    <w:rsid w:val="246C544F"/>
    <w:rsid w:val="25583CF0"/>
    <w:rsid w:val="25F95DF3"/>
    <w:rsid w:val="268013FA"/>
    <w:rsid w:val="29AD7F32"/>
    <w:rsid w:val="29C16B2C"/>
    <w:rsid w:val="2C900C42"/>
    <w:rsid w:val="2CD92F13"/>
    <w:rsid w:val="2D727EDB"/>
    <w:rsid w:val="2E0D539C"/>
    <w:rsid w:val="2EFA679D"/>
    <w:rsid w:val="331413E7"/>
    <w:rsid w:val="33BD26F5"/>
    <w:rsid w:val="33D66B72"/>
    <w:rsid w:val="34466BE4"/>
    <w:rsid w:val="35E06B66"/>
    <w:rsid w:val="367B150D"/>
    <w:rsid w:val="3816658C"/>
    <w:rsid w:val="387B778C"/>
    <w:rsid w:val="3AE204D3"/>
    <w:rsid w:val="3CCF45CE"/>
    <w:rsid w:val="3D2A539E"/>
    <w:rsid w:val="3D706FFD"/>
    <w:rsid w:val="3E254D6C"/>
    <w:rsid w:val="3EBB30E6"/>
    <w:rsid w:val="40936EE3"/>
    <w:rsid w:val="41175B2A"/>
    <w:rsid w:val="41347531"/>
    <w:rsid w:val="416860E3"/>
    <w:rsid w:val="42FC1ED7"/>
    <w:rsid w:val="4574058C"/>
    <w:rsid w:val="45BD57C5"/>
    <w:rsid w:val="46475A0C"/>
    <w:rsid w:val="474C10CB"/>
    <w:rsid w:val="489F413E"/>
    <w:rsid w:val="49BA1477"/>
    <w:rsid w:val="4AC26145"/>
    <w:rsid w:val="4ADA0C69"/>
    <w:rsid w:val="4B4D0BCC"/>
    <w:rsid w:val="4B5E2A80"/>
    <w:rsid w:val="4C652AAC"/>
    <w:rsid w:val="4D6A22E2"/>
    <w:rsid w:val="4DD575CF"/>
    <w:rsid w:val="4FCD7520"/>
    <w:rsid w:val="5031237E"/>
    <w:rsid w:val="525F2106"/>
    <w:rsid w:val="53334F6B"/>
    <w:rsid w:val="54D2541F"/>
    <w:rsid w:val="559E4F3B"/>
    <w:rsid w:val="565B220D"/>
    <w:rsid w:val="5891330E"/>
    <w:rsid w:val="590403A8"/>
    <w:rsid w:val="5C501746"/>
    <w:rsid w:val="5D345B97"/>
    <w:rsid w:val="5DC37DB9"/>
    <w:rsid w:val="64703FBC"/>
    <w:rsid w:val="654C4005"/>
    <w:rsid w:val="68563753"/>
    <w:rsid w:val="6B4F2944"/>
    <w:rsid w:val="6BC54BF9"/>
    <w:rsid w:val="6D464771"/>
    <w:rsid w:val="6F9F1855"/>
    <w:rsid w:val="6FEA1383"/>
    <w:rsid w:val="718F1E58"/>
    <w:rsid w:val="74ED1829"/>
    <w:rsid w:val="75117E70"/>
    <w:rsid w:val="77826194"/>
    <w:rsid w:val="77B12CFB"/>
    <w:rsid w:val="79A609A9"/>
    <w:rsid w:val="7AD26DE1"/>
    <w:rsid w:val="7C20716D"/>
    <w:rsid w:val="7D3216DA"/>
    <w:rsid w:val="7E6B4FA4"/>
    <w:rsid w:val="7F4D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">
    <w:name w:val="网格型1"/>
    <w:basedOn w:val="2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D:\HTFS&#27169;&#22411;&#23454;&#39564;\htfs\htfs&#23454;&#39564;&#32472;&#22270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D:\HTFS&#27169;&#22411;&#23454;&#39564;\htfs\htfs&#23454;&#39564;&#32472;&#2227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实验一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2425"/>
          <c:y val="0.172916666666667"/>
          <c:w val="0.845194444444444"/>
          <c:h val="0.606805555555556"/>
        </c:manualLayout>
      </c:layout>
      <c:lineChart>
        <c:grouping val="standard"/>
        <c:varyColors val="0"/>
        <c:ser>
          <c:idx val="1"/>
          <c:order val="0"/>
          <c:tx>
            <c:strRef>
              <c:f>[htfs实验绘图.xlsx]Sheet1!$B$1</c:f>
              <c:strCache>
                <c:ptCount val="1"/>
                <c:pt idx="0">
                  <c:v>准确率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delete val="1"/>
            </c:dLbl>
            <c:dLbl>
              <c:idx val="1"/>
              <c:delete val="1"/>
            </c:dLbl>
            <c:dLbl>
              <c:idx val="2"/>
              <c:delete val="1"/>
            </c:dLbl>
            <c:dLbl>
              <c:idx val="3"/>
              <c:delete val="1"/>
            </c:dLbl>
            <c:dLbl>
              <c:idx val="4"/>
              <c:layout>
                <c:manualLayout>
                  <c:x val="-0.0145833333333333"/>
                  <c:y val="-0.0590277777777778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[htfs实验绘图.xlsx]Sheet1!$A$2:$A$6</c:f>
              <c:numCache>
                <c:formatCode>0.00%</c:formatCode>
                <c:ptCount val="5"/>
                <c:pt idx="0" c:formatCode="0.00%">
                  <c:v>1</c:v>
                </c:pt>
                <c:pt idx="1" c:formatCode="0.00%">
                  <c:v>0.1</c:v>
                </c:pt>
                <c:pt idx="2" c:formatCode="0.00%">
                  <c:v>0.05</c:v>
                </c:pt>
                <c:pt idx="3" c:formatCode="0.00%">
                  <c:v>0.01</c:v>
                </c:pt>
                <c:pt idx="4" c:formatCode="0.00%">
                  <c:v>0.001</c:v>
                </c:pt>
              </c:numCache>
            </c:numRef>
          </c:cat>
          <c:val>
            <c:numRef>
              <c:f>[htfs实验绘图.xlsx]Sheet1!$B$2:$B$6</c:f>
              <c:numCache>
                <c:formatCode>0.00%</c:formatCode>
                <c:ptCount val="5"/>
                <c:pt idx="0">
                  <c:v>1</c:v>
                </c:pt>
                <c:pt idx="1">
                  <c:v>0.9999</c:v>
                </c:pt>
                <c:pt idx="2">
                  <c:v>0.9999</c:v>
                </c:pt>
                <c:pt idx="3">
                  <c:v>0.9998</c:v>
                </c:pt>
                <c:pt idx="4">
                  <c:v>0.8903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[htfs实验绘图.xlsx]Sheet1!$C$1</c:f>
              <c:strCache>
                <c:ptCount val="1"/>
                <c:pt idx="0">
                  <c:v>精确率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Lbl>
              <c:idx val="0"/>
              <c:delete val="1"/>
            </c:dLbl>
            <c:dLbl>
              <c:idx val="1"/>
              <c:delete val="1"/>
            </c:dLbl>
            <c:dLbl>
              <c:idx val="2"/>
              <c:delete val="1"/>
            </c:dLbl>
            <c:dLbl>
              <c:idx val="3"/>
              <c:delete val="1"/>
            </c:dLbl>
            <c:dLbl>
              <c:idx val="4"/>
              <c:layout>
                <c:manualLayout>
                  <c:x val="0.00142916666666666"/>
                  <c:y val="0.0277777777777778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[htfs实验绘图.xlsx]Sheet1!$A$2:$A$6</c:f>
              <c:numCache>
                <c:formatCode>0.00%</c:formatCode>
                <c:ptCount val="5"/>
                <c:pt idx="0" c:formatCode="0.00%">
                  <c:v>1</c:v>
                </c:pt>
                <c:pt idx="1" c:formatCode="0.00%">
                  <c:v>0.1</c:v>
                </c:pt>
                <c:pt idx="2" c:formatCode="0.00%">
                  <c:v>0.05</c:v>
                </c:pt>
                <c:pt idx="3" c:formatCode="0.00%">
                  <c:v>0.01</c:v>
                </c:pt>
                <c:pt idx="4" c:formatCode="0.00%">
                  <c:v>0.001</c:v>
                </c:pt>
              </c:numCache>
            </c:numRef>
          </c:cat>
          <c:val>
            <c:numRef>
              <c:f>[htfs实验绘图.xlsx]Sheet1!$C$2:$C$6</c:f>
              <c:numCache>
                <c:formatCode>0.00%</c:formatCode>
                <c:ptCount val="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0.8827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[htfs实验绘图.xlsx]Sheet1!$D$1</c:f>
              <c:strCache>
                <c:ptCount val="1"/>
                <c:pt idx="0">
                  <c:v>召回率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tx1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Lbl>
              <c:idx val="3"/>
              <c:layout>
                <c:manualLayout>
                  <c:x val="-0.0229166666666667"/>
                  <c:y val="0.00347222222222222"/>
                </c:manualLayout>
              </c:layout>
              <c:dLblPos val="b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[htfs实验绘图.xlsx]Sheet1!$A$2:$A$6</c:f>
              <c:numCache>
                <c:formatCode>0.00%</c:formatCode>
                <c:ptCount val="5"/>
                <c:pt idx="0" c:formatCode="0.00%">
                  <c:v>1</c:v>
                </c:pt>
                <c:pt idx="1" c:formatCode="0.00%">
                  <c:v>0.1</c:v>
                </c:pt>
                <c:pt idx="2" c:formatCode="0.00%">
                  <c:v>0.05</c:v>
                </c:pt>
                <c:pt idx="3" c:formatCode="0.00%">
                  <c:v>0.01</c:v>
                </c:pt>
                <c:pt idx="4" c:formatCode="0.00%">
                  <c:v>0.001</c:v>
                </c:pt>
              </c:numCache>
            </c:numRef>
          </c:cat>
          <c:val>
            <c:numRef>
              <c:f>[htfs实验绘图.xlsx]Sheet1!$D$2:$D$6</c:f>
              <c:numCache>
                <c:formatCode>0.00%</c:formatCode>
                <c:ptCount val="5"/>
                <c:pt idx="0">
                  <c:v>1</c:v>
                </c:pt>
                <c:pt idx="1">
                  <c:v>0.9998</c:v>
                </c:pt>
                <c:pt idx="2">
                  <c:v>0.9998</c:v>
                </c:pt>
                <c:pt idx="3">
                  <c:v>0.9995</c:v>
                </c:pt>
                <c:pt idx="4">
                  <c:v>0.8596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9250097"/>
        <c:axId val="644571924"/>
      </c:lineChart>
      <c:catAx>
        <c:axId val="21925009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44571924"/>
        <c:crosses val="autoZero"/>
        <c:auto val="1"/>
        <c:lblAlgn val="ctr"/>
        <c:lblOffset val="100"/>
        <c:noMultiLvlLbl val="0"/>
      </c:catAx>
      <c:valAx>
        <c:axId val="64457192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1925009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[htfs实验绘图.xlsx]Sheet1!$B$9</c:f>
              <c:strCache>
                <c:ptCount val="1"/>
                <c:pt idx="0">
                  <c:v>准确率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1">
                  <a:lumMod val="75000"/>
                </a:schemeClr>
              </a:solidFill>
              <a:ln w="9525">
                <a:solidFill>
                  <a:schemeClr val="accent6">
                    <a:lumMod val="75000"/>
                  </a:schemeClr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01875"/>
                  <c:y val="0.00694444444444444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[htfs实验绘图.xlsx]Sheet1!$A$10:$A$20</c:f>
              <c:strCache>
                <c:ptCount val="11"/>
                <c:pt idx="0">
                  <c:v>Cridex</c:v>
                </c:pt>
                <c:pt idx="1">
                  <c:v>Geodo</c:v>
                </c:pt>
                <c:pt idx="2">
                  <c:v>Htbot</c:v>
                </c:pt>
                <c:pt idx="3">
                  <c:v>Miuref</c:v>
                </c:pt>
                <c:pt idx="4">
                  <c:v>Neris</c:v>
                </c:pt>
                <c:pt idx="5">
                  <c:v>Nsis</c:v>
                </c:pt>
                <c:pt idx="6">
                  <c:v>Shifu</c:v>
                </c:pt>
                <c:pt idx="7">
                  <c:v>Tinba</c:v>
                </c:pt>
                <c:pt idx="8">
                  <c:v>Virut</c:v>
                </c:pt>
                <c:pt idx="9">
                  <c:v>Zeus</c:v>
                </c:pt>
                <c:pt idx="10">
                  <c:v>All</c:v>
                </c:pt>
              </c:strCache>
            </c:strRef>
          </c:cat>
          <c:val>
            <c:numRef>
              <c:f>[htfs实验绘图.xlsx]Sheet1!$B$10:$B$20</c:f>
              <c:numCache>
                <c:formatCode>0.00%</c:formatCode>
                <c:ptCount val="11"/>
                <c:pt idx="0">
                  <c:v>1</c:v>
                </c:pt>
                <c:pt idx="1">
                  <c:v>0.9995</c:v>
                </c:pt>
                <c:pt idx="2">
                  <c:v>0.9847</c:v>
                </c:pt>
                <c:pt idx="3">
                  <c:v>0.9956</c:v>
                </c:pt>
                <c:pt idx="4">
                  <c:v>0.9106</c:v>
                </c:pt>
                <c:pt idx="5">
                  <c:v>0.9183</c:v>
                </c:pt>
                <c:pt idx="6">
                  <c:v>0.9861</c:v>
                </c:pt>
                <c:pt idx="7">
                  <c:v>0.9988</c:v>
                </c:pt>
                <c:pt idx="8">
                  <c:v>0.887</c:v>
                </c:pt>
                <c:pt idx="9">
                  <c:v>0.9964</c:v>
                </c:pt>
                <c:pt idx="10">
                  <c:v>0.958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601434433"/>
        <c:axId val="203151096"/>
      </c:lineChart>
      <c:catAx>
        <c:axId val="60143443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03151096"/>
        <c:crosses val="autoZero"/>
        <c:auto val="1"/>
        <c:lblAlgn val="ctr"/>
        <c:lblOffset val="100"/>
        <c:noMultiLvlLbl val="0"/>
      </c:catAx>
      <c:valAx>
        <c:axId val="203151096"/>
        <c:scaling>
          <c:orientation val="minMax"/>
          <c:max val="1"/>
          <c:min val="0.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0143443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2020-10-29T07:17:00Z</dcterms:created>
  <dc:creator>风筝</dc:creator>
  <cp:lastModifiedBy>风筝</cp:lastModifiedBy>
  <dcterms:modified xsi:type="dcterms:W3CDTF">2020-11-02T07:41:16Z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