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063EBF">
              <w:t>:27</w:t>
            </w:r>
            <w:r w:rsidR="009462F8">
              <w:t>/07/2023</w:t>
            </w:r>
          </w:p>
        </w:tc>
        <w:tc>
          <w:tcPr>
            <w:tcW w:w="3240" w:type="dxa"/>
          </w:tcPr>
          <w:p w:rsidR="00745F3C" w:rsidRDefault="00063EBF">
            <w:r>
              <w:t>Day 11</w:t>
            </w:r>
          </w:p>
        </w:tc>
        <w:tc>
          <w:tcPr>
            <w:tcW w:w="2695" w:type="dxa"/>
          </w:tcPr>
          <w:p w:rsidR="00745F3C" w:rsidRDefault="00745F3C">
            <w:r>
              <w:t>Hours Spent</w:t>
            </w:r>
            <w:r w:rsidR="009462F8">
              <w:t>:</w:t>
            </w:r>
            <w:r w:rsidR="001645DF">
              <w:t xml:space="preserve"> 2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1645DF" w:rsidRDefault="001645DF" w:rsidP="001645DF">
            <w:r>
              <w:t>On Day 11, I continued to fine-tune the Exponential Smoothing model. The first hour was dedicated to reviewing and optimizing the codebase, ensuring that it was efficient and followed coding best practices.</w:t>
            </w:r>
          </w:p>
          <w:p w:rsidR="001645DF" w:rsidRDefault="001645DF" w:rsidP="001645DF"/>
          <w:p w:rsidR="001645DF" w:rsidRDefault="001645DF" w:rsidP="001645DF">
            <w:r>
              <w:t>In the second hour, I conducted an extended training session for the model. This allowed it to capture intricate patterns and seasonality in the historical sales data. I monitored its performance closely, making notes of any adjustments needed.</w:t>
            </w:r>
          </w:p>
          <w:p w:rsidR="001645DF" w:rsidRDefault="001645DF" w:rsidP="001645DF"/>
          <w:p w:rsidR="001645DF" w:rsidRDefault="001645DF" w:rsidP="001645DF">
            <w:r>
              <w:t xml:space="preserve">And then </w:t>
            </w:r>
            <w:r>
              <w:t>once again focused on hyperparameter tuning. I explored various combinations of alpha, beta, and gamma values, seeking the set that yielded the most accurate predictions. This iterative process was integral to model optimization.</w:t>
            </w:r>
          </w:p>
          <w:p w:rsidR="001645DF" w:rsidRDefault="001645DF" w:rsidP="001645DF"/>
          <w:p w:rsidR="000D200A" w:rsidRDefault="001645DF" w:rsidP="001645DF">
            <w:r>
              <w:t>Day 11 demonstrated the project's continued progress. The model's codebase was solidified, and it had undergone extensive training. The hyperparameter tuning process remained ongoing, reflecting my commitment to achieving the highest level of forecasting accuracy.</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652" w:rsidRDefault="00F34652" w:rsidP="000D200A">
      <w:pPr>
        <w:spacing w:after="0" w:line="240" w:lineRule="auto"/>
      </w:pPr>
      <w:r>
        <w:separator/>
      </w:r>
    </w:p>
  </w:endnote>
  <w:endnote w:type="continuationSeparator" w:id="0">
    <w:p w:rsidR="00F34652" w:rsidRDefault="00F3465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1645DF">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652" w:rsidRDefault="00F34652" w:rsidP="000D200A">
      <w:pPr>
        <w:spacing w:after="0" w:line="240" w:lineRule="auto"/>
      </w:pPr>
      <w:r>
        <w:separator/>
      </w:r>
    </w:p>
  </w:footnote>
  <w:footnote w:type="continuationSeparator" w:id="0">
    <w:p w:rsidR="00F34652" w:rsidRDefault="00F34652"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63EBF"/>
    <w:rsid w:val="000D200A"/>
    <w:rsid w:val="001645DF"/>
    <w:rsid w:val="00304178"/>
    <w:rsid w:val="003A6124"/>
    <w:rsid w:val="004D4D12"/>
    <w:rsid w:val="00611DE4"/>
    <w:rsid w:val="00624C18"/>
    <w:rsid w:val="00745F3C"/>
    <w:rsid w:val="009462F8"/>
    <w:rsid w:val="00A63CB9"/>
    <w:rsid w:val="00B445F7"/>
    <w:rsid w:val="00B740FC"/>
    <w:rsid w:val="00BC6736"/>
    <w:rsid w:val="00C90D81"/>
    <w:rsid w:val="00D61848"/>
    <w:rsid w:val="00D85DB2"/>
    <w:rsid w:val="00E1781E"/>
    <w:rsid w:val="00E3377E"/>
    <w:rsid w:val="00F34652"/>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2023-09-23T15:30:00Z</dcterms:modified>
</cp:coreProperties>
</file>