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8D5B" w14:textId="6A848EB9" w:rsidR="00D33670" w:rsidRDefault="0003357B">
      <w:r w:rsidRPr="0003357B">
        <w:t>{"version":3,"sources":["../../scss/bootstrap-reboot.scss","../../scss/_reboot.scss","bootstrap-reboot.css","../../scss/_variables.scss","../../scss/mixins/_hover.scss"],"names":[],"mappings":"AAAA;;;;;;GAMG;ACcH;;;EAGE,uBAAsB;CACvB;;AAED;EACE,wBAAuB;EACvB,kBAAiB;EACjB,+BAA8B;EAC9B,2BAA0B;EAC1B,8BAA6B;EAC7B,yCAA6C;CAC9C;;AAIC;EACE,oBAAmB;CCdtB;;ADoBD;EACE,eAAc;CACf;;AAUD;EACE,UAAS;EACT,kKE0KgL;EFzKhL,gBE8KgC;EF7KhC,iBEkL+B;EFjL/B,iBEqL+B;EFpL/B,eE1CgB;EF2ChB,iBAAgB;EAChB,uBErDa;CFsDd;;ACxBD;EDgCE,sBAAqB;CACtB;;AAQD;EACE,wBAAuB;EACvB,UAAS;EACT,kBAAiB;CAClB;;AAYD;EACE,cAAa;EACb,sBEuJyC;CFtJ1C;;AAOD;EACE,cAAa;EACb,oBEgD8B;CF/C/B;;AASD;;EAEE,2BAA0B;EAC1B,0CAAiC;EAAjC,kCAAiC;EACjC,aAAY;EACZ,iBAAgB;CACjB;;AAED;EACE,oBAAmB;EACnB,mBAAkB;EAClB,qBAAoB;CACrB;;AAED;;;EAGE,cAAa;EACb,oBAAmB;CACpB;;AAED;;;;EAIE,iBAAgB;CACjB;;AAED;EACE,iBE0F+B;CFzFhC;;AAED;EACE,qBAAoB;EACpB,eAAc;CACf;;AAED;EACE,iBAAgB;CACjB;;AAED;EACE,mBAAkB;CACnB;;AAGD;;EAEE,oBAAmB;CACpB;;AAGD;EACE,eAAc;CACf;;AAOD;;EAEE,mBAAkB;EAClB,eAAc;EACd,eAAc;EACd,yBAAwB;CACzB;;AAED;EAAM,eAAc;CAAK;;AACzB;EAAM,WAAU;CAAK;;AAOrB;EACE,eElKe;EFmKf,sBEjD8B;EFkD9B,8BAA6B;EAC7B,sCAAqC;CAMtC;;AGjMC;EH8LE,eErDgD;EFsDhD,2BErDiC;CC1Ib;;AHyMxB;EACE,eAAc;EACd,sBAAqB;CAUtB;;AGjNC;EH0ME,eAAc;EACd,sBAAqB;CGxMtB;;AHkMH;EAUI,WAAU;CACX;;AASH;;;;EAIE,kCAAiC;EACjC,eAAc;CACf;;AAGD;EAEE,cAAa;EAEb,oBAAmB;EAEnB,eAAc;EAGd,8BAA6B;CAC9B;;AAOD;EAEE,iBAAgB;CACjB;;AAOD;EACE,uBAAsB;EACtB,mBAAkB;CACnB;;AAED;EACE,iBAAgB;CACjB;;AAOD;EACE,0BAAyB;CAC1B;;AAED;EACE,qBESkC;EFRlC,wBEQkC;EFPlC,eEnRgB;EFoRhB,iBAAgB;EAChB,qBAAoB;CACrB;;AAED;EAGE,oBAAmB;CACpB;;AAOD;EAEE,sBAAqB;EACrB,qBAAoB;CACrB;;AAKD;EACE,iBAAgB;CACj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CpID;;EDyIE,aAAY;CACb;;ACrID;ED4IE,qBAAoB;EACpB,yBAAwB;CACzB;;ACzID;;EDiJE,yBAAwB;CACzB;;AAOD;EACE,cAAa;EACb,2BAA0B;CAC3B;;AAMD;EACE,sBAAqB;CACtB;;AAED;EACE,mBAAkB;EAClB,gBAAe;CAChB;;AAED;EACE,cAAa;CACd;;ACtJD;ED2JE,yBAAwB;CACzB","file":"bootstrap-reboot.css","sourcesContent":[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*/\n\n@import \"functions\";\n@import \"variables\";\n@import \"mixins\";\n@import \"reboot\";\n","//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</w:t>
      </w:r>
      <w:proofErr w:type="gramStart"/>
      <w:r w:rsidRPr="0003357B">
        <w:t>`.\n//</w:t>
      </w:r>
      <w:proofErr w:type="gramEnd"/>
      <w:r w:rsidRPr="0003357B">
        <w:t xml:space="preserve"> 2. Change the default font family in all </w:t>
      </w:r>
      <w:proofErr w:type="gramStart"/>
      <w:r w:rsidRPr="0003357B">
        <w:t>browsers.\n//</w:t>
      </w:r>
      <w:proofErr w:type="gramEnd"/>
      <w:r w:rsidRPr="0003357B">
        <w:t xml:space="preserve"> 3. Correct the line height in all </w:t>
      </w:r>
      <w:proofErr w:type="gramStart"/>
      <w:r w:rsidRPr="0003357B">
        <w:t>browsers.\n//</w:t>
      </w:r>
      <w:proofErr w:type="gramEnd"/>
      <w:r w:rsidRPr="0003357B">
        <w:t xml:space="preserve"> 4. Prevent adjustments of font size after orientation changes in IE on Windows Phone and in </w:t>
      </w:r>
      <w:proofErr w:type="gramStart"/>
      <w:r w:rsidRPr="0003357B">
        <w:t>iOS.\n//</w:t>
      </w:r>
      <w:proofErr w:type="gramEnd"/>
      <w:r w:rsidRPr="0003357B">
        <w:t xml:space="preserve"> 5. Setting @viewport causes scrollbars to overlap content in IE11 and Edge, so\n//    we force a non-overlapping, non-auto-hiding scrollbar to </w:t>
      </w:r>
      <w:proofErr w:type="gramStart"/>
      <w:r w:rsidRPr="0003357B">
        <w:t>counteract.\n//</w:t>
      </w:r>
      <w:proofErr w:type="gramEnd"/>
      <w:r w:rsidRPr="0003357B">
        <w:t xml:space="preserve">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rgba(0, 0, 0, 0); // 6\n}\n\n// IE10+ doesn't honor `&lt;meta name=\"viewport\"&gt;` in some cases.\n@at-root {\n  @-ms-viewport {\n    width: device-width;\n  }\n}\n\n// stylelint-disable selector-list-comma-newline-after\n// Shim for \"new\" HTML5 structural elements to display </w:t>
      </w:r>
      <w:r w:rsidRPr="0003357B">
        <w:lastRenderedPageBreak/>
        <w:t xml:space="preserve">correctly (IE10, older browsers)\narticle, aside, dialog, figcaption, figure, footer, header, hgroup, main, nav, section {\n  display: block;\n}\n// stylelint-enable selector-list-comma-newline-after\n\n// Body\n//\n// 1. Remove the margin in all </w:t>
      </w:r>
      <w:proofErr w:type="gramStart"/>
      <w:r w:rsidRPr="0003357B">
        <w:t>browsers.\n//</w:t>
      </w:r>
      <w:proofErr w:type="gramEnd"/>
      <w:r w:rsidRPr="0003357B">
        <w:t xml:space="preserve"> 2. As a best practice, apply a default `background-color</w:t>
      </w:r>
      <w:proofErr w:type="gramStart"/>
      <w:r w:rsidRPr="0003357B">
        <w:t>`.\n//</w:t>
      </w:r>
      <w:proofErr w:type="gramEnd"/>
      <w:r w:rsidRPr="0003357B">
        <w:t xml:space="preserve">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</w:t>
      </w:r>
      <w:proofErr w:type="gramStart"/>
      <w:r w:rsidRPr="0003357B">
        <w:t>Firefox.\n//</w:t>
      </w:r>
      <w:proofErr w:type="gramEnd"/>
      <w:r w:rsidRPr="0003357B">
        <w:t xml:space="preserve"> 2. Show the overflow in Edge and </w:t>
      </w:r>
      <w:proofErr w:type="gramStart"/>
      <w:r w:rsidRPr="0003357B">
        <w:t>IE.\n\nhr</w:t>
      </w:r>
      <w:proofErr w:type="gramEnd"/>
      <w:r w:rsidRPr="0003357B">
        <w:t xml:space="preserve">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</w:t>
      </w:r>
      <w:proofErr w:type="gramStart"/>
      <w:r w:rsidRPr="0003357B">
        <w:t>collapsing.\n//</w:t>
      </w:r>
      <w:proofErr w:type="gramEnd"/>
      <w:r w:rsidRPr="0003357B">
        <w:t xml:space="preserve">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</w:t>
      </w:r>
      <w:proofErr w:type="gramStart"/>
      <w:r w:rsidRPr="0003357B">
        <w:t>n  margin</w:t>
      </w:r>
      <w:proofErr w:type="gramEnd"/>
      <w:r w:rsidRPr="0003357B">
        <w:t>-top: 0;\n  margin-bottom: $paragraph-margin-bottom;\n}\n\n// Abbreviations\n//\n// 1. Remove the bottom border in Firefox 39</w:t>
      </w:r>
      <w:proofErr w:type="gramStart"/>
      <w:r w:rsidRPr="0003357B">
        <w:t>-.\n//</w:t>
      </w:r>
      <w:proofErr w:type="gramEnd"/>
      <w:r w:rsidRPr="0003357B">
        <w:t xml:space="preserve"> 2. Add the correct text decoration in Chrome, Edge, IE, Opera, and </w:t>
      </w:r>
      <w:proofErr w:type="gramStart"/>
      <w:r w:rsidRPr="0003357B">
        <w:t>Safari.\n//</w:t>
      </w:r>
      <w:proofErr w:type="gramEnd"/>
      <w:r w:rsidRPr="0003357B">
        <w:t xml:space="preserve"> 3. Add explicit cursor to indicate changed </w:t>
      </w:r>
      <w:proofErr w:type="gramStart"/>
      <w:r w:rsidRPr="0003357B">
        <w:t>behavior.\n//</w:t>
      </w:r>
      <w:proofErr w:type="gramEnd"/>
      <w:r w:rsidRPr="0003357B">
        <w:t xml:space="preserve"> 4. Duplicate behavior to the data-* attribute for our tooltip 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Code\n//\n\n// stylelint-disable font-family-no-duplicate-names\npre,\ncode,\nkbd,\nsamp {\n  font-family: monospace, monospace; // Correct the inheritance and scaling of font size in all browsers.\n  font-size: 1em; // Correct the odd `em` font sizing in all browsers.\n}\n// stylelint-enable font-family-no-duplicate-names\n\npre {\n  // Remove browser default top margin\n  margin-top: 0;\n  // Reset browser default of `1em` to use </w:t>
      </w:r>
      <w:r w:rsidRPr="0003357B">
        <w:lastRenderedPageBreak/>
        <w:t xml:space="preserve">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in Android </w:t>
      </w:r>
      <w:proofErr w:type="gramStart"/>
      <w:r w:rsidRPr="0003357B">
        <w:t>4.\n//</w:t>
      </w:r>
      <w:proofErr w:type="gramEnd"/>
      <w:r w:rsidRPr="0003357B">
        <w:t xml:space="preserve">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</w:t>
      </w:r>
      <w:proofErr w:type="gramStart"/>
      <w:r w:rsidRPr="0003357B">
        <w:t>n  padding</w:t>
      </w:r>
      <w:proofErr w:type="gramEnd"/>
      <w:r w:rsidRPr="0003357B">
        <w:t xml:space="preserve">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</w:t>
      </w:r>
      <w:proofErr w:type="gramStart"/>
      <w:r w:rsidRPr="0003357B">
        <w:t>IE.\n//</w:t>
      </w:r>
      <w:proofErr w:type="gramEnd"/>
      <w:r w:rsidRPr="0003357B">
        <w:t xml:space="preserve">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</w:t>
      </w:r>
      <w:r w:rsidRPr="0003357B">
        <w:lastRenderedPageBreak/>
        <w:t>{\n  // This overrides the extra rounded corners on search inputs in iOS so that our\n  // `.form-control` class can properly style them. Note that this cannot simply\</w:t>
      </w:r>
      <w:proofErr w:type="gramStart"/>
      <w:r w:rsidRPr="0003357B">
        <w:t>n  /</w:t>
      </w:r>
      <w:proofErr w:type="gramEnd"/>
      <w:r w:rsidRPr="0003357B">
        <w:t>/ be added to `.form-control` as it's not specific enough. For details, see\</w:t>
      </w:r>
      <w:proofErr w:type="gramStart"/>
      <w:r w:rsidRPr="0003357B">
        <w:t>n  /</w:t>
      </w:r>
      <w:proofErr w:type="gramEnd"/>
      <w:r w:rsidRPr="0003357B">
        <w:t>/ https://github.com/twbs/bootstrap/issues/11586.\n  outline-offset: -2px; // 2. Correct the outline style in Safari.\</w:t>
      </w:r>
      <w:proofErr w:type="gramStart"/>
      <w:r w:rsidRPr="0003357B">
        <w:t>n  -</w:t>
      </w:r>
      <w:proofErr w:type="gramEnd"/>
      <w:r w:rsidRPr="0003357B">
        <w:t xml:space="preserve">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</w:t>
      </w:r>
      <w:proofErr w:type="gramStart"/>
      <w:r w:rsidRPr="0003357B">
        <w:t>Safari.\n//</w:t>
      </w:r>
      <w:proofErr w:type="gramEnd"/>
      <w:r w:rsidRPr="0003357B">
        <w:t xml:space="preserve">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Reboot v4.0.0 (https://getbootstrap.com)\n * Copyright 2011-2018 The Bootstrap Authors\n * Copyright 2011-2018 Twitter, Inc.\n * Licensed under MIT (https://github.com/twbs/bootstrap/blob/master/LICENSE)\n * Forked from Normalize.css, licensed MIT (https://github.com/necolas/normalize.css/blob/master/LICENSE.md)\n */\n*,\n*::before,\n*::after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</w:t>
      </w:r>
      <w:r w:rsidRPr="0003357B">
        <w:lastRenderedPageBreak/>
        <w:t xml:space="preserve">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!important;\n}\n\n/*# sourceMappingURL=bootstrap-reboot.css.map */","//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$gray-900 !default;\n$yiq-text-light: $white !default;\n\n// Options\n//\n// Quickly modify global styling by enabling or disabling optional features.\n\n$enable-caret:              true !default;\n$enable-rounded:            true !default;\n$enable-shadows:            false </w:t>
      </w:r>
      <w:r w:rsidRPr="0003357B">
        <w:lastRenderedPageBreak/>
        <w:t xml:space="preserve">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</w:t>
      </w:r>
      <w:r w:rsidRPr="0003357B">
        <w:lastRenderedPageBreak/>
        <w:t xml:space="preserve">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</w:t>
      </w:r>
      <w:r w:rsidRPr="0003357B">
        <w:lastRenderedPageBreak/>
        <w:t xml:space="preserve">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</w:t>
      </w:r>
      <w:r w:rsidRPr="0003357B">
        <w:lastRenderedPageBreak/>
        <w:t xml:space="preserve">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inset 0 1px 2px rgba($black, .075), 0 0 5px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$input-btn-focus-box-shadow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</w:t>
      </w:r>
      <w:r w:rsidRPr="0003357B">
        <w:lastRenderedPageBreak/>
        <w:t xml:space="preserve">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</w:t>
      </w:r>
      <w:r w:rsidRPr="0003357B">
        <w:lastRenderedPageBreak/>
        <w:t xml:space="preserve">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</w:t>
      </w:r>
      <w:r w:rsidRPr="0003357B">
        <w:lastRenderedPageBreak/>
        <w:t xml:space="preserve">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stylelint-disable indentation\n\n// Hover mixin and `$enable-hover-media-query` are deprecated.\n//\n// Origally added during our alphas and maintained during betas, this mixin was\n// designed to prevent `:hover` stickiness on iOS—an issue where hover styles\n// would persist after initial touch.\n//\n// For backward compatibility, we've </w:t>
      </w:r>
      <w:r w:rsidRPr="0003357B">
        <w:lastRenderedPageBreak/>
        <w:t>kept these mixins and updated them to\n// always return their regular psuedo-classes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7B"/>
    <w:rsid w:val="0003357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59C3"/>
  <w15:chartTrackingRefBased/>
  <w15:docId w15:val="{BADB5287-7533-409C-BB09-FECE50E2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8614</Words>
  <Characters>49106</Characters>
  <Application>Microsoft Office Word</Application>
  <DocSecurity>0</DocSecurity>
  <Lines>409</Lines>
  <Paragraphs>115</Paragraphs>
  <ScaleCrop>false</ScaleCrop>
  <Company/>
  <LinksUpToDate>false</LinksUpToDate>
  <CharactersWithSpaces>57605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2024-01-01T04:04:00Z</dcterms:created>
  <dcterms:modified xsi:type="dcterms:W3CDTF">2024-01-01T04:04:00Z</dcterms:modified>
</cp:coreProperties>
</file>