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7974C" w14:textId="77777777" w:rsidR="00274377" w:rsidRDefault="00274377" w:rsidP="00274377">
      <w:proofErr w:type="spellStart"/>
      <w:r>
        <w:t>AOS.init</w:t>
      </w:r>
      <w:proofErr w:type="spellEnd"/>
      <w:r>
        <w:t>({</w:t>
      </w:r>
    </w:p>
    <w:p w14:paraId="6663EF0C" w14:textId="77777777" w:rsidR="00274377" w:rsidRDefault="00274377" w:rsidP="00274377">
      <w:r>
        <w:t xml:space="preserve">  duration: 1600,</w:t>
      </w:r>
    </w:p>
    <w:p w14:paraId="051830E7" w14:textId="22D69CE7" w:rsidR="00D33670" w:rsidRDefault="00274377" w:rsidP="00274377">
      <w:r>
        <w:t>})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377"/>
    <w:rsid w:val="00274377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D4E9D"/>
  <w15:chartTrackingRefBased/>
  <w15:docId w15:val="{1DA9A565-5EC6-4477-8EF0-33C2A133B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2024-01-01T23:24:00Z</dcterms:created>
  <dcterms:modified xsi:type="dcterms:W3CDTF">2024-01-01T23:24:00Z</dcterms:modified>
</cp:coreProperties>
</file>