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60686" w14:textId="77777777" w:rsidR="000009BD" w:rsidRDefault="000009BD">
      <w:pPr>
        <w:pStyle w:val="Heading1"/>
        <w:spacing w:after="40" w:afterAutospacing="0"/>
        <w:rPr>
          <w:rFonts w:ascii="Calibri" w:eastAsia="Times New Roman" w:hAnsi="Calibri" w:cs="Calibri"/>
          <w:sz w:val="52"/>
          <w:szCs w:val="52"/>
        </w:rPr>
      </w:pPr>
      <w:r>
        <w:rPr>
          <w:rFonts w:ascii="Calibri" w:eastAsia="Times New Roman" w:hAnsi="Calibri" w:cs="Calibri"/>
          <w:sz w:val="52"/>
          <w:szCs w:val="52"/>
        </w:rPr>
        <w:t>Partner Portal – Registration API</w:t>
      </w:r>
    </w:p>
    <w:p w14:paraId="29C5042B" w14:textId="77777777" w:rsidR="000009BD" w:rsidRDefault="000009BD">
      <w:pPr>
        <w:pStyle w:val="subtitle"/>
        <w:rPr>
          <w:rFonts w:ascii="Calibri" w:hAnsi="Calibri" w:cs="Calibri"/>
        </w:rPr>
      </w:pPr>
      <w:r>
        <w:rPr>
          <w:rFonts w:ascii="Calibri" w:hAnsi="Calibri" w:cs="Calibri"/>
        </w:rPr>
        <w:t>Project Overview &amp; Technical Documentation</w:t>
      </w:r>
    </w:p>
    <w:p w14:paraId="063DB606" w14:textId="77777777" w:rsidR="000009BD" w:rsidRDefault="000009BD">
      <w:pPr>
        <w:pStyle w:val="meta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Prepared:</w:t>
      </w:r>
      <w:r>
        <w:rPr>
          <w:rFonts w:ascii="Calibri" w:hAnsi="Calibri" w:cs="Calibri"/>
        </w:rPr>
        <w:t xml:space="preserve"> 7 July 2026  |  </w:t>
      </w:r>
      <w:r>
        <w:rPr>
          <w:rFonts w:ascii="Calibri" w:hAnsi="Calibri" w:cs="Calibri"/>
          <w:b/>
          <w:bCs/>
        </w:rPr>
        <w:t>Runtime:</w:t>
      </w:r>
      <w:r>
        <w:rPr>
          <w:rFonts w:ascii="Calibri" w:hAnsi="Calibri" w:cs="Calibri"/>
        </w:rPr>
        <w:t xml:space="preserve"> Node.js + Express 5  |  </w:t>
      </w:r>
      <w:r>
        <w:rPr>
          <w:rFonts w:ascii="Calibri" w:hAnsi="Calibri" w:cs="Calibri"/>
          <w:b/>
          <w:bCs/>
        </w:rPr>
        <w:t>Hosting:</w:t>
      </w:r>
      <w:r>
        <w:rPr>
          <w:rFonts w:ascii="Calibri" w:hAnsi="Calibri" w:cs="Calibri"/>
        </w:rPr>
        <w:t xml:space="preserve"> Render</w:t>
      </w:r>
    </w:p>
    <w:p w14:paraId="087CB3D6" w14:textId="77777777" w:rsidR="000009BD" w:rsidRDefault="000009BD">
      <w:pPr>
        <w:pStyle w:val="meta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Live site:</w:t>
      </w:r>
      <w:r>
        <w:rPr>
          <w:rFonts w:ascii="Calibri" w:hAnsi="Calibri" w:cs="Calibri"/>
        </w:rPr>
        <w:t xml:space="preserve"> https://registration-api-g1us.onrender.com</w:t>
      </w:r>
    </w:p>
    <w:p w14:paraId="330BE04D" w14:textId="77777777" w:rsidR="000009BD" w:rsidRDefault="000009BD">
      <w:pPr>
        <w:pStyle w:val="meta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Repository:</w:t>
      </w:r>
      <w:r>
        <w:rPr>
          <w:rFonts w:ascii="Calibri" w:hAnsi="Calibri" w:cs="Calibri"/>
        </w:rPr>
        <w:t xml:space="preserve"> github.com/lavanya991-11/registration-api (branch </w:t>
      </w:r>
      <w:r>
        <w:rPr>
          <w:rStyle w:val="HTMLCode"/>
        </w:rPr>
        <w:t>main</w:t>
      </w:r>
      <w:r>
        <w:rPr>
          <w:rFonts w:ascii="Calibri" w:hAnsi="Calibri" w:cs="Calibri"/>
        </w:rPr>
        <w:t>)</w:t>
      </w:r>
    </w:p>
    <w:p w14:paraId="69A8AF5B" w14:textId="77777777" w:rsidR="000009BD" w:rsidRDefault="000009BD">
      <w:pPr>
        <w:shd w:val="clear" w:color="auto" w:fill="F5F6FB"/>
        <w:divId w:val="93960150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Public </w:t>
      </w: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Customer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and </w:t>
      </w: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Vendor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registration portal that writes submissions </w:t>
      </w: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directly into Microsoft Dynamics 365 Business Central (BC)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. The browser never sees BC credentials — this Node/Express backend holds the OAuth secret and forwards 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each registration to the existing </w:t>
      </w:r>
      <w:r>
        <w:rPr>
          <w:rStyle w:val="HTMLCode"/>
          <w:color w:val="333333"/>
        </w:rPr>
        <w:t>partnerPortal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BC API. </w:t>
      </w:r>
    </w:p>
    <w:p w14:paraId="075C178B" w14:textId="77777777" w:rsidR="000009BD" w:rsidRDefault="000009BD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What This Project Does</w:t>
      </w:r>
    </w:p>
    <w:p w14:paraId="72FFEF08" w14:textId="77777777" w:rsidR="000009BD" w:rsidRDefault="000009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It publishes two open, standalone web forms — a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Customer Registration</w:t>
      </w:r>
      <w:r>
        <w:rPr>
          <w:rFonts w:ascii="Calibri" w:hAnsi="Calibri" w:cs="Calibri"/>
          <w:color w:val="1A1A1A"/>
          <w:sz w:val="22"/>
          <w:szCs w:val="22"/>
        </w:rPr>
        <w:t xml:space="preserve"> form and a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Vendor Registration</w:t>
      </w:r>
      <w:r>
        <w:rPr>
          <w:rFonts w:ascii="Calibri" w:hAnsi="Calibri" w:cs="Calibri"/>
          <w:color w:val="1A1A1A"/>
          <w:sz w:val="22"/>
          <w:szCs w:val="22"/>
        </w:rPr>
        <w:t xml:space="preserve"> form — that anyone can fill in without a login. When a form is submitted, the backend authenticates to Business Central using an Azure AD service-to-service token and creates a </w:t>
      </w:r>
      <w:r>
        <w:rPr>
          <w:rFonts w:ascii="Calibri" w:hAnsi="Calibri" w:cs="Calibri"/>
          <w:i/>
          <w:iCs/>
          <w:color w:val="1A1A1A"/>
          <w:sz w:val="22"/>
          <w:szCs w:val="22"/>
        </w:rPr>
        <w:t>partner registration</w:t>
      </w:r>
      <w:r>
        <w:rPr>
          <w:rFonts w:ascii="Calibri" w:hAnsi="Calibri" w:cs="Calibri"/>
          <w:color w:val="1A1A1A"/>
          <w:sz w:val="22"/>
          <w:szCs w:val="22"/>
        </w:rPr>
        <w:t xml:space="preserve"> record (header + contact lines + bank lines + file attachments) inside BC.</w:t>
      </w:r>
    </w:p>
    <w:p w14:paraId="5F82074E" w14:textId="77777777" w:rsidR="000009BD" w:rsidRDefault="000009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Key design decisions:</w:t>
      </w:r>
    </w:p>
    <w:p w14:paraId="1A5F2FDA" w14:textId="77777777" w:rsidR="000009BD" w:rsidRDefault="000009BD">
      <w:pPr>
        <w:numPr>
          <w:ilvl w:val="0"/>
          <w:numId w:val="1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No new BC objects for the core flow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it reuses the existing </w:t>
      </w:r>
      <w:r>
        <w:rPr>
          <w:rStyle w:val="HTMLCode"/>
          <w:color w:val="1A1A1A"/>
        </w:rPr>
        <w:t>partnerRegistrations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API page and the </w:t>
      </w:r>
      <w:r>
        <w:rPr>
          <w:rStyle w:val="HTMLCode"/>
          <w:color w:val="1A1A1A"/>
        </w:rPr>
        <w:t>PP Public Reg. Intake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codeunit.</w:t>
      </w:r>
    </w:p>
    <w:p w14:paraId="50BB82FB" w14:textId="77777777" w:rsidR="000009BD" w:rsidRDefault="000009BD">
      <w:pPr>
        <w:numPr>
          <w:ilvl w:val="0"/>
          <w:numId w:val="1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partnerType is stamped server-side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the customer form always sends </w:t>
      </w:r>
      <w:r>
        <w:rPr>
          <w:rStyle w:val="HTMLCode"/>
          <w:color w:val="1A1A1A"/>
        </w:rPr>
        <w:t>Customer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the vendor form always sends </w:t>
      </w:r>
      <w:r>
        <w:rPr>
          <w:rStyle w:val="HTMLCode"/>
          <w:color w:val="1A1A1A"/>
        </w:rPr>
        <w:t>Vendor</w:t>
      </w:r>
      <w:r>
        <w:rPr>
          <w:rFonts w:ascii="Calibri" w:eastAsia="Times New Roman" w:hAnsi="Calibri" w:cs="Calibri"/>
          <w:color w:val="1A1A1A"/>
          <w:sz w:val="22"/>
          <w:szCs w:val="22"/>
        </w:rPr>
        <w:t>. The browser cannot spoof it.</w:t>
      </w:r>
    </w:p>
    <w:p w14:paraId="449CA748" w14:textId="77777777" w:rsidR="000009BD" w:rsidRDefault="000009BD">
      <w:pPr>
        <w:numPr>
          <w:ilvl w:val="0"/>
          <w:numId w:val="1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Credentials stay on the server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only the backend calls BC; the front-end only talks to this backend's </w:t>
      </w:r>
      <w:r>
        <w:rPr>
          <w:rStyle w:val="HTMLCode"/>
          <w:color w:val="1A1A1A"/>
        </w:rPr>
        <w:t>/api/*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routes.</w:t>
      </w:r>
    </w:p>
    <w:p w14:paraId="48CA55AA" w14:textId="77777777" w:rsidR="000009BD" w:rsidRDefault="000009BD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Architecture &amp; Data Flow</w:t>
      </w:r>
    </w:p>
    <w:p w14:paraId="154532CD" w14:textId="77777777" w:rsidR="000009BD" w:rsidRDefault="000009BD">
      <w:pPr>
        <w:pStyle w:val="HTMLPreformatted"/>
        <w:rPr>
          <w:color w:val="1A1A1A"/>
        </w:rPr>
      </w:pPr>
    </w:p>
    <w:p w14:paraId="1ABAA65C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   PUBLIC BROWSER                 THIS BACKEND (Node/Express)             BUSINESS CENTRAL</w:t>
      </w:r>
    </w:p>
    <w:p w14:paraId="058CE0A1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 +----------------+  POST /api/customer  +----------------------+  OAuth   +-------------------+</w:t>
      </w:r>
    </w:p>
    <w:p w14:paraId="089245BA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 | customer.html  | -------------------&gt; | registrationController | -token-&gt;| Azure AD (login)  |</w:t>
      </w:r>
    </w:p>
    <w:p w14:paraId="6E899DC0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 | vendor.html    |  POST /api/vendor    |  + registrationMapper  |         +-------------------+</w:t>
      </w:r>
    </w:p>
    <w:p w14:paraId="3075BCE5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 |  form.js       | -------------------&gt; |  + bcClient            |  REST    +-------------------+</w:t>
      </w:r>
    </w:p>
    <w:p w14:paraId="2FDC77A2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 |  wizard.js     |                      |                        | -------&gt;| partnerPortal API |</w:t>
      </w:r>
    </w:p>
    <w:p w14:paraId="37E63E8B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 |  options.js    | </w:t>
      </w:r>
      <w:r>
        <w:rPr>
          <w:color w:val="1A1A1A"/>
        </w:rPr>
        <w:t>&lt;--{success, regNo}--|  rateLimit, errHandler | &lt;-------|  publicRegIntake  |</w:t>
      </w:r>
    </w:p>
    <w:p w14:paraId="16FA3949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 +----------------+                      +----------------------+         |  partnerRegistr.  |</w:t>
      </w:r>
    </w:p>
    <w:p w14:paraId="18745062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lastRenderedPageBreak/>
        <w:t xml:space="preserve">                                                                           +-------------------+</w:t>
      </w:r>
    </w:p>
    <w:p w14:paraId="413C6F2E" w14:textId="77777777" w:rsidR="000009BD" w:rsidRDefault="000009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Happy-path submission (step by step):</w:t>
      </w:r>
    </w:p>
    <w:p w14:paraId="46821EAA" w14:textId="77777777" w:rsidR="000009BD" w:rsidRDefault="000009BD">
      <w:pPr>
        <w:numPr>
          <w:ilvl w:val="0"/>
          <w:numId w:val="2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User completes the wizard (</w:t>
      </w:r>
      <w:r>
        <w:rPr>
          <w:rStyle w:val="HTMLCode"/>
          <w:color w:val="1A1A1A"/>
        </w:rPr>
        <w:t>customer.html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/ </w:t>
      </w:r>
      <w:r>
        <w:rPr>
          <w:rStyle w:val="HTMLCode"/>
          <w:color w:val="1A1A1A"/>
        </w:rPr>
        <w:t>vendor.html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) and clicks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Submit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08DF2944" w14:textId="77777777" w:rsidR="000009BD" w:rsidRDefault="000009BD">
      <w:pPr>
        <w:numPr>
          <w:ilvl w:val="0"/>
          <w:numId w:val="2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form.js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gathers the header fields, contact lines, bank lines, and base64 attachments into one JSON body and POSTs it to </w:t>
      </w:r>
      <w:r>
        <w:rPr>
          <w:rStyle w:val="HTMLCode"/>
          <w:color w:val="1A1A1A"/>
        </w:rPr>
        <w:t>/api/customer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(or </w:t>
      </w:r>
      <w:r>
        <w:rPr>
          <w:rStyle w:val="HTMLCode"/>
          <w:color w:val="1A1A1A"/>
        </w:rPr>
        <w:t>/api/vendor</w:t>
      </w:r>
      <w:r>
        <w:rPr>
          <w:rFonts w:ascii="Calibri" w:eastAsia="Times New Roman" w:hAnsi="Calibri" w:cs="Calibri"/>
          <w:color w:val="1A1A1A"/>
          <w:sz w:val="22"/>
          <w:szCs w:val="22"/>
        </w:rPr>
        <w:t>).</w:t>
      </w:r>
    </w:p>
    <w:p w14:paraId="743ED072" w14:textId="77777777" w:rsidR="000009BD" w:rsidRDefault="000009BD">
      <w:pPr>
        <w:numPr>
          <w:ilvl w:val="0"/>
          <w:numId w:val="2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registrationController.create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validates the body, then calls </w:t>
      </w:r>
      <w:r>
        <w:rPr>
          <w:rStyle w:val="HTMLCode"/>
          <w:color w:val="1A1A1A"/>
        </w:rPr>
        <w:t>bcClient.submitRegistration()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28CF8ED7" w14:textId="77777777" w:rsidR="000009BD" w:rsidRDefault="000009BD">
      <w:pPr>
        <w:numPr>
          <w:ilvl w:val="0"/>
          <w:numId w:val="2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bcClient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fetches (and caches) an Azure AD token, then invokes the BC bound action </w:t>
      </w:r>
      <w:r>
        <w:rPr>
          <w:rStyle w:val="HTMLCode"/>
          <w:color w:val="1A1A1A"/>
        </w:rPr>
        <w:t>publicRegIntake('&lt;seed&gt;')/Microsoft.NAV.submit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with the whole registration as a JSON payload. BC creates the header, child lines, and decodes attachments into the Document Attachment table in one call.</w:t>
      </w:r>
    </w:p>
    <w:p w14:paraId="3DA79776" w14:textId="77777777" w:rsidR="000009BD" w:rsidRDefault="000009BD">
      <w:pPr>
        <w:numPr>
          <w:ilvl w:val="0"/>
          <w:numId w:val="2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The controller returns </w:t>
      </w:r>
      <w:r>
        <w:rPr>
          <w:rStyle w:val="HTMLCode"/>
          <w:color w:val="1A1A1A"/>
        </w:rPr>
        <w:t>{ success: true, regNo, message }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; </w:t>
      </w:r>
      <w:r>
        <w:rPr>
          <w:rStyle w:val="HTMLCode"/>
          <w:color w:val="1A1A1A"/>
        </w:rPr>
        <w:t>form.js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shows the green </w:t>
      </w:r>
      <w:r>
        <w:rPr>
          <w:rFonts w:ascii="Calibri" w:eastAsia="Times New Roman" w:hAnsi="Calibri" w:cs="Calibri"/>
          <w:color w:val="1A1A1A"/>
          <w:sz w:val="22"/>
          <w:szCs w:val="22"/>
        </w:rPr>
        <w:t>confirmation and resets the form.</w:t>
      </w:r>
    </w:p>
    <w:p w14:paraId="616A5D09" w14:textId="77777777" w:rsidR="000009BD" w:rsidRDefault="000009BD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Technology Stack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7234"/>
      </w:tblGrid>
      <w:tr w:rsidR="00000000" w14:paraId="5FCDB416" w14:textId="77777777"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shd w:val="clear" w:color="auto" w:fill="4A51B5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8013F0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shd w:val="clear" w:color="auto" w:fill="4A51B5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89A6B7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000000" w14:paraId="4D527137" w14:textId="77777777"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82A8B3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Server</w:t>
            </w:r>
          </w:p>
        </w:tc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8ECCC5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Node.js, Express 5</w:t>
            </w:r>
          </w:p>
        </w:tc>
      </w:tr>
      <w:tr w:rsidR="00000000" w14:paraId="1F604922" w14:textId="77777777"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CE280A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HTTP client</w:t>
            </w:r>
          </w:p>
        </w:tc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E2F866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axios (BC REST/OData calls)</w:t>
            </w:r>
          </w:p>
        </w:tc>
      </w:tr>
      <w:tr w:rsidR="00000000" w14:paraId="48BA3A7D" w14:textId="77777777"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E25C5E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 to BC</w:t>
            </w:r>
          </w:p>
        </w:tc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FE52C5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Azure AD client-credentials (OAuth 2.0), dotenv config</w:t>
            </w:r>
          </w:p>
        </w:tc>
      </w:tr>
      <w:tr w:rsidR="00000000" w14:paraId="22D8B8DD" w14:textId="77777777"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62AEF8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Front-end</w:t>
            </w:r>
          </w:p>
        </w:tc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DF269B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Vanilla HTML/CSS/JS (no framework, no build step)</w:t>
            </w:r>
          </w:p>
        </w:tc>
      </w:tr>
      <w:tr w:rsidR="00000000" w14:paraId="0928B6C6" w14:textId="77777777"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38C4BC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Hosting</w:t>
            </w:r>
          </w:p>
        </w:tc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E040F4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Render (Blueprint via render.yaml), auto-deploy on push</w:t>
            </w:r>
          </w:p>
        </w:tc>
      </w:tr>
      <w:tr w:rsidR="00000000" w14:paraId="1BB3734D" w14:textId="77777777"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F86D38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API testing</w:t>
            </w:r>
          </w:p>
        </w:tc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82EC63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Postman collection in postman/</w:t>
            </w:r>
          </w:p>
        </w:tc>
      </w:tr>
    </w:tbl>
    <w:p w14:paraId="4E5B0293" w14:textId="77777777" w:rsidR="000009BD" w:rsidRDefault="000009BD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Folder Structure</w:t>
      </w:r>
    </w:p>
    <w:p w14:paraId="147EA4AF" w14:textId="77777777" w:rsidR="000009BD" w:rsidRDefault="000009BD">
      <w:pPr>
        <w:pStyle w:val="HTMLPreformatted"/>
        <w:rPr>
          <w:color w:val="1A1A1A"/>
        </w:rPr>
      </w:pPr>
    </w:p>
    <w:p w14:paraId="59809AE6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registration-api/</w:t>
      </w:r>
    </w:p>
    <w:p w14:paraId="35C354C7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|-- server.js                     </w:t>
      </w:r>
      <w:r>
        <w:rPr>
          <w:color w:val="1A1A1A"/>
        </w:rPr>
        <w:t>Express app: middleware, static files, routes, listen</w:t>
      </w:r>
    </w:p>
    <w:p w14:paraId="21982D5D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|-- render.yaml                   Render Blueprint (build/start + env var declarations)</w:t>
      </w:r>
    </w:p>
    <w:p w14:paraId="6610FECE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lastRenderedPageBreak/>
        <w:t>|-- package.json                  Scripts (start / dev) + dependencies</w:t>
      </w:r>
    </w:p>
    <w:p w14:paraId="350C239E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|-- .env / .env.example           Secrets &amp; BC location (gitignored / template)</w:t>
      </w:r>
    </w:p>
    <w:p w14:paraId="2DBF24C3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|</w:t>
      </w:r>
    </w:p>
    <w:p w14:paraId="18F227CE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|-- config/</w:t>
      </w:r>
    </w:p>
    <w:p w14:paraId="1CEDD0F2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|   \-- index.js                  Reads ALL env vars; builds config.bc.apiBase()</w:t>
      </w:r>
    </w:p>
    <w:p w14:paraId="6A7595D9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|</w:t>
      </w:r>
    </w:p>
    <w:p w14:paraId="3C02A00A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|-- middleware/</w:t>
      </w:r>
    </w:p>
    <w:p w14:paraId="4BC28349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|   |-- rateLimit.js              In-memory per-IP limiter (10 req/min) on public routes</w:t>
      </w:r>
    </w:p>
    <w:p w14:paraId="003377B1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|   </w:t>
      </w:r>
      <w:r>
        <w:rPr>
          <w:color w:val="1A1A1A"/>
        </w:rPr>
        <w:t>\-- errorHandler.js           404 handler + central error handler</w:t>
      </w:r>
    </w:p>
    <w:p w14:paraId="5183718E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|</w:t>
      </w:r>
    </w:p>
    <w:p w14:paraId="3AA82D87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|-- modules/</w:t>
      </w:r>
    </w:p>
    <w:p w14:paraId="60E76D35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|   |-- bcClient.js               BC service layer: token cache + create/read/update/action</w:t>
      </w:r>
    </w:p>
    <w:p w14:paraId="295569F0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|   \-- registrationMapper.js     Request-&gt;BC field mapping, regNo generation, validation</w:t>
      </w:r>
    </w:p>
    <w:p w14:paraId="4CCDF44D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|</w:t>
      </w:r>
    </w:p>
    <w:p w14:paraId="14221F31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|-- controllers/</w:t>
      </w:r>
    </w:p>
    <w:p w14:paraId="7C135FE2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|   \-- registrationController.js create / getOne / submit / update (shared Customer &amp; Vendor)</w:t>
      </w:r>
    </w:p>
    <w:p w14:paraId="0E524D14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|</w:t>
      </w:r>
    </w:p>
    <w:p w14:paraId="0663A201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|-- routes/</w:t>
      </w:r>
    </w:p>
    <w:p w14:paraId="374ABA82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|   |-- index.js                  Mounts all routers under /api</w:t>
      </w:r>
    </w:p>
    <w:p w14:paraId="48E1E544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|   |-- customerRoutes.js         </w:t>
      </w:r>
      <w:r>
        <w:rPr>
          <w:color w:val="1A1A1A"/>
        </w:rPr>
        <w:t>Binds controller with partnerType='Customer'</w:t>
      </w:r>
    </w:p>
    <w:p w14:paraId="1D254BF4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|   |-- vendorRoutes.js           Binds controller with partnerType='Vendor'</w:t>
      </w:r>
    </w:p>
    <w:p w14:paraId="3ADF98D9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|   |-- registrationRoutes.js     Unified endpoint; docNo-driven BC-link flow</w:t>
      </w:r>
    </w:p>
    <w:p w14:paraId="2EF78211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|   \-- metaRoutes.js             Dropdown data: post codes, payment methods/terms (1h cache)</w:t>
      </w:r>
    </w:p>
    <w:p w14:paraId="684599B8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|</w:t>
      </w:r>
    </w:p>
    <w:p w14:paraId="512715FD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|-- public/                       Static front-end (served by express.static, no-cache)</w:t>
      </w:r>
    </w:p>
    <w:p w14:paraId="63836532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|   |-- index.html                Landing page: choose Customer or Vendor</w:t>
      </w:r>
    </w:p>
    <w:p w14:paraId="42CE2AA5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|   |-- customer.html             Customer form  </w:t>
      </w:r>
      <w:r>
        <w:rPr>
          <w:color w:val="1A1A1A"/>
        </w:rPr>
        <w:t>(SUBMIT_URL=/api/customer)</w:t>
      </w:r>
    </w:p>
    <w:p w14:paraId="7A46E2F7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|   |-- vendor.html               Vendor form    (SUBMIT_URL=/api/vendor)</w:t>
      </w:r>
    </w:p>
    <w:p w14:paraId="0C7E1492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|   |-- register.html             BC-link edit form (opened via ?docNo=)</w:t>
      </w:r>
    </w:p>
    <w:p w14:paraId="5BE7DBCF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|   |-- form.js                   Shared form logic: collect, submit, edit-mode, attachments</w:t>
      </w:r>
    </w:p>
    <w:p w14:paraId="68E88BEF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|   |-- wizard.js                 4-step wizard (Company/Contacts/Bank/Attachments)</w:t>
      </w:r>
    </w:p>
    <w:p w14:paraId="3C4D33B4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|   |-- options.js                Fills static selects (country, currency, entity, category)</w:t>
      </w:r>
    </w:p>
    <w:p w14:paraId="78C55F19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|   \-- form.css / styles.css     Styling</w:t>
      </w:r>
    </w:p>
    <w:p w14:paraId="46DE32B3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|</w:t>
      </w:r>
    </w:p>
    <w:p w14:paraId="554BD72A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|-- postman/            </w:t>
      </w:r>
      <w:r>
        <w:rPr>
          <w:color w:val="1A1A1A"/>
        </w:rPr>
        <w:t xml:space="preserve">          Importable collection + environment for API testing</w:t>
      </w:r>
    </w:p>
    <w:p w14:paraId="598A53CD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\-- docs/</w:t>
      </w:r>
    </w:p>
    <w:p w14:paraId="2ABDCEBE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    \-- PROJECT_OVERVIEW.md       Markdown source of this document</w:t>
      </w:r>
    </w:p>
    <w:p w14:paraId="4EB11EBF" w14:textId="77777777" w:rsidR="000009BD" w:rsidRDefault="000009BD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Backend Modules in Detail</w:t>
      </w:r>
    </w:p>
    <w:p w14:paraId="7BF5696A" w14:textId="77777777" w:rsidR="000009BD" w:rsidRDefault="000009BD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config/index.js</w:t>
      </w:r>
    </w:p>
    <w:p w14:paraId="10D9F428" w14:textId="77777777" w:rsidR="000009BD" w:rsidRDefault="000009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Single source of truth for environment values. Nothing else reads </w:t>
      </w:r>
      <w:r>
        <w:rPr>
          <w:rStyle w:val="HTMLCode"/>
          <w:color w:val="1A1A1A"/>
        </w:rPr>
        <w:t>process.env</w:t>
      </w:r>
      <w:r>
        <w:rPr>
          <w:rFonts w:ascii="Calibri" w:hAnsi="Calibri" w:cs="Calibri"/>
          <w:color w:val="1A1A1A"/>
          <w:sz w:val="22"/>
          <w:szCs w:val="22"/>
        </w:rPr>
        <w:t xml:space="preserve">. Exposes </w:t>
      </w:r>
      <w:r>
        <w:rPr>
          <w:rStyle w:val="HTMLCode"/>
          <w:color w:val="1A1A1A"/>
        </w:rPr>
        <w:t>config.bc.apiBase()</w:t>
      </w:r>
      <w:r>
        <w:rPr>
          <w:rFonts w:ascii="Calibri" w:hAnsi="Calibri" w:cs="Calibri"/>
          <w:color w:val="1A1A1A"/>
          <w:sz w:val="22"/>
          <w:szCs w:val="22"/>
        </w:rPr>
        <w:t xml:space="preserve"> which builds the BC company-scoped API root:</w:t>
      </w:r>
    </w:p>
    <w:p w14:paraId="147864B2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https://{BC_API_HOST}/v2.0/{BC_ENVIRONMENT}/api/{PUBLISHER}/{GROUP}/{VERSION}/companies({BC_COMPANY_ID})</w:t>
      </w:r>
    </w:p>
    <w:p w14:paraId="69BBC30C" w14:textId="77777777" w:rsidR="000009BD" w:rsidRDefault="000009BD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modules/bcClient.js</w:t>
      </w:r>
    </w:p>
    <w:p w14:paraId="6336A103" w14:textId="77777777" w:rsidR="000009BD" w:rsidRDefault="000009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The only file that talks to Business Central. Responsibilities:</w:t>
      </w:r>
    </w:p>
    <w:p w14:paraId="41CBE162" w14:textId="77777777" w:rsidR="000009BD" w:rsidRDefault="000009BD">
      <w:pPr>
        <w:numPr>
          <w:ilvl w:val="0"/>
          <w:numId w:val="3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getToken()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client-credentials OAuth token, cached until ~60 s before expiry.</w:t>
      </w:r>
    </w:p>
    <w:p w14:paraId="459238A7" w14:textId="77777777" w:rsidR="000009BD" w:rsidRDefault="000009BD">
      <w:pPr>
        <w:numPr>
          <w:ilvl w:val="0"/>
          <w:numId w:val="3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create / getById / update / invokeAction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generic REST/OData helpers. </w:t>
      </w:r>
      <w:r>
        <w:rPr>
          <w:rStyle w:val="HTMLCode"/>
          <w:color w:val="1A1A1A"/>
        </w:rPr>
        <w:t>getById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uses </w:t>
      </w:r>
      <w:r>
        <w:rPr>
          <w:rStyle w:val="HTMLCode"/>
          <w:color w:val="1A1A1A"/>
        </w:rPr>
        <w:t>$filter=regNo eq '…'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; </w:t>
      </w:r>
      <w:r>
        <w:rPr>
          <w:rStyle w:val="HTMLCode"/>
          <w:color w:val="1A1A1A"/>
        </w:rPr>
        <w:t>update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sends </w:t>
      </w:r>
      <w:r>
        <w:rPr>
          <w:rStyle w:val="HTMLCode"/>
          <w:color w:val="1A1A1A"/>
        </w:rPr>
        <w:t>If-Match: *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(BC requires it on PATCH).</w:t>
      </w:r>
    </w:p>
    <w:p w14:paraId="15944686" w14:textId="77777777" w:rsidR="000009BD" w:rsidRDefault="000009BD">
      <w:pPr>
        <w:numPr>
          <w:ilvl w:val="0"/>
          <w:numId w:val="3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submitRegistration()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the preferred path. Calls the </w:t>
      </w:r>
      <w:r>
        <w:rPr>
          <w:rStyle w:val="HTMLCode"/>
          <w:color w:val="1A1A1A"/>
        </w:rPr>
        <w:t>publicRegIntake('&lt;seed&gt;')/Microsoft.NAV.submit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codeunit action with the full </w:t>
      </w:r>
      <w:r>
        <w:rPr>
          <w:rFonts w:ascii="Calibri" w:eastAsia="Times New Roman" w:hAnsi="Calibri" w:cs="Calibri"/>
          <w:color w:val="1A1A1A"/>
          <w:sz w:val="22"/>
          <w:szCs w:val="22"/>
        </w:rPr>
        <w:t>registration as one JSON payload. It needs a "seed" regNo (any existing registration) to bind the action to; the seed is cached and refetched if stale.</w:t>
      </w:r>
    </w:p>
    <w:p w14:paraId="74622CB6" w14:textId="77777777" w:rsidR="000009BD" w:rsidRDefault="000009BD">
      <w:pPr>
        <w:numPr>
          <w:ilvl w:val="0"/>
          <w:numId w:val="3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listPostCodes / listPaymentMethods / listPaymentTerms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reference data for dropdowns.</w:t>
      </w:r>
    </w:p>
    <w:p w14:paraId="755A3E7F" w14:textId="77777777" w:rsidR="000009BD" w:rsidRDefault="000009BD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modules/registrationMapper.js</w:t>
      </w:r>
    </w:p>
    <w:p w14:paraId="221C7C0F" w14:textId="77777777" w:rsidR="000009BD" w:rsidRDefault="000009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Translates the public request contract into BC field names and validates it.</w:t>
      </w:r>
    </w:p>
    <w:p w14:paraId="39D010E9" w14:textId="77777777" w:rsidR="000009BD" w:rsidRDefault="000009BD">
      <w:pPr>
        <w:numPr>
          <w:ilvl w:val="0"/>
          <w:numId w:val="4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Accepts 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nested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body (</w:t>
      </w:r>
      <w:r>
        <w:rPr>
          <w:rStyle w:val="HTMLCode"/>
          <w:color w:val="1A1A1A"/>
        </w:rPr>
        <w:t>{ header, contactLines, bankLines }</w:t>
      </w:r>
      <w:r>
        <w:rPr>
          <w:rFonts w:ascii="Calibri" w:eastAsia="Times New Roman" w:hAnsi="Calibri" w:cs="Calibri"/>
          <w:color w:val="1A1A1A"/>
          <w:sz w:val="22"/>
          <w:szCs w:val="22"/>
        </w:rPr>
        <w:t>) or a flat body.</w:t>
      </w:r>
    </w:p>
    <w:p w14:paraId="7E257CBA" w14:textId="77777777" w:rsidR="000009BD" w:rsidRDefault="000009BD">
      <w:pPr>
        <w:numPr>
          <w:ilvl w:val="0"/>
          <w:numId w:val="4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HEADER_FIELDS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CONTACT_FIELDS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BANK_FIELDS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whitelist exactly which fields reach BC.</w:t>
      </w:r>
    </w:p>
    <w:p w14:paraId="7F2EF3B6" w14:textId="77777777" w:rsidR="000009BD" w:rsidRDefault="000009BD">
      <w:pPr>
        <w:numPr>
          <w:ilvl w:val="0"/>
          <w:numId w:val="4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validate()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enforces: trade name (≥2 chars), a valid partner email, a country/region code, and valid contact-line emails.</w:t>
      </w:r>
    </w:p>
    <w:p w14:paraId="47488EF8" w14:textId="77777777" w:rsidR="000009BD" w:rsidRDefault="000009BD">
      <w:pPr>
        <w:numPr>
          <w:ilvl w:val="0"/>
          <w:numId w:val="4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newRegNo(prefix)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generates a short unique Code[20] number when </w:t>
      </w:r>
      <w:r>
        <w:rPr>
          <w:rStyle w:val="HTMLCode"/>
          <w:color w:val="1A1A1A"/>
        </w:rPr>
        <w:t>GENERATE_REG_NO=true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45A191B1" w14:textId="77777777" w:rsidR="000009BD" w:rsidRDefault="000009BD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controllers/registrationController.js</w:t>
      </w:r>
    </w:p>
    <w:p w14:paraId="625F05B8" w14:textId="77777777" w:rsidR="000009BD" w:rsidRDefault="000009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createController(partnerType)</w:t>
      </w:r>
      <w:r>
        <w:rPr>
          <w:rFonts w:ascii="Calibri" w:hAnsi="Calibri" w:cs="Calibri"/>
          <w:color w:val="1A1A1A"/>
          <w:sz w:val="22"/>
          <w:szCs w:val="22"/>
        </w:rPr>
        <w:t xml:space="preserve"> returns four handlers. </w:t>
      </w:r>
      <w:r>
        <w:rPr>
          <w:rStyle w:val="HTMLCode"/>
          <w:color w:val="1A1A1A"/>
        </w:rPr>
        <w:t>create</w:t>
      </w:r>
      <w:r>
        <w:rPr>
          <w:rFonts w:ascii="Calibri" w:hAnsi="Calibri" w:cs="Calibri"/>
          <w:color w:val="1A1A1A"/>
          <w:sz w:val="22"/>
          <w:szCs w:val="22"/>
        </w:rPr>
        <w:t xml:space="preserve"> uses a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two-tier strategy</w:t>
      </w:r>
      <w:r>
        <w:rPr>
          <w:rFonts w:ascii="Calibri" w:hAnsi="Calibri" w:cs="Calibri"/>
          <w:color w:val="1A1A1A"/>
          <w:sz w:val="22"/>
          <w:szCs w:val="22"/>
        </w:rPr>
        <w:t>:</w:t>
      </w:r>
    </w:p>
    <w:p w14:paraId="726B5C8D" w14:textId="77777777" w:rsidR="000009BD" w:rsidRDefault="000009BD">
      <w:pPr>
        <w:numPr>
          <w:ilvl w:val="0"/>
          <w:numId w:val="5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Preferred: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bcClient.submitRegistration()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the </w:t>
      </w:r>
      <w:r>
        <w:rPr>
          <w:rStyle w:val="HTMLCode"/>
          <w:color w:val="1A1A1A"/>
        </w:rPr>
        <w:t>publicRegIntake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codeunit (creates header + lines + attachments in one shot).</w:t>
      </w:r>
    </w:p>
    <w:p w14:paraId="1BCA7EF7" w14:textId="77777777" w:rsidR="000009BD" w:rsidRDefault="000009BD">
      <w:pPr>
        <w:numPr>
          <w:ilvl w:val="0"/>
          <w:numId w:val="5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Fallback: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if the codeunit call throws, it creates the header via the </w:t>
      </w:r>
      <w:r>
        <w:rPr>
          <w:rStyle w:val="HTMLCode"/>
          <w:color w:val="1A1A1A"/>
        </w:rPr>
        <w:t>partnerRegistrations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entity, then pushes contacts/banks through the </w:t>
      </w:r>
      <w:r>
        <w:rPr>
          <w:rStyle w:val="HTMLCode"/>
          <w:color w:val="1A1A1A"/>
        </w:rPr>
        <w:t>updateRegistration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bound action (no attachments). Keeps the portal working even if the No. Series / codeunit isn't aligned yet.</w:t>
      </w:r>
    </w:p>
    <w:p w14:paraId="42759961" w14:textId="77777777" w:rsidR="000009BD" w:rsidRDefault="000009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All errors are normalized into the </w:t>
      </w:r>
      <w:r>
        <w:rPr>
          <w:rStyle w:val="HTMLCode"/>
          <w:color w:val="1A1A1A"/>
        </w:rPr>
        <w:t>{ success, errorCode, message }</w:t>
      </w:r>
      <w:r>
        <w:rPr>
          <w:rFonts w:ascii="Calibri" w:hAnsi="Calibri" w:cs="Calibri"/>
          <w:color w:val="1A1A1A"/>
          <w:sz w:val="22"/>
          <w:szCs w:val="22"/>
        </w:rPr>
        <w:t xml:space="preserve"> contract (e.g. </w:t>
      </w:r>
      <w:r>
        <w:rPr>
          <w:rStyle w:val="HTMLCode"/>
          <w:color w:val="1A1A1A"/>
        </w:rPr>
        <w:t>EMAIL_ALREADY_USED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BC_VALIDATION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NOT_FOUND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BC_ERROR</w:t>
      </w:r>
      <w:r>
        <w:rPr>
          <w:rFonts w:ascii="Calibri" w:hAnsi="Calibri" w:cs="Calibri"/>
          <w:color w:val="1A1A1A"/>
          <w:sz w:val="22"/>
          <w:szCs w:val="22"/>
        </w:rPr>
        <w:t>).</w:t>
      </w:r>
    </w:p>
    <w:p w14:paraId="3489FB4D" w14:textId="77777777" w:rsidR="000009BD" w:rsidRDefault="000009BD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middleware/</w:t>
      </w:r>
    </w:p>
    <w:p w14:paraId="2C7A8361" w14:textId="77777777" w:rsidR="000009BD" w:rsidRDefault="000009BD">
      <w:pPr>
        <w:numPr>
          <w:ilvl w:val="0"/>
          <w:numId w:val="6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rateLimit.js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in-memory Map of IP → count; 10 requests per 60 s, returns </w:t>
      </w:r>
      <w:r>
        <w:rPr>
          <w:rStyle w:val="HTMLCode"/>
          <w:color w:val="1A1A1A"/>
        </w:rPr>
        <w:t>429 RATE_LIMITED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when exceeded (resets on restart).</w:t>
      </w:r>
    </w:p>
    <w:p w14:paraId="730EE1DF" w14:textId="77777777" w:rsidR="000009BD" w:rsidRDefault="000009BD">
      <w:pPr>
        <w:numPr>
          <w:ilvl w:val="0"/>
          <w:numId w:val="6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errorHandler.js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</w:t>
      </w:r>
      <w:r>
        <w:rPr>
          <w:rStyle w:val="HTMLCode"/>
          <w:color w:val="1A1A1A"/>
        </w:rPr>
        <w:t>notFound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for unknown routes and a catch-all returning </w:t>
      </w:r>
      <w:r>
        <w:rPr>
          <w:rStyle w:val="HTMLCode"/>
          <w:color w:val="1A1A1A"/>
        </w:rPr>
        <w:t>500 INTERNAL_ERROR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1CFC2CB6" w14:textId="77777777" w:rsidR="000009BD" w:rsidRDefault="000009BD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API Reference</w:t>
      </w:r>
    </w:p>
    <w:p w14:paraId="114C0FF9" w14:textId="77777777" w:rsidR="000009BD" w:rsidRDefault="000009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Base path </w:t>
      </w:r>
      <w:r>
        <w:rPr>
          <w:rStyle w:val="HTMLCode"/>
          <w:color w:val="1A1A1A"/>
        </w:rPr>
        <w:t>/api</w:t>
      </w:r>
      <w:r>
        <w:rPr>
          <w:rFonts w:ascii="Calibri" w:hAnsi="Calibri" w:cs="Calibri"/>
          <w:color w:val="1A1A1A"/>
          <w:sz w:val="22"/>
          <w:szCs w:val="22"/>
        </w:rPr>
        <w:t xml:space="preserve">. All responses follow </w:t>
      </w:r>
      <w:r>
        <w:rPr>
          <w:rStyle w:val="HTMLCode"/>
          <w:color w:val="1A1A1A"/>
        </w:rPr>
        <w:t>{ success, errorCode?, message?, … }</w:t>
      </w:r>
      <w:r>
        <w:rPr>
          <w:rFonts w:ascii="Calibri" w:hAnsi="Calibri" w:cs="Calibri"/>
          <w:color w:val="1A1A1A"/>
          <w:sz w:val="22"/>
          <w:szCs w:val="22"/>
        </w:rPr>
        <w:t>. Public routes are rate-limited (10/min/IP).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4618"/>
        <w:gridCol w:w="3445"/>
      </w:tblGrid>
      <w:tr w:rsidR="00000000" w14:paraId="2B5019AE" w14:textId="77777777"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shd w:val="clear" w:color="auto" w:fill="4A51B5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0D6C5F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shd w:val="clear" w:color="auto" w:fill="4A51B5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0332BB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shd w:val="clear" w:color="auto" w:fill="4A51B5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BE0EF2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2F9C71DB" w14:textId="77777777"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F5F1CB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49BA76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/api/customer</w:t>
            </w:r>
          </w:p>
        </w:tc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82FFCF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Create a Customer registration</w:t>
            </w:r>
          </w:p>
        </w:tc>
      </w:tr>
      <w:tr w:rsidR="00000000" w14:paraId="15F6C729" w14:textId="77777777"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C8A73E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C4B057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/api/vendor</w:t>
            </w:r>
          </w:p>
        </w:tc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ADE9FF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Create a Vendor registration</w:t>
            </w:r>
          </w:p>
        </w:tc>
      </w:tr>
      <w:tr w:rsidR="00000000" w14:paraId="4A491862" w14:textId="77777777"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433C79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73B9DC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/api/registration</w:t>
            </w:r>
          </w:p>
        </w:tc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AE06D6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Unified create (partnerType in body)</w:t>
            </w:r>
          </w:p>
        </w:tc>
      </w:tr>
      <w:tr w:rsidR="00000000" w14:paraId="3A628E4F" w14:textId="77777777"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393CDE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E1059D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/api/customer/:regNo · /api/vendor/:regNo</w:t>
            </w:r>
          </w:p>
        </w:tc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A12057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Read one (edit-page prefill)</w:t>
            </w:r>
          </w:p>
        </w:tc>
      </w:tr>
      <w:tr w:rsidR="00000000" w14:paraId="06043905" w14:textId="77777777"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FA4B55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PATCH</w:t>
            </w:r>
          </w:p>
        </w:tc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28E588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/api/customer/:regNo · /api/vendor/:regNo</w:t>
            </w:r>
          </w:p>
        </w:tc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FA4A60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Partial header update</w:t>
            </w:r>
          </w:p>
        </w:tc>
      </w:tr>
      <w:tr w:rsidR="00000000" w14:paraId="2992ADC4" w14:textId="77777777"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B0C16E8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D7B4EC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/api/{type}/:docNo/submit</w:t>
            </w:r>
          </w:p>
        </w:tc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449846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Invoke BC updateRegistration (BC-link flow)</w:t>
            </w:r>
          </w:p>
        </w:tc>
      </w:tr>
      <w:tr w:rsidR="00000000" w14:paraId="1C14D05C" w14:textId="77777777"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210740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20144B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/api/meta/postcodes?country=AE</w:t>
            </w:r>
          </w:p>
        </w:tc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B74668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 codes for the dropdown (1h cache)</w:t>
            </w:r>
          </w:p>
        </w:tc>
      </w:tr>
      <w:tr w:rsidR="00000000" w14:paraId="48B34E45" w14:textId="77777777"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8A2553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C6BB10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/api/meta/payment-methods · /api/meta/payment-terms</w:t>
            </w:r>
          </w:p>
        </w:tc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0353D2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Reference lists (1h cache)</w:t>
            </w:r>
          </w:p>
        </w:tc>
      </w:tr>
      <w:tr w:rsidR="00000000" w14:paraId="2DD54293" w14:textId="77777777"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CE82A3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766B54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/health</w:t>
            </w:r>
          </w:p>
        </w:tc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002D42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Liveness check → { ok: true }</w:t>
            </w:r>
          </w:p>
        </w:tc>
      </w:tr>
    </w:tbl>
    <w:p w14:paraId="6967D625" w14:textId="77777777" w:rsidR="000009BD" w:rsidRDefault="000009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Static pages: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/</w:t>
      </w:r>
      <w:r>
        <w:rPr>
          <w:rFonts w:ascii="Calibri" w:hAnsi="Calibri" w:cs="Calibri"/>
          <w:color w:val="1A1A1A"/>
          <w:sz w:val="22"/>
          <w:szCs w:val="22"/>
        </w:rPr>
        <w:t xml:space="preserve"> (chooser), </w:t>
      </w:r>
      <w:r>
        <w:rPr>
          <w:rStyle w:val="HTMLCode"/>
          <w:color w:val="1A1A1A"/>
        </w:rPr>
        <w:t>/customer.html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/vendor.html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/register.html?docNo=PRG-000001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(edit an existing record from a BC link).</w:t>
      </w:r>
    </w:p>
    <w:p w14:paraId="4F8F33FD" w14:textId="77777777" w:rsidR="000009BD" w:rsidRDefault="000009BD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Example: create request body (nested)</w:t>
      </w:r>
    </w:p>
    <w:p w14:paraId="43CA55FD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{</w:t>
      </w:r>
    </w:p>
    <w:p w14:paraId="4451A606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  "header": {</w:t>
      </w:r>
    </w:p>
    <w:p w14:paraId="0B5B093A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    "tradeName": "Acme Trading LLC",</w:t>
      </w:r>
    </w:p>
    <w:p w14:paraId="3E7DAFC4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    "partnerEmail": "info@acme.example",</w:t>
      </w:r>
    </w:p>
    <w:p w14:paraId="76CCC6CB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    "countryRegionCode": "AE",</w:t>
      </w:r>
    </w:p>
    <w:p w14:paraId="28F35CB9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    "vatRegistrationNo": "100123456700003",</w:t>
      </w:r>
    </w:p>
    <w:p w14:paraId="1B38EC2B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    "currencyCode": "AED",</w:t>
      </w:r>
    </w:p>
    <w:p w14:paraId="71C8E19E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    "postCode": "00000",</w:t>
      </w:r>
    </w:p>
    <w:p w14:paraId="42846CD9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    "city": "Dubai"</w:t>
      </w:r>
    </w:p>
    <w:p w14:paraId="6D50A3CF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  },</w:t>
      </w:r>
    </w:p>
    <w:p w14:paraId="49A93A61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  "contactLines": [</w:t>
      </w:r>
    </w:p>
    <w:p w14:paraId="7C317094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    { "fullName": "Sara Ali", "designation": "Finance", "emailAddress": "sara@acme.example" }</w:t>
      </w:r>
    </w:p>
    <w:p w14:paraId="0FB8D9B3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  ],</w:t>
      </w:r>
    </w:p>
    <w:p w14:paraId="41846C4A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  "bankLines": [</w:t>
      </w:r>
    </w:p>
    <w:p w14:paraId="103B1892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    </w:t>
      </w:r>
      <w:r>
        <w:rPr>
          <w:color w:val="1A1A1A"/>
        </w:rPr>
        <w:t>{ "name": "Emirates NBD", "iban": "AE00...", "swiftCode": "EBILAEAD", "isPrimary": true }</w:t>
      </w:r>
    </w:p>
    <w:p w14:paraId="462A49AB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  ],</w:t>
      </w:r>
    </w:p>
    <w:p w14:paraId="5F58FA8A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  "attachments": [</w:t>
      </w:r>
    </w:p>
    <w:p w14:paraId="73905CAB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    { "fileName": "trade-license.pdf", "base64": "JVBERi0..." }</w:t>
      </w:r>
    </w:p>
    <w:p w14:paraId="043FF27A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  ]</w:t>
      </w:r>
    </w:p>
    <w:p w14:paraId="2445EA98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}</w:t>
      </w:r>
    </w:p>
    <w:p w14:paraId="29458C82" w14:textId="77777777" w:rsidR="000009BD" w:rsidRDefault="000009BD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Example: success response</w:t>
      </w:r>
    </w:p>
    <w:p w14:paraId="6C2C0F0C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{</w:t>
      </w:r>
    </w:p>
    <w:p w14:paraId="714A258F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  "success": true,</w:t>
      </w:r>
    </w:p>
    <w:p w14:paraId="448FD5DC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  "regNo": "PRG-000011",</w:t>
      </w:r>
    </w:p>
    <w:p w14:paraId="5D0C3CF3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  "status": "Draft",</w:t>
      </w:r>
    </w:p>
    <w:p w14:paraId="398B22ED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  "message": "Registration received. You will hear from us shortly.",</w:t>
      </w:r>
    </w:p>
    <w:p w14:paraId="29C7A01C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  "attachmentsSaved": 1,</w:t>
      </w:r>
    </w:p>
    <w:p w14:paraId="6A562CFC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 xml:space="preserve">  "attachmentsSkipped": 0</w:t>
      </w:r>
    </w:p>
    <w:p w14:paraId="07089F16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}</w:t>
      </w:r>
    </w:p>
    <w:p w14:paraId="70CBB2CE" w14:textId="77777777" w:rsidR="000009BD" w:rsidRDefault="000009BD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Front-End (public/)</w:t>
      </w:r>
    </w:p>
    <w:p w14:paraId="5197824B" w14:textId="77777777" w:rsidR="000009BD" w:rsidRDefault="000009BD">
      <w:pPr>
        <w:numPr>
          <w:ilvl w:val="0"/>
          <w:numId w:val="7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options.js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fills the static dropdowns (country, currency, entity type, partner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category). Post codes / payment terms / methods are loaded live from </w:t>
      </w:r>
      <w:r>
        <w:rPr>
          <w:rStyle w:val="HTMLCode"/>
          <w:color w:val="1A1A1A"/>
        </w:rPr>
        <w:t>/api/meta/*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3C6E6205" w14:textId="77777777" w:rsidR="000009BD" w:rsidRDefault="000009BD">
      <w:pPr>
        <w:numPr>
          <w:ilvl w:val="0"/>
          <w:numId w:val="7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wizard.js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progressively enhances the form into a 4-step wizard (Company Details →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Contacts → Bank Accounts → Attachments) with a clickable stepper and per-step required-field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validation. All fields stay in the DOM, so the single submit still sends everything.</w:t>
      </w:r>
    </w:p>
    <w:p w14:paraId="71B32D6F" w14:textId="77777777" w:rsidR="000009BD" w:rsidRDefault="000009BD">
      <w:pPr>
        <w:numPr>
          <w:ilvl w:val="0"/>
          <w:numId w:val="7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form.js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is the core: </w:t>
      </w:r>
    </w:p>
    <w:p w14:paraId="01E2F071" w14:textId="77777777" w:rsidR="000009BD" w:rsidRDefault="000009BD">
      <w:pPr>
        <w:numPr>
          <w:ilvl w:val="1"/>
          <w:numId w:val="7"/>
        </w:numPr>
        <w:spacing w:before="60" w:after="60"/>
        <w:ind w:left="2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Create mode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(plain URL): collects header + lines + attachments (files read as base64, max 5 MB each) and POSTs the nested body.</w:t>
      </w:r>
    </w:p>
    <w:p w14:paraId="7A2ECEED" w14:textId="77777777" w:rsidR="000009BD" w:rsidRDefault="000009BD">
      <w:pPr>
        <w:numPr>
          <w:ilvl w:val="1"/>
          <w:numId w:val="7"/>
        </w:numPr>
        <w:spacing w:before="60" w:after="60"/>
        <w:ind w:left="2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Edit mode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?regNo=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/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?docNo=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): GETs the record, prefills the header, and saves via PATCH or the </w:t>
      </w:r>
      <w:r>
        <w:rPr>
          <w:rStyle w:val="HTMLCode"/>
          <w:color w:val="1A1A1A"/>
        </w:rPr>
        <w:t>/submit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action.</w:t>
      </w:r>
    </w:p>
    <w:p w14:paraId="70C55CEC" w14:textId="77777777" w:rsidR="000009BD" w:rsidRDefault="000009BD">
      <w:pPr>
        <w:numPr>
          <w:ilvl w:val="1"/>
          <w:numId w:val="7"/>
        </w:numPr>
        <w:spacing w:before="60" w:after="60"/>
        <w:ind w:left="2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On success it shows the confirmation message and resets the form.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</w:rPr>
        <w:t>(The old behavior of auto-downloading a publicRegIntake-*.json file on submit was intentionally removed.)</w:t>
      </w:r>
    </w:p>
    <w:p w14:paraId="5E8AC032" w14:textId="77777777" w:rsidR="000009BD" w:rsidRDefault="000009BD">
      <w:pPr>
        <w:shd w:val="clear" w:color="auto" w:fill="FDF6E3"/>
        <w:spacing w:before="160" w:after="160"/>
        <w:divId w:val="1854807952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Cache-busting: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the HTML pages reference </w:t>
      </w:r>
      <w:r>
        <w:rPr>
          <w:rStyle w:val="HTMLCode"/>
          <w:color w:val="1A1A1A"/>
        </w:rPr>
        <w:t>form.js?v=2</w:t>
      </w:r>
      <w:r>
        <w:rPr>
          <w:rFonts w:ascii="Calibri" w:eastAsia="Times New Roman" w:hAnsi="Calibri" w:cs="Calibri"/>
          <w:color w:val="1A1A1A"/>
          <w:sz w:val="22"/>
          <w:szCs w:val="22"/>
        </w:rPr>
        <w:t>. Bump this query (</w:t>
      </w:r>
      <w:r>
        <w:rPr>
          <w:rStyle w:val="HTMLCode"/>
          <w:color w:val="1A1A1A"/>
        </w:rPr>
        <w:t>?v=3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…) whenever </w:t>
      </w:r>
      <w:r>
        <w:rPr>
          <w:rStyle w:val="HTMLCode"/>
          <w:color w:val="1A1A1A"/>
        </w:rPr>
        <w:t>form.js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changes so browsers fetch the new file instead of a cached copy.</w:t>
      </w:r>
    </w:p>
    <w:p w14:paraId="0BFC1EC0" w14:textId="77777777" w:rsidR="000009BD" w:rsidRDefault="000009BD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Data Model — Request → BC Field Mapping</w:t>
      </w:r>
    </w:p>
    <w:p w14:paraId="62346465" w14:textId="77777777" w:rsidR="000009BD" w:rsidRDefault="000009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Header</w:t>
      </w:r>
      <w:r>
        <w:rPr>
          <w:rFonts w:ascii="Calibri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partnerRegistrations</w:t>
      </w:r>
      <w:r>
        <w:rPr>
          <w:rFonts w:ascii="Calibri" w:hAnsi="Calibri" w:cs="Calibri"/>
          <w:color w:val="1A1A1A"/>
          <w:sz w:val="22"/>
          <w:szCs w:val="22"/>
        </w:rPr>
        <w:t>): tradeName, partnerEmail, tradeLicenseNumber, tradeLicenseExpiryDate, companyRegNumber, entityType, countryOfIncorporation, placeOfRegistration, website, phoneNo, address, address2, city, postCode, countryRegionCode, vatRegistrationNo, currencyCode, paymentMethodCode, paymentTermsCode, partnerCategory.</w:t>
      </w:r>
    </w:p>
    <w:p w14:paraId="0EFC5CD2" w14:textId="77777777" w:rsidR="000009BD" w:rsidRDefault="000009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Contact line:</w:t>
      </w:r>
      <w:r>
        <w:rPr>
          <w:rFonts w:ascii="Calibri" w:hAnsi="Calibri" w:cs="Calibri"/>
          <w:color w:val="1A1A1A"/>
          <w:sz w:val="22"/>
          <w:szCs w:val="22"/>
        </w:rPr>
        <w:t xml:space="preserve"> fullName, designation, mobileNumber, emailAddress.</w:t>
      </w:r>
    </w:p>
    <w:p w14:paraId="0281ADDF" w14:textId="77777777" w:rsidR="000009BD" w:rsidRDefault="000009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Bank line:</w:t>
      </w:r>
      <w:r>
        <w:rPr>
          <w:rFonts w:ascii="Calibri" w:hAnsi="Calibri" w:cs="Calibri"/>
          <w:color w:val="1A1A1A"/>
          <w:sz w:val="22"/>
          <w:szCs w:val="22"/>
        </w:rPr>
        <w:t xml:space="preserve"> bankCode, name, bankBranchNo, bankAccountNo, iban, swiftCode, currencyCode, isPrimary.</w:t>
      </w:r>
    </w:p>
    <w:p w14:paraId="43F805B9" w14:textId="77777777" w:rsidR="000009BD" w:rsidRDefault="000009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regType</w:t>
      </w:r>
      <w:r>
        <w:rPr>
          <w:rFonts w:ascii="Calibri" w:hAnsi="Calibri" w:cs="Calibri"/>
          <w:color w:val="1A1A1A"/>
          <w:sz w:val="22"/>
          <w:szCs w:val="22"/>
        </w:rPr>
        <w:t xml:space="preserve"> is forced to </w:t>
      </w:r>
      <w:r>
        <w:rPr>
          <w:rStyle w:val="HTMLCode"/>
          <w:color w:val="1A1A1A"/>
        </w:rPr>
        <w:t>Create</w:t>
      </w:r>
      <w:r>
        <w:rPr>
          <w:rFonts w:ascii="Calibri" w:hAnsi="Calibri" w:cs="Calibri"/>
          <w:color w:val="1A1A1A"/>
          <w:sz w:val="22"/>
          <w:szCs w:val="22"/>
        </w:rPr>
        <w:t xml:space="preserve"> and </w:t>
      </w:r>
      <w:r>
        <w:rPr>
          <w:rStyle w:val="HTMLCode"/>
          <w:color w:val="1A1A1A"/>
        </w:rPr>
        <w:t>partnerType</w:t>
      </w:r>
      <w:r>
        <w:rPr>
          <w:rFonts w:ascii="Calibri" w:hAnsi="Calibri" w:cs="Calibri"/>
          <w:color w:val="1A1A1A"/>
          <w:sz w:val="22"/>
          <w:szCs w:val="22"/>
        </w:rPr>
        <w:t xml:space="preserve"> is stamped by the server on create; only whitelisted, non-empty fields are forwarded.</w:t>
      </w:r>
    </w:p>
    <w:p w14:paraId="1D006F84" w14:textId="77777777" w:rsidR="000009BD" w:rsidRDefault="000009BD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Configuration (Environment Variables)</w:t>
      </w:r>
    </w:p>
    <w:p w14:paraId="34C2D540" w14:textId="77777777" w:rsidR="000009BD" w:rsidRDefault="000009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Set in </w:t>
      </w:r>
      <w:r>
        <w:rPr>
          <w:rStyle w:val="HTMLCode"/>
          <w:color w:val="1A1A1A"/>
        </w:rPr>
        <w:t>.env</w:t>
      </w:r>
      <w:r>
        <w:rPr>
          <w:rFonts w:ascii="Calibri" w:hAnsi="Calibri" w:cs="Calibri"/>
          <w:color w:val="1A1A1A"/>
          <w:sz w:val="22"/>
          <w:szCs w:val="22"/>
        </w:rPr>
        <w:t xml:space="preserve"> locally (copy from </w:t>
      </w:r>
      <w:r>
        <w:rPr>
          <w:rStyle w:val="HTMLCode"/>
          <w:color w:val="1A1A1A"/>
        </w:rPr>
        <w:t>.env.example</w:t>
      </w:r>
      <w:r>
        <w:rPr>
          <w:rFonts w:ascii="Calibri" w:hAnsi="Calibri" w:cs="Calibri"/>
          <w:color w:val="1A1A1A"/>
          <w:sz w:val="22"/>
          <w:szCs w:val="22"/>
        </w:rPr>
        <w:t>); on Render they're set in the dashboard (</w:t>
      </w:r>
      <w:r>
        <w:rPr>
          <w:rStyle w:val="HTMLCode"/>
          <w:color w:val="1A1A1A"/>
        </w:rPr>
        <w:t>sync: false</w:t>
      </w:r>
      <w:r>
        <w:rPr>
          <w:rFonts w:ascii="Calibri" w:hAnsi="Calibri" w:cs="Calibri"/>
          <w:color w:val="1A1A1A"/>
          <w:sz w:val="22"/>
          <w:szCs w:val="22"/>
        </w:rPr>
        <w:t xml:space="preserve"> secrets are prompted, never stored in git).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3"/>
        <w:gridCol w:w="5067"/>
      </w:tblGrid>
      <w:tr w:rsidR="00000000" w14:paraId="080BB634" w14:textId="77777777"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shd w:val="clear" w:color="auto" w:fill="4A51B5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7BB7DE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shd w:val="clear" w:color="auto" w:fill="4A51B5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497B4A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000000" w14:paraId="305F48EF" w14:textId="77777777"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59A728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TENANT_ID, CLIENT_ID, CLIENT_SECRET</w:t>
            </w:r>
          </w:p>
        </w:tc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6E8133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Azure AD app (client-credentials)</w:t>
            </w:r>
          </w:p>
        </w:tc>
      </w:tr>
      <w:tr w:rsidR="00000000" w14:paraId="5290628E" w14:textId="77777777"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7DD6A2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BC_ENVIRONMENT</w:t>
            </w:r>
          </w:p>
        </w:tc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09FEE93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BC environment name</w:t>
            </w:r>
          </w:p>
        </w:tc>
      </w:tr>
      <w:tr w:rsidR="00000000" w14:paraId="7944AE6D" w14:textId="77777777"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21C3AC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BC_COMPANY_ID</w:t>
            </w:r>
          </w:p>
        </w:tc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5C480C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BC company GUID</w:t>
            </w:r>
          </w:p>
        </w:tc>
      </w:tr>
      <w:tr w:rsidR="00000000" w14:paraId="5747045D" w14:textId="77777777"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E48308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BC_TOKEN_URL, BC_SCOPE</w:t>
            </w:r>
          </w:p>
        </w:tc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83B86E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Token overrides (derived from tenant if omitted)</w:t>
            </w:r>
          </w:p>
        </w:tc>
      </w:tr>
      <w:tr w:rsidR="00000000" w14:paraId="62770879" w14:textId="77777777"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7F4AA9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BC_API_HOST / PUBLISHER / GROUP / VERSION</w:t>
            </w:r>
          </w:p>
        </w:tc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601E4B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BC API location (defaults: partnerPortal / v2.0)</w:t>
            </w:r>
          </w:p>
        </w:tc>
      </w:tr>
      <w:tr w:rsidR="00000000" w14:paraId="4EAAFBDA" w14:textId="77777777"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8CF303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GENERATE_REG_NO</w:t>
            </w:r>
          </w:p>
        </w:tc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536087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true = backend generates regNo; false = BC No. Series assigns it</w:t>
            </w:r>
          </w:p>
        </w:tc>
      </w:tr>
      <w:tr w:rsidR="00000000" w14:paraId="0FD3B6E0" w14:textId="77777777"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8CA7C0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REG_NO_PREFIX</w:t>
            </w:r>
          </w:p>
        </w:tc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0C2426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Prefix for generated reg numbers (default WEB)</w:t>
            </w:r>
          </w:p>
        </w:tc>
      </w:tr>
      <w:tr w:rsidR="00000000" w14:paraId="37B6CA92" w14:textId="77777777"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1B6699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PORT</w:t>
            </w:r>
          </w:p>
        </w:tc>
        <w:tc>
          <w:tcPr>
            <w:tcW w:w="0" w:type="auto"/>
            <w:tcBorders>
              <w:top w:val="single" w:sz="6" w:space="0" w:color="B9BDD6"/>
              <w:left w:val="single" w:sz="6" w:space="0" w:color="B9BDD6"/>
              <w:bottom w:val="single" w:sz="6" w:space="0" w:color="B9BDD6"/>
              <w:right w:val="single" w:sz="6" w:space="0" w:color="B9BD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3BD066" w14:textId="77777777" w:rsidR="000009BD" w:rsidRDefault="000009BD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HTTP port (host-provided in prod; 3000 locally)</w:t>
            </w:r>
          </w:p>
        </w:tc>
      </w:tr>
    </w:tbl>
    <w:p w14:paraId="7A8623FE" w14:textId="77777777" w:rsidR="000009BD" w:rsidRDefault="000009BD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Local Development</w:t>
      </w:r>
    </w:p>
    <w:p w14:paraId="071FC921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cd registration-api</w:t>
      </w:r>
    </w:p>
    <w:p w14:paraId="6973A238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cp .env.example .env      # fill in Azure AD + BC values</w:t>
      </w:r>
    </w:p>
    <w:p w14:paraId="14233722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npm install</w:t>
      </w:r>
    </w:p>
    <w:p w14:paraId="2606BF56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npm start                 # or: npm run dev   (node --watch auto-reload)</w:t>
      </w:r>
    </w:p>
    <w:p w14:paraId="6BE7119E" w14:textId="77777777" w:rsidR="000009BD" w:rsidRDefault="000009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Open </w:t>
      </w:r>
      <w:r>
        <w:rPr>
          <w:rStyle w:val="HTMLCode"/>
          <w:color w:val="1A1A1A"/>
        </w:rPr>
        <w:t>http://localhost:3000/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and pick Customer or Vendor.</w:t>
      </w:r>
    </w:p>
    <w:p w14:paraId="1A9BD043" w14:textId="77777777" w:rsidR="000009BD" w:rsidRDefault="000009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One-time prerequisites in Azure/BC:</w:t>
      </w:r>
    </w:p>
    <w:p w14:paraId="66916989" w14:textId="77777777" w:rsidR="000009BD" w:rsidRDefault="000009BD">
      <w:pPr>
        <w:numPr>
          <w:ilvl w:val="0"/>
          <w:numId w:val="8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Register an Azure AD app, add a client secret, grant BC </w:t>
      </w:r>
      <w:r>
        <w:rPr>
          <w:rStyle w:val="HTMLCode"/>
          <w:color w:val="1A1A1A"/>
        </w:rPr>
        <w:t>API.ReadWrite.All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(application permission) with admin consent.</w:t>
      </w:r>
    </w:p>
    <w:p w14:paraId="738AACBF" w14:textId="77777777" w:rsidR="000009BD" w:rsidRDefault="000009BD">
      <w:pPr>
        <w:numPr>
          <w:ilvl w:val="0"/>
          <w:numId w:val="8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In BC, register that Client ID under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</w:rPr>
        <w:t>Microsoft Entra Applications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with a permission set that can access the registration tables.</w:t>
      </w:r>
    </w:p>
    <w:p w14:paraId="2A11FE85" w14:textId="77777777" w:rsidR="000009BD" w:rsidRDefault="000009BD">
      <w:pPr>
        <w:numPr>
          <w:ilvl w:val="0"/>
          <w:numId w:val="8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In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</w:rPr>
        <w:t>Partner Portal Setup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set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Partner Reg. Nos.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to a valid No. Series (unless using </w:t>
      </w:r>
      <w:r>
        <w:rPr>
          <w:rStyle w:val="HTMLCode"/>
          <w:color w:val="1A1A1A"/>
        </w:rPr>
        <w:t>GENERATE_REG_NO=true</w:t>
      </w:r>
      <w:r>
        <w:rPr>
          <w:rFonts w:ascii="Calibri" w:eastAsia="Times New Roman" w:hAnsi="Calibri" w:cs="Calibri"/>
          <w:color w:val="1A1A1A"/>
          <w:sz w:val="22"/>
          <w:szCs w:val="22"/>
        </w:rPr>
        <w:t>).</w:t>
      </w:r>
    </w:p>
    <w:p w14:paraId="0F5DF3C9" w14:textId="77777777" w:rsidR="000009BD" w:rsidRDefault="000009BD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Deployment (Render)</w:t>
      </w:r>
    </w:p>
    <w:p w14:paraId="225E13BA" w14:textId="77777777" w:rsidR="000009BD" w:rsidRDefault="000009BD">
      <w:pPr>
        <w:numPr>
          <w:ilvl w:val="0"/>
          <w:numId w:val="9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The site is a Render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web service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defined by </w:t>
      </w:r>
      <w:r>
        <w:rPr>
          <w:rStyle w:val="HTMLCode"/>
          <w:color w:val="1A1A1A"/>
        </w:rPr>
        <w:t>render.yaml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buildCommand: npm install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startCommand: npm start</w:t>
      </w:r>
      <w:r>
        <w:rPr>
          <w:rFonts w:ascii="Calibri" w:eastAsia="Times New Roman" w:hAnsi="Calibri" w:cs="Calibri"/>
          <w:color w:val="1A1A1A"/>
          <w:sz w:val="22"/>
          <w:szCs w:val="22"/>
        </w:rPr>
        <w:t>).</w:t>
      </w:r>
    </w:p>
    <w:p w14:paraId="0E2798C5" w14:textId="77777777" w:rsidR="000009BD" w:rsidRDefault="000009BD">
      <w:pPr>
        <w:numPr>
          <w:ilvl w:val="0"/>
          <w:numId w:val="9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Auto-deploy: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pushing to the </w:t>
      </w:r>
      <w:r>
        <w:rPr>
          <w:rStyle w:val="HTMLCode"/>
          <w:color w:val="1A1A1A"/>
        </w:rPr>
        <w:t>main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branch of the GitHub repo triggers a rebuild and redeploy. Local file edits do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not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affect the live site until they are committed and pushed.</w:t>
      </w:r>
    </w:p>
    <w:p w14:paraId="201C7B03" w14:textId="77777777" w:rsidR="000009BD" w:rsidRDefault="000009BD">
      <w:pPr>
        <w:numPr>
          <w:ilvl w:val="0"/>
          <w:numId w:val="9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Watch the Render dashboard → service →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Events / Logs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until it shows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"Deploy live"</w:t>
      </w:r>
      <w:r>
        <w:rPr>
          <w:rFonts w:ascii="Calibri" w:eastAsia="Times New Roman" w:hAnsi="Calibri" w:cs="Calibri"/>
          <w:color w:val="1A1A1A"/>
          <w:sz w:val="22"/>
          <w:szCs w:val="22"/>
        </w:rPr>
        <w:t>, then hard-refresh the browser (Ctrl+Shift+R).</w:t>
      </w:r>
    </w:p>
    <w:p w14:paraId="7FA7D377" w14:textId="77777777" w:rsidR="000009BD" w:rsidRDefault="000009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Deploy checklist:</w:t>
      </w:r>
    </w:p>
    <w:p w14:paraId="646870F8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cd registration-api</w:t>
      </w:r>
    </w:p>
    <w:p w14:paraId="15C2B3F0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git add -A</w:t>
      </w:r>
    </w:p>
    <w:p w14:paraId="697DA97E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git commit -m "…"</w:t>
      </w:r>
    </w:p>
    <w:p w14:paraId="14DC4687" w14:textId="77777777" w:rsidR="000009BD" w:rsidRDefault="000009BD">
      <w:pPr>
        <w:pStyle w:val="HTMLPreformatted"/>
        <w:rPr>
          <w:color w:val="1A1A1A"/>
        </w:rPr>
      </w:pPr>
      <w:r>
        <w:rPr>
          <w:color w:val="1A1A1A"/>
        </w:rPr>
        <w:t>git push origin main        # Render redeploys automatically</w:t>
      </w:r>
    </w:p>
    <w:p w14:paraId="618A7744" w14:textId="77777777" w:rsidR="000009BD" w:rsidRDefault="000009BD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Security Notes</w:t>
      </w:r>
    </w:p>
    <w:p w14:paraId="180E5DD2" w14:textId="77777777" w:rsidR="000009BD" w:rsidRDefault="000009BD">
      <w:pPr>
        <w:numPr>
          <w:ilvl w:val="0"/>
          <w:numId w:val="10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BC credentials live only on the server (env vars); the browser only reaches </w:t>
      </w:r>
      <w:r>
        <w:rPr>
          <w:rStyle w:val="HTMLCode"/>
          <w:color w:val="1A1A1A"/>
        </w:rPr>
        <w:t>/api/*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Never expose </w:t>
      </w:r>
      <w:r>
        <w:rPr>
          <w:rStyle w:val="HTMLCode"/>
          <w:color w:val="1A1A1A"/>
        </w:rPr>
        <w:t>CLIENT_SECRET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to the front-end.</w:t>
      </w:r>
    </w:p>
    <w:p w14:paraId="7A320D43" w14:textId="77777777" w:rsidR="000009BD" w:rsidRDefault="000009BD">
      <w:pPr>
        <w:numPr>
          <w:ilvl w:val="0"/>
          <w:numId w:val="10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partnerType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is never trusted from the browser body on the typed routes.</w:t>
      </w:r>
    </w:p>
    <w:p w14:paraId="6D33CA95" w14:textId="77777777" w:rsidR="000009BD" w:rsidRDefault="000009BD">
      <w:pPr>
        <w:numPr>
          <w:ilvl w:val="0"/>
          <w:numId w:val="10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Public endpoints are rate-limited per IP; attachment uploads are capped (JSON body limit 30 MB; 5 MB per file client-side).</w:t>
      </w:r>
    </w:p>
    <w:p w14:paraId="76EFB115" w14:textId="77777777" w:rsidR="000009BD" w:rsidRDefault="000009BD">
      <w:pPr>
        <w:numPr>
          <w:ilvl w:val="0"/>
          <w:numId w:val="10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.env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is gitignored — never commit real secrets.</w:t>
      </w:r>
    </w:p>
    <w:p w14:paraId="646975AD" w14:textId="77777777" w:rsidR="000009BD" w:rsidRDefault="000009BD">
      <w:pPr>
        <w:numPr>
          <w:ilvl w:val="0"/>
          <w:numId w:val="10"/>
        </w:numPr>
        <w:spacing w:before="60" w:after="6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The in-memory rate limiter resets on restart and is per-instance; for stronger protection put </w:t>
      </w:r>
      <w:r>
        <w:rPr>
          <w:rFonts w:ascii="Calibri" w:eastAsia="Times New Roman" w:hAnsi="Calibri" w:cs="Calibri"/>
          <w:color w:val="1A1A1A"/>
          <w:sz w:val="22"/>
          <w:szCs w:val="22"/>
        </w:rPr>
        <w:t>a WAF / API gateway in front or move to a shared store.</w:t>
      </w:r>
    </w:p>
    <w:sectPr w:rsidR="00000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3CD1"/>
    <w:multiLevelType w:val="multilevel"/>
    <w:tmpl w:val="9F4A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AB43B1"/>
    <w:multiLevelType w:val="multilevel"/>
    <w:tmpl w:val="473E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66CE2"/>
    <w:multiLevelType w:val="multilevel"/>
    <w:tmpl w:val="DDFE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16512E"/>
    <w:multiLevelType w:val="multilevel"/>
    <w:tmpl w:val="3096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E3041"/>
    <w:multiLevelType w:val="multilevel"/>
    <w:tmpl w:val="EA48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F72EDC"/>
    <w:multiLevelType w:val="multilevel"/>
    <w:tmpl w:val="B28A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6B0325"/>
    <w:multiLevelType w:val="multilevel"/>
    <w:tmpl w:val="8EEC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793A14"/>
    <w:multiLevelType w:val="multilevel"/>
    <w:tmpl w:val="A068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E90638"/>
    <w:multiLevelType w:val="multilevel"/>
    <w:tmpl w:val="7E085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FC5B28"/>
    <w:multiLevelType w:val="multilevel"/>
    <w:tmpl w:val="9E9A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757567">
    <w:abstractNumId w:val="4"/>
  </w:num>
  <w:num w:numId="2" w16cid:durableId="5668741">
    <w:abstractNumId w:val="2"/>
  </w:num>
  <w:num w:numId="3" w16cid:durableId="1096051659">
    <w:abstractNumId w:val="9"/>
  </w:num>
  <w:num w:numId="4" w16cid:durableId="1374115882">
    <w:abstractNumId w:val="1"/>
  </w:num>
  <w:num w:numId="5" w16cid:durableId="1664310764">
    <w:abstractNumId w:val="0"/>
  </w:num>
  <w:num w:numId="6" w16cid:durableId="295335693">
    <w:abstractNumId w:val="7"/>
  </w:num>
  <w:num w:numId="7" w16cid:durableId="417749734">
    <w:abstractNumId w:val="3"/>
  </w:num>
  <w:num w:numId="8" w16cid:durableId="1201092724">
    <w:abstractNumId w:val="8"/>
  </w:num>
  <w:num w:numId="9" w16cid:durableId="1756323104">
    <w:abstractNumId w:val="6"/>
  </w:num>
  <w:num w:numId="10" w16cid:durableId="7971826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886"/>
    <w:rsid w:val="000009BD"/>
    <w:rsid w:val="000C4AAF"/>
    <w:rsid w:val="00970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EB09D1"/>
  <w15:chartTrackingRefBased/>
  <w15:docId w15:val="{74E7663D-1E65-42F4-8D7E-574906903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3" w:color="4A51B5"/>
      </w:pBdr>
      <w:spacing w:before="440" w:after="100" w:afterAutospacing="1"/>
      <w:outlineLvl w:val="0"/>
    </w:pPr>
    <w:rPr>
      <w:b/>
      <w:bCs/>
      <w:color w:val="2B2F77"/>
      <w:kern w:val="36"/>
      <w:sz w:val="34"/>
      <w:szCs w:val="34"/>
    </w:rPr>
  </w:style>
  <w:style w:type="paragraph" w:styleId="Heading2">
    <w:name w:val="heading 2"/>
    <w:basedOn w:val="Normal"/>
    <w:link w:val="Heading2Char"/>
    <w:uiPriority w:val="9"/>
    <w:qFormat/>
    <w:pPr>
      <w:spacing w:before="320" w:after="100" w:afterAutospacing="1"/>
      <w:outlineLvl w:val="1"/>
    </w:pPr>
    <w:rPr>
      <w:b/>
      <w:bCs/>
      <w:color w:val="33367A"/>
      <w:sz w:val="27"/>
      <w:szCs w:val="27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444444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3F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7DAEA"/>
        <w:left w:val="single" w:sz="6" w:space="8" w:color="D7DAEA"/>
        <w:bottom w:val="single" w:sz="6" w:space="8" w:color="D7DAEA"/>
        <w:right w:val="single" w:sz="6" w:space="8" w:color="D7DAEA"/>
      </w:pBdr>
      <w:shd w:val="clear" w:color="auto" w:fill="F5F6FB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paragraph" w:customStyle="1" w:styleId="subtitle">
    <w:name w:val="subtitle"/>
    <w:basedOn w:val="Normal"/>
    <w:pPr>
      <w:spacing w:after="80"/>
    </w:pPr>
    <w:rPr>
      <w:color w:val="555555"/>
    </w:rPr>
  </w:style>
  <w:style w:type="paragraph" w:customStyle="1" w:styleId="meta">
    <w:name w:val="meta"/>
    <w:basedOn w:val="Normal"/>
    <w:pPr>
      <w:spacing w:before="40" w:after="40"/>
    </w:pPr>
    <w:rPr>
      <w:color w:val="444444"/>
      <w:sz w:val="20"/>
      <w:szCs w:val="20"/>
    </w:rPr>
  </w:style>
  <w:style w:type="paragraph" w:customStyle="1" w:styleId="callout">
    <w:name w:val="callout"/>
    <w:basedOn w:val="Normal"/>
    <w:pPr>
      <w:pBdr>
        <w:top w:val="single" w:sz="6" w:space="8" w:color="F0C36D"/>
        <w:left w:val="single" w:sz="6" w:space="10" w:color="F0C36D"/>
        <w:bottom w:val="single" w:sz="6" w:space="8" w:color="F0C36D"/>
        <w:right w:val="single" w:sz="6" w:space="10" w:color="F0C36D"/>
      </w:pBdr>
      <w:shd w:val="clear" w:color="auto" w:fill="FDF6E3"/>
      <w:spacing w:before="160" w:after="1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601508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2" w:color="4A51B5"/>
        <w:bottom w:val="none" w:sz="0" w:space="0" w:color="auto"/>
        <w:right w:val="none" w:sz="0" w:space="0" w:color="auto"/>
      </w:divBdr>
    </w:div>
    <w:div w:id="1854807952">
      <w:marLeft w:val="0"/>
      <w:marRight w:val="0"/>
      <w:marTop w:val="160"/>
      <w:marBottom w:val="160"/>
      <w:divBdr>
        <w:top w:val="single" w:sz="6" w:space="8" w:color="F0C36D"/>
        <w:left w:val="single" w:sz="6" w:space="10" w:color="F0C36D"/>
        <w:bottom w:val="single" w:sz="6" w:space="8" w:color="F0C36D"/>
        <w:right w:val="single" w:sz="6" w:space="10" w:color="F0C36D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2058</Words>
  <Characters>11733</Characters>
  <Application>Microsoft Office Word</Application>
  <DocSecurity>0</DocSecurity>
  <Lines>97</Lines>
  <Paragraphs>27</Paragraphs>
  <ScaleCrop>false</ScaleCrop>
  <Company/>
  <LinksUpToDate>false</LinksUpToDate>
  <CharactersWithSpaces>13764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 Portal – Registration API — Project Overview</dc:title>
  <dc:subject/>
  <dc:creator>Lavanya H</dc:creator>
  <cp:keywords/>
  <dc:description/>
  <cp:lastModifiedBy>Lavanya H</cp:lastModifiedBy>
  <cp:revision>2</cp:revision>
  <dcterms:created xsi:type="dcterms:W3CDTF">2026-07-07T06:27:00Z</dcterms:created>
  <dcterms:modified xsi:type="dcterms:W3CDTF">2026-07-07T06:27:00Z</dcterms:modified>
</cp:coreProperties>
</file>