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48423" w14:textId="2CBCB0D6" w:rsidR="001E3E18" w:rsidRPr="001E3E18" w:rsidRDefault="001E3E18" w:rsidP="001E3E18">
      <w:pPr>
        <w:rPr>
          <w:rFonts w:ascii="Times New Roman" w:hAnsi="Times New Roman" w:cs="Times New Roman"/>
          <w:b/>
          <w:bCs/>
          <w:sz w:val="24"/>
          <w:szCs w:val="24"/>
        </w:rPr>
      </w:pPr>
      <w:r w:rsidRPr="001E3E18">
        <w:rPr>
          <w:rFonts w:ascii="Times New Roman" w:hAnsi="Times New Roman" w:cs="Times New Roman"/>
          <w:b/>
          <w:bCs/>
          <w:sz w:val="24"/>
          <w:szCs w:val="24"/>
        </w:rPr>
        <w:t>User Module:</w:t>
      </w:r>
    </w:p>
    <w:p w14:paraId="02CE2057" w14:textId="541CDAF3" w:rsidR="001E3E18" w:rsidRPr="001E3E18" w:rsidRDefault="001E3E18" w:rsidP="001E3E18">
      <w:pPr>
        <w:rPr>
          <w:rFonts w:ascii="Times New Roman" w:hAnsi="Times New Roman" w:cs="Times New Roman"/>
          <w:sz w:val="24"/>
          <w:szCs w:val="24"/>
        </w:rPr>
      </w:pPr>
      <w:r w:rsidRPr="001E3E18">
        <w:rPr>
          <w:rFonts w:ascii="Times New Roman" w:hAnsi="Times New Roman" w:cs="Times New Roman"/>
          <w:sz w:val="24"/>
          <w:szCs w:val="24"/>
        </w:rPr>
        <w:t>The User Module is designed to provide seamless interaction between the user and the system. In this module, users can register themselves, log into their accounts, and access a variety of data and results generated by the machine learning models. After successful registration, a user must wait for admin approval before being able to log in. Once activated, users can explore the system’s offerings, such as viewing sample data and accessing the results of different machine learning algorithms, including MLP, Random Fourier Features (RFF), RFF Linear, and model-based results (MB NMSE). The user module ensures that the system is easy to navigate and provides an efficient interface for accessing sophisticated machine learning results.</w:t>
      </w:r>
    </w:p>
    <w:p w14:paraId="38BB5331" w14:textId="77777777" w:rsidR="001E3E18" w:rsidRPr="001E3E18" w:rsidRDefault="001E3E18" w:rsidP="001E3E18">
      <w:pPr>
        <w:rPr>
          <w:rFonts w:ascii="Times New Roman" w:hAnsi="Times New Roman" w:cs="Times New Roman"/>
          <w:sz w:val="24"/>
          <w:szCs w:val="24"/>
        </w:rPr>
      </w:pPr>
    </w:p>
    <w:p w14:paraId="05735161" w14:textId="7205127A" w:rsidR="001E3E18" w:rsidRPr="001E3E18" w:rsidRDefault="001E3E18" w:rsidP="001E3E18">
      <w:pPr>
        <w:rPr>
          <w:rFonts w:ascii="Times New Roman" w:hAnsi="Times New Roman" w:cs="Times New Roman"/>
          <w:b/>
          <w:bCs/>
          <w:sz w:val="24"/>
          <w:szCs w:val="24"/>
        </w:rPr>
      </w:pPr>
      <w:r w:rsidRPr="001E3E18">
        <w:rPr>
          <w:rFonts w:ascii="Times New Roman" w:hAnsi="Times New Roman" w:cs="Times New Roman"/>
          <w:b/>
          <w:bCs/>
          <w:sz w:val="24"/>
          <w:szCs w:val="24"/>
        </w:rPr>
        <w:t xml:space="preserve"> Admin Module:</w:t>
      </w:r>
    </w:p>
    <w:p w14:paraId="3405A0CC" w14:textId="7EA07F15" w:rsidR="001E3E18" w:rsidRPr="001E3E18" w:rsidRDefault="001E3E18" w:rsidP="001E3E18">
      <w:pPr>
        <w:rPr>
          <w:rFonts w:ascii="Times New Roman" w:hAnsi="Times New Roman" w:cs="Times New Roman"/>
          <w:sz w:val="24"/>
          <w:szCs w:val="24"/>
        </w:rPr>
      </w:pPr>
      <w:r w:rsidRPr="001E3E18">
        <w:rPr>
          <w:rFonts w:ascii="Times New Roman" w:hAnsi="Times New Roman" w:cs="Times New Roman"/>
          <w:sz w:val="24"/>
          <w:szCs w:val="24"/>
        </w:rPr>
        <w:t>The Admin Module plays a critical role in maintaining the system's integrity and functionality. Admins are responsible for user management, including activating or deactivating registered users, ensuring only authorized users can access the system. In addition to managing users, the admin oversees data and the results generated by various machine learning algorithms. Admins can view, modify, and monitor all aspects of the system, ensuring that it functions smoothly. This module empowers administrators with the ability to maintain control over the system’s operation, monitor machine learning performance, and ensure data integrity.</w:t>
      </w:r>
    </w:p>
    <w:p w14:paraId="56F6928A" w14:textId="77777777" w:rsidR="001E3E18" w:rsidRPr="001E3E18" w:rsidRDefault="001E3E18" w:rsidP="001E3E18">
      <w:pPr>
        <w:rPr>
          <w:rFonts w:ascii="Times New Roman" w:hAnsi="Times New Roman" w:cs="Times New Roman"/>
          <w:sz w:val="24"/>
          <w:szCs w:val="24"/>
        </w:rPr>
      </w:pPr>
    </w:p>
    <w:p w14:paraId="4C60AF91" w14:textId="7145A793" w:rsidR="001E3E18" w:rsidRPr="001E3E18" w:rsidRDefault="001E3E18" w:rsidP="001E3E18">
      <w:pPr>
        <w:rPr>
          <w:rFonts w:ascii="Times New Roman" w:hAnsi="Times New Roman" w:cs="Times New Roman"/>
          <w:b/>
          <w:bCs/>
          <w:sz w:val="24"/>
          <w:szCs w:val="24"/>
        </w:rPr>
      </w:pPr>
      <w:r w:rsidRPr="001E3E18">
        <w:rPr>
          <w:rFonts w:ascii="Times New Roman" w:hAnsi="Times New Roman" w:cs="Times New Roman"/>
          <w:b/>
          <w:bCs/>
          <w:sz w:val="24"/>
          <w:szCs w:val="24"/>
        </w:rPr>
        <w:t xml:space="preserve"> Machine Learning Module:</w:t>
      </w:r>
    </w:p>
    <w:p w14:paraId="56E45DBE" w14:textId="563AE6FF" w:rsidR="006B00DD" w:rsidRPr="001E3E18" w:rsidRDefault="001E3E18" w:rsidP="001E3E18">
      <w:pPr>
        <w:rPr>
          <w:rFonts w:ascii="Times New Roman" w:hAnsi="Times New Roman" w:cs="Times New Roman"/>
          <w:sz w:val="24"/>
          <w:szCs w:val="24"/>
        </w:rPr>
      </w:pPr>
      <w:r w:rsidRPr="001E3E18">
        <w:rPr>
          <w:rFonts w:ascii="Times New Roman" w:hAnsi="Times New Roman" w:cs="Times New Roman"/>
          <w:sz w:val="24"/>
          <w:szCs w:val="24"/>
        </w:rPr>
        <w:t xml:space="preserve">The Machine Learning Module is the core computational engine of the system, designed to process and </w:t>
      </w:r>
      <w:proofErr w:type="spellStart"/>
      <w:r w:rsidRPr="001E3E18">
        <w:rPr>
          <w:rFonts w:ascii="Times New Roman" w:hAnsi="Times New Roman" w:cs="Times New Roman"/>
          <w:sz w:val="24"/>
          <w:szCs w:val="24"/>
        </w:rPr>
        <w:t>analyze</w:t>
      </w:r>
      <w:proofErr w:type="spellEnd"/>
      <w:r w:rsidRPr="001E3E18">
        <w:rPr>
          <w:rFonts w:ascii="Times New Roman" w:hAnsi="Times New Roman" w:cs="Times New Roman"/>
          <w:sz w:val="24"/>
          <w:szCs w:val="24"/>
        </w:rPr>
        <w:t xml:space="preserve"> data using advanced algorithms. It integrates various machine learning techniques, including Multilayer Perceptron (MLP), Random Fourier Features (RFF), RFF Linear, and a Model-Based approach (MB). Each of these algorithms processes the data to generate insightful results, such as channel estimations or performance metrics like Normalized Mean Squared Error (NMSE). This module allows users to compare the output from different learning models, facilitating the selection of the most appropriate algorithm for their specific needs. The Machine Learning Module operates in the background, ensuring that users receive accurate, data-driven insights efficiently.</w:t>
      </w:r>
    </w:p>
    <w:sectPr w:rsidR="006B00DD" w:rsidRPr="001E3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18"/>
    <w:rsid w:val="001E3E18"/>
    <w:rsid w:val="006B00DD"/>
    <w:rsid w:val="00A54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B5FA3"/>
  <w15:chartTrackingRefBased/>
  <w15:docId w15:val="{DA224DF1-D0F4-4016-919C-35119291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E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E3E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3E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3E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3E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3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E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E3E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3E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3E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3E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3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E18"/>
    <w:rPr>
      <w:rFonts w:eastAsiaTheme="majorEastAsia" w:cstheme="majorBidi"/>
      <w:color w:val="272727" w:themeColor="text1" w:themeTint="D8"/>
    </w:rPr>
  </w:style>
  <w:style w:type="paragraph" w:styleId="Title">
    <w:name w:val="Title"/>
    <w:basedOn w:val="Normal"/>
    <w:next w:val="Normal"/>
    <w:link w:val="TitleChar"/>
    <w:uiPriority w:val="10"/>
    <w:qFormat/>
    <w:rsid w:val="001E3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E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E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E18"/>
    <w:rPr>
      <w:i/>
      <w:iCs/>
      <w:color w:val="404040" w:themeColor="text1" w:themeTint="BF"/>
    </w:rPr>
  </w:style>
  <w:style w:type="paragraph" w:styleId="ListParagraph">
    <w:name w:val="List Paragraph"/>
    <w:basedOn w:val="Normal"/>
    <w:uiPriority w:val="34"/>
    <w:qFormat/>
    <w:rsid w:val="001E3E18"/>
    <w:pPr>
      <w:ind w:left="720"/>
      <w:contextualSpacing/>
    </w:pPr>
  </w:style>
  <w:style w:type="character" w:styleId="IntenseEmphasis">
    <w:name w:val="Intense Emphasis"/>
    <w:basedOn w:val="DefaultParagraphFont"/>
    <w:uiPriority w:val="21"/>
    <w:qFormat/>
    <w:rsid w:val="001E3E18"/>
    <w:rPr>
      <w:i/>
      <w:iCs/>
      <w:color w:val="365F91" w:themeColor="accent1" w:themeShade="BF"/>
    </w:rPr>
  </w:style>
  <w:style w:type="paragraph" w:styleId="IntenseQuote">
    <w:name w:val="Intense Quote"/>
    <w:basedOn w:val="Normal"/>
    <w:next w:val="Normal"/>
    <w:link w:val="IntenseQuoteChar"/>
    <w:uiPriority w:val="30"/>
    <w:qFormat/>
    <w:rsid w:val="001E3E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3E18"/>
    <w:rPr>
      <w:i/>
      <w:iCs/>
      <w:color w:val="365F91" w:themeColor="accent1" w:themeShade="BF"/>
    </w:rPr>
  </w:style>
  <w:style w:type="character" w:styleId="IntenseReference">
    <w:name w:val="Intense Reference"/>
    <w:basedOn w:val="DefaultParagraphFont"/>
    <w:uiPriority w:val="32"/>
    <w:qFormat/>
    <w:rsid w:val="001E3E1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2024-10-08T06:04:00Z</dcterms:created>
  <dcterms:modified xsi:type="dcterms:W3CDTF">2024-10-08T06:05:00Z</dcterms:modified>
</cp:coreProperties>
</file>