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02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LTVIP2026TMIDS66271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a0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Recipe Input Module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Enter recipe topic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Select word count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Input Validation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Validate empty input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Validate word count range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AI Integration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Connect to Gemini Flash Lite API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Send structured prompt to model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Recipe Generation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Generate structured recipe blog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Include introduction, ingredients, steps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Output Display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Display generated recipe in UI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Allow user to copy content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FR-6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Additional Feature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Generate programming joke (optional feature)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a1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application must have a simple and intuitive Streamlit interface that is easy to use.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API keys must be securely stored and not exposed in the frontend.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system should generate consistent and structured outputs for valid inputs.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Recipe generation should complete within a few seconds.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application should be accessible online whenever deployed.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system should handle multiple users without significant performance degradation.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LibreOffice/7.5.1.2$Windows_X86_64 LibreOffice_project/fcbaee479e84c6cd81291587d2ee68cba099e129</Application>
  <AppVersion>15.0000</AppVersion>
  <Pages>2</Pages>
  <Words>205</Words>
  <Characters>1312</Characters>
  <CharactersWithSpaces>1456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2026-02-18T21:42:22Z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