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74AB" w14:textId="2C7D16ED" w:rsidR="00B4341F" w:rsidRPr="00B4341F" w:rsidRDefault="00B4341F" w:rsidP="00B4341F">
      <w:pPr>
        <w:rPr>
          <w:b/>
          <w:bCs/>
          <w:sz w:val="28"/>
          <w:szCs w:val="28"/>
        </w:rPr>
      </w:pPr>
      <w:r w:rsidRPr="00B4341F">
        <w:rPr>
          <w:b/>
          <w:bCs/>
          <w:sz w:val="28"/>
          <w:szCs w:val="28"/>
        </w:rPr>
        <w:t>8. ADVANTAGES &amp; DISADVANTAGES</w:t>
      </w:r>
    </w:p>
    <w:p w14:paraId="3C108CA7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 xml:space="preserve">The </w:t>
      </w:r>
      <w:r w:rsidRPr="00B4341F">
        <w:rPr>
          <w:b/>
          <w:bCs/>
          <w:sz w:val="24"/>
          <w:szCs w:val="24"/>
        </w:rPr>
        <w:t>Heritage Treasures: An In-Depth Analysis of UNESCO World Heritage Sites (2019)</w:t>
      </w:r>
      <w:r w:rsidRPr="00B4341F">
        <w:rPr>
          <w:sz w:val="24"/>
          <w:szCs w:val="24"/>
        </w:rPr>
        <w:t xml:space="preserve"> project leverages data visualization to transform heritage data from UNESCO into actionable insights. Like any analytical system, it has both strengths and limitations.</w:t>
      </w:r>
    </w:p>
    <w:p w14:paraId="61F0B5E9" w14:textId="57691A20" w:rsidR="00B4341F" w:rsidRPr="00B4341F" w:rsidRDefault="00B4341F" w:rsidP="00B4341F">
      <w:pPr>
        <w:rPr>
          <w:sz w:val="24"/>
          <w:szCs w:val="24"/>
        </w:rPr>
      </w:pPr>
    </w:p>
    <w:p w14:paraId="6A7FA447" w14:textId="2E5B464D" w:rsidR="00B4341F" w:rsidRPr="00B4341F" w:rsidRDefault="00B4341F" w:rsidP="00B4341F">
      <w:pPr>
        <w:rPr>
          <w:b/>
          <w:bCs/>
          <w:sz w:val="28"/>
          <w:szCs w:val="28"/>
        </w:rPr>
      </w:pPr>
      <w:r w:rsidRPr="00B4341F">
        <w:rPr>
          <w:b/>
          <w:bCs/>
          <w:sz w:val="28"/>
          <w:szCs w:val="28"/>
        </w:rPr>
        <w:t>Advantages</w:t>
      </w:r>
    </w:p>
    <w:p w14:paraId="3DCE2291" w14:textId="77777777" w:rsidR="00B4341F" w:rsidRPr="00B4341F" w:rsidRDefault="00B4341F" w:rsidP="00B4341F">
      <w:pPr>
        <w:rPr>
          <w:b/>
          <w:bCs/>
          <w:sz w:val="24"/>
          <w:szCs w:val="24"/>
        </w:rPr>
      </w:pPr>
      <w:r w:rsidRPr="00B4341F">
        <w:rPr>
          <w:b/>
          <w:bCs/>
          <w:sz w:val="24"/>
          <w:szCs w:val="24"/>
        </w:rPr>
        <w:t>1️</w:t>
      </w:r>
      <w:r w:rsidRPr="00B4341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4341F">
        <w:rPr>
          <w:b/>
          <w:bCs/>
          <w:sz w:val="24"/>
          <w:szCs w:val="24"/>
        </w:rPr>
        <w:t xml:space="preserve"> Easy to Understand Complex Data</w:t>
      </w:r>
    </w:p>
    <w:p w14:paraId="2810E84C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>The raw UNESCO dataset contains multiple attributes and nearly 1000 records, which can be difficult to interpret in tabular format.</w:t>
      </w:r>
      <w:r w:rsidRPr="00B4341F">
        <w:rPr>
          <w:sz w:val="24"/>
          <w:szCs w:val="24"/>
        </w:rPr>
        <w:br/>
        <w:t>Through dashboards, maps, and charts:</w:t>
      </w:r>
    </w:p>
    <w:p w14:paraId="2BAC7A5C" w14:textId="77777777" w:rsidR="00B4341F" w:rsidRPr="00B4341F" w:rsidRDefault="00B4341F" w:rsidP="00B4341F">
      <w:pPr>
        <w:numPr>
          <w:ilvl w:val="0"/>
          <w:numId w:val="1"/>
        </w:numPr>
        <w:rPr>
          <w:sz w:val="24"/>
          <w:szCs w:val="24"/>
        </w:rPr>
      </w:pPr>
      <w:r w:rsidRPr="00B4341F">
        <w:rPr>
          <w:sz w:val="24"/>
          <w:szCs w:val="24"/>
        </w:rPr>
        <w:t>Complex relationships become visually clear</w:t>
      </w:r>
    </w:p>
    <w:p w14:paraId="12DEF198" w14:textId="77777777" w:rsidR="00B4341F" w:rsidRPr="00B4341F" w:rsidRDefault="00B4341F" w:rsidP="00B4341F">
      <w:pPr>
        <w:numPr>
          <w:ilvl w:val="0"/>
          <w:numId w:val="1"/>
        </w:numPr>
        <w:rPr>
          <w:sz w:val="24"/>
          <w:szCs w:val="24"/>
        </w:rPr>
      </w:pPr>
      <w:r w:rsidRPr="00B4341F">
        <w:rPr>
          <w:sz w:val="24"/>
          <w:szCs w:val="24"/>
        </w:rPr>
        <w:t>Patterns and trends are easy to identify</w:t>
      </w:r>
    </w:p>
    <w:p w14:paraId="0DE7035A" w14:textId="77777777" w:rsidR="00B4341F" w:rsidRPr="00B4341F" w:rsidRDefault="00B4341F" w:rsidP="00B4341F">
      <w:pPr>
        <w:numPr>
          <w:ilvl w:val="0"/>
          <w:numId w:val="1"/>
        </w:numPr>
        <w:rPr>
          <w:sz w:val="24"/>
          <w:szCs w:val="24"/>
        </w:rPr>
      </w:pPr>
      <w:r w:rsidRPr="00B4341F">
        <w:rPr>
          <w:sz w:val="24"/>
          <w:szCs w:val="24"/>
        </w:rPr>
        <w:t>Users can quickly grasp insights without technical expertise</w:t>
      </w:r>
    </w:p>
    <w:p w14:paraId="727850D6" w14:textId="778FC577" w:rsidR="00B4341F" w:rsidRPr="00B4341F" w:rsidRDefault="00B4341F" w:rsidP="00B4341F">
      <w:pPr>
        <w:rPr>
          <w:sz w:val="24"/>
          <w:szCs w:val="24"/>
        </w:rPr>
      </w:pPr>
    </w:p>
    <w:p w14:paraId="0CC203FA" w14:textId="77777777" w:rsidR="00B4341F" w:rsidRPr="00B4341F" w:rsidRDefault="00B4341F" w:rsidP="00B4341F">
      <w:pPr>
        <w:rPr>
          <w:b/>
          <w:bCs/>
          <w:sz w:val="24"/>
          <w:szCs w:val="24"/>
        </w:rPr>
      </w:pPr>
      <w:r w:rsidRPr="00B4341F">
        <w:rPr>
          <w:b/>
          <w:bCs/>
          <w:sz w:val="24"/>
          <w:szCs w:val="24"/>
        </w:rPr>
        <w:t>2️</w:t>
      </w:r>
      <w:r w:rsidRPr="00B4341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4341F">
        <w:rPr>
          <w:b/>
          <w:bCs/>
          <w:sz w:val="24"/>
          <w:szCs w:val="24"/>
        </w:rPr>
        <w:t xml:space="preserve"> Interactive and User-Friendly</w:t>
      </w:r>
    </w:p>
    <w:p w14:paraId="0A1F4665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>The Tableau dashboards provide:</w:t>
      </w:r>
    </w:p>
    <w:p w14:paraId="6CDC497C" w14:textId="77777777" w:rsidR="00B4341F" w:rsidRPr="00B4341F" w:rsidRDefault="00B4341F" w:rsidP="00B4341F">
      <w:pPr>
        <w:numPr>
          <w:ilvl w:val="0"/>
          <w:numId w:val="2"/>
        </w:numPr>
        <w:rPr>
          <w:sz w:val="24"/>
          <w:szCs w:val="24"/>
        </w:rPr>
      </w:pPr>
      <w:r w:rsidRPr="00B4341F">
        <w:rPr>
          <w:sz w:val="24"/>
          <w:szCs w:val="24"/>
        </w:rPr>
        <w:t>Region and country filters</w:t>
      </w:r>
    </w:p>
    <w:p w14:paraId="59FC0E1C" w14:textId="77777777" w:rsidR="00B4341F" w:rsidRPr="00B4341F" w:rsidRDefault="00B4341F" w:rsidP="00B4341F">
      <w:pPr>
        <w:numPr>
          <w:ilvl w:val="0"/>
          <w:numId w:val="2"/>
        </w:numPr>
        <w:rPr>
          <w:sz w:val="24"/>
          <w:szCs w:val="24"/>
        </w:rPr>
      </w:pPr>
      <w:r w:rsidRPr="00B4341F">
        <w:rPr>
          <w:sz w:val="24"/>
          <w:szCs w:val="24"/>
        </w:rPr>
        <w:t>Category-based selection</w:t>
      </w:r>
    </w:p>
    <w:p w14:paraId="35B62FF3" w14:textId="77777777" w:rsidR="00B4341F" w:rsidRPr="00B4341F" w:rsidRDefault="00B4341F" w:rsidP="00B4341F">
      <w:pPr>
        <w:numPr>
          <w:ilvl w:val="0"/>
          <w:numId w:val="2"/>
        </w:numPr>
        <w:rPr>
          <w:sz w:val="24"/>
          <w:szCs w:val="24"/>
        </w:rPr>
      </w:pPr>
      <w:r w:rsidRPr="00B4341F">
        <w:rPr>
          <w:sz w:val="24"/>
          <w:szCs w:val="24"/>
        </w:rPr>
        <w:t>Danger status filtering</w:t>
      </w:r>
    </w:p>
    <w:p w14:paraId="295A46B5" w14:textId="77777777" w:rsidR="00B4341F" w:rsidRPr="00B4341F" w:rsidRDefault="00B4341F" w:rsidP="00B4341F">
      <w:pPr>
        <w:numPr>
          <w:ilvl w:val="0"/>
          <w:numId w:val="2"/>
        </w:numPr>
        <w:rPr>
          <w:sz w:val="24"/>
          <w:szCs w:val="24"/>
        </w:rPr>
      </w:pPr>
      <w:r w:rsidRPr="00B4341F">
        <w:rPr>
          <w:sz w:val="24"/>
          <w:szCs w:val="24"/>
        </w:rPr>
        <w:t>Dynamic tooltips</w:t>
      </w:r>
    </w:p>
    <w:p w14:paraId="075767E5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>Users can interact with the system instead of viewing static reports, improving usability and engagement.</w:t>
      </w:r>
    </w:p>
    <w:p w14:paraId="3F398360" w14:textId="61975A98" w:rsidR="00B4341F" w:rsidRPr="00B4341F" w:rsidRDefault="00B4341F" w:rsidP="00B4341F">
      <w:pPr>
        <w:rPr>
          <w:sz w:val="24"/>
          <w:szCs w:val="24"/>
        </w:rPr>
      </w:pPr>
    </w:p>
    <w:p w14:paraId="1C71C2C8" w14:textId="77777777" w:rsidR="00B4341F" w:rsidRPr="00B4341F" w:rsidRDefault="00B4341F" w:rsidP="00B4341F">
      <w:pPr>
        <w:rPr>
          <w:b/>
          <w:bCs/>
          <w:sz w:val="24"/>
          <w:szCs w:val="24"/>
        </w:rPr>
      </w:pPr>
      <w:r w:rsidRPr="00B4341F">
        <w:rPr>
          <w:b/>
          <w:bCs/>
          <w:sz w:val="24"/>
          <w:szCs w:val="24"/>
        </w:rPr>
        <w:t>3️</w:t>
      </w:r>
      <w:r w:rsidRPr="00B4341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4341F">
        <w:rPr>
          <w:b/>
          <w:bCs/>
          <w:sz w:val="24"/>
          <w:szCs w:val="24"/>
        </w:rPr>
        <w:t xml:space="preserve"> Supports Data-Driven Decision Making</w:t>
      </w:r>
    </w:p>
    <w:p w14:paraId="534A4261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>The system helps:</w:t>
      </w:r>
    </w:p>
    <w:p w14:paraId="62E16744" w14:textId="77777777" w:rsidR="00B4341F" w:rsidRPr="00B4341F" w:rsidRDefault="00B4341F" w:rsidP="00B4341F">
      <w:pPr>
        <w:numPr>
          <w:ilvl w:val="0"/>
          <w:numId w:val="3"/>
        </w:numPr>
        <w:rPr>
          <w:sz w:val="24"/>
          <w:szCs w:val="24"/>
        </w:rPr>
      </w:pPr>
      <w:r w:rsidRPr="00B4341F">
        <w:rPr>
          <w:sz w:val="24"/>
          <w:szCs w:val="24"/>
        </w:rPr>
        <w:t>Identify endangered heritage sites</w:t>
      </w:r>
    </w:p>
    <w:p w14:paraId="7C438859" w14:textId="77777777" w:rsidR="00B4341F" w:rsidRPr="00B4341F" w:rsidRDefault="00B4341F" w:rsidP="00B4341F">
      <w:pPr>
        <w:numPr>
          <w:ilvl w:val="0"/>
          <w:numId w:val="3"/>
        </w:numPr>
        <w:rPr>
          <w:sz w:val="24"/>
          <w:szCs w:val="24"/>
        </w:rPr>
      </w:pPr>
      <w:r w:rsidRPr="00B4341F">
        <w:rPr>
          <w:sz w:val="24"/>
          <w:szCs w:val="24"/>
        </w:rPr>
        <w:t>Compare regional heritage growth</w:t>
      </w:r>
    </w:p>
    <w:p w14:paraId="45D2A6B5" w14:textId="77777777" w:rsidR="00B4341F" w:rsidRPr="00B4341F" w:rsidRDefault="00B4341F" w:rsidP="00B4341F">
      <w:pPr>
        <w:numPr>
          <w:ilvl w:val="0"/>
          <w:numId w:val="3"/>
        </w:numPr>
        <w:rPr>
          <w:sz w:val="24"/>
          <w:szCs w:val="24"/>
        </w:rPr>
      </w:pPr>
      <w:r w:rsidRPr="00B4341F">
        <w:rPr>
          <w:sz w:val="24"/>
          <w:szCs w:val="24"/>
        </w:rPr>
        <w:t>Analyze category contribution</w:t>
      </w:r>
    </w:p>
    <w:p w14:paraId="3D5248A4" w14:textId="77777777" w:rsidR="00B4341F" w:rsidRPr="00B4341F" w:rsidRDefault="00B4341F" w:rsidP="00B4341F">
      <w:pPr>
        <w:numPr>
          <w:ilvl w:val="0"/>
          <w:numId w:val="3"/>
        </w:numPr>
        <w:rPr>
          <w:sz w:val="24"/>
          <w:szCs w:val="24"/>
        </w:rPr>
      </w:pPr>
      <w:r w:rsidRPr="00B4341F">
        <w:rPr>
          <w:sz w:val="24"/>
          <w:szCs w:val="24"/>
        </w:rPr>
        <w:t>Forecast future inscription trends</w:t>
      </w:r>
    </w:p>
    <w:p w14:paraId="18B9A215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>These insights support government agencies, researchers, and tourism departments in planning and conservation strategies.</w:t>
      </w:r>
    </w:p>
    <w:p w14:paraId="212BC469" w14:textId="77777777" w:rsidR="00B4341F" w:rsidRPr="00B4341F" w:rsidRDefault="00B4341F" w:rsidP="00B4341F">
      <w:pPr>
        <w:rPr>
          <w:b/>
          <w:bCs/>
          <w:sz w:val="24"/>
          <w:szCs w:val="24"/>
        </w:rPr>
      </w:pPr>
      <w:r w:rsidRPr="00B4341F">
        <w:rPr>
          <w:b/>
          <w:bCs/>
          <w:sz w:val="24"/>
          <w:szCs w:val="24"/>
        </w:rPr>
        <w:lastRenderedPageBreak/>
        <w:t>4️</w:t>
      </w:r>
      <w:r w:rsidRPr="00B4341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4341F">
        <w:rPr>
          <w:b/>
          <w:bCs/>
          <w:sz w:val="24"/>
          <w:szCs w:val="24"/>
        </w:rPr>
        <w:t xml:space="preserve"> Time-Saving Analysis</w:t>
      </w:r>
    </w:p>
    <w:p w14:paraId="271AB0F6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>Instead of manual spreadsheet analysis:</w:t>
      </w:r>
    </w:p>
    <w:p w14:paraId="4603856A" w14:textId="77777777" w:rsidR="00B4341F" w:rsidRPr="00B4341F" w:rsidRDefault="00B4341F" w:rsidP="00B4341F">
      <w:pPr>
        <w:numPr>
          <w:ilvl w:val="0"/>
          <w:numId w:val="4"/>
        </w:numPr>
        <w:rPr>
          <w:sz w:val="24"/>
          <w:szCs w:val="24"/>
        </w:rPr>
      </w:pPr>
      <w:r w:rsidRPr="00B4341F">
        <w:rPr>
          <w:sz w:val="24"/>
          <w:szCs w:val="24"/>
        </w:rPr>
        <w:t>Filters provide instant results</w:t>
      </w:r>
    </w:p>
    <w:p w14:paraId="10220841" w14:textId="77777777" w:rsidR="00B4341F" w:rsidRPr="00B4341F" w:rsidRDefault="00B4341F" w:rsidP="00B4341F">
      <w:pPr>
        <w:numPr>
          <w:ilvl w:val="0"/>
          <w:numId w:val="4"/>
        </w:numPr>
        <w:rPr>
          <w:sz w:val="24"/>
          <w:szCs w:val="24"/>
        </w:rPr>
      </w:pPr>
      <w:r w:rsidRPr="00B4341F">
        <w:rPr>
          <w:sz w:val="24"/>
          <w:szCs w:val="24"/>
        </w:rPr>
        <w:t>Visual comparisons reduce analysis time</w:t>
      </w:r>
    </w:p>
    <w:p w14:paraId="04A369CD" w14:textId="77777777" w:rsidR="00B4341F" w:rsidRPr="00B4341F" w:rsidRDefault="00B4341F" w:rsidP="00B4341F">
      <w:pPr>
        <w:numPr>
          <w:ilvl w:val="0"/>
          <w:numId w:val="4"/>
        </w:numPr>
        <w:rPr>
          <w:sz w:val="24"/>
          <w:szCs w:val="24"/>
        </w:rPr>
      </w:pPr>
      <w:r w:rsidRPr="00B4341F">
        <w:rPr>
          <w:sz w:val="24"/>
          <w:szCs w:val="24"/>
        </w:rPr>
        <w:t>Forecasting automates trend prediction</w:t>
      </w:r>
    </w:p>
    <w:p w14:paraId="0C1E9C31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>This significantly improves efficiency.</w:t>
      </w:r>
    </w:p>
    <w:p w14:paraId="0D5AB88E" w14:textId="44B2722C" w:rsidR="00B4341F" w:rsidRPr="00B4341F" w:rsidRDefault="00B4341F" w:rsidP="00B4341F">
      <w:pPr>
        <w:rPr>
          <w:sz w:val="24"/>
          <w:szCs w:val="24"/>
        </w:rPr>
      </w:pPr>
    </w:p>
    <w:p w14:paraId="6C66CE44" w14:textId="77777777" w:rsidR="00B4341F" w:rsidRPr="00B4341F" w:rsidRDefault="00B4341F" w:rsidP="00B4341F">
      <w:pPr>
        <w:rPr>
          <w:b/>
          <w:bCs/>
          <w:sz w:val="24"/>
          <w:szCs w:val="24"/>
        </w:rPr>
      </w:pPr>
      <w:r w:rsidRPr="00B4341F">
        <w:rPr>
          <w:b/>
          <w:bCs/>
          <w:sz w:val="24"/>
          <w:szCs w:val="24"/>
        </w:rPr>
        <w:t>5️</w:t>
      </w:r>
      <w:r w:rsidRPr="00B4341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4341F">
        <w:rPr>
          <w:b/>
          <w:bCs/>
          <w:sz w:val="24"/>
          <w:szCs w:val="24"/>
        </w:rPr>
        <w:t xml:space="preserve"> Visual Storytelling Capability</w:t>
      </w:r>
    </w:p>
    <w:p w14:paraId="3F03E6C3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>The Story feature in Tableau allows:</w:t>
      </w:r>
    </w:p>
    <w:p w14:paraId="13B89B96" w14:textId="77777777" w:rsidR="00B4341F" w:rsidRPr="00B4341F" w:rsidRDefault="00B4341F" w:rsidP="00B4341F">
      <w:pPr>
        <w:numPr>
          <w:ilvl w:val="0"/>
          <w:numId w:val="5"/>
        </w:numPr>
        <w:rPr>
          <w:sz w:val="24"/>
          <w:szCs w:val="24"/>
        </w:rPr>
      </w:pPr>
      <w:r w:rsidRPr="00B4341F">
        <w:rPr>
          <w:sz w:val="24"/>
          <w:szCs w:val="24"/>
        </w:rPr>
        <w:t>Structured presentation of insights</w:t>
      </w:r>
    </w:p>
    <w:p w14:paraId="2C358DAE" w14:textId="77777777" w:rsidR="00B4341F" w:rsidRPr="00B4341F" w:rsidRDefault="00B4341F" w:rsidP="00B4341F">
      <w:pPr>
        <w:numPr>
          <w:ilvl w:val="0"/>
          <w:numId w:val="5"/>
        </w:numPr>
        <w:rPr>
          <w:sz w:val="24"/>
          <w:szCs w:val="24"/>
        </w:rPr>
      </w:pPr>
      <w:r w:rsidRPr="00B4341F">
        <w:rPr>
          <w:sz w:val="24"/>
          <w:szCs w:val="24"/>
        </w:rPr>
        <w:t>Clear narrative flow</w:t>
      </w:r>
    </w:p>
    <w:p w14:paraId="1D890AEE" w14:textId="77777777" w:rsidR="00B4341F" w:rsidRPr="00B4341F" w:rsidRDefault="00B4341F" w:rsidP="00B4341F">
      <w:pPr>
        <w:numPr>
          <w:ilvl w:val="0"/>
          <w:numId w:val="5"/>
        </w:numPr>
        <w:rPr>
          <w:sz w:val="24"/>
          <w:szCs w:val="24"/>
        </w:rPr>
      </w:pPr>
      <w:r w:rsidRPr="00B4341F">
        <w:rPr>
          <w:sz w:val="24"/>
          <w:szCs w:val="24"/>
        </w:rPr>
        <w:t>Improved academic and professional demonstration</w:t>
      </w:r>
    </w:p>
    <w:p w14:paraId="2D750136" w14:textId="0CD2DDA0" w:rsidR="00B4341F" w:rsidRPr="00B4341F" w:rsidRDefault="00B4341F" w:rsidP="00B4341F">
      <w:pPr>
        <w:rPr>
          <w:sz w:val="24"/>
          <w:szCs w:val="24"/>
        </w:rPr>
      </w:pPr>
    </w:p>
    <w:p w14:paraId="7CBC49A8" w14:textId="0BB4D9EC" w:rsidR="00B4341F" w:rsidRPr="00B4341F" w:rsidRDefault="00B4341F" w:rsidP="00B4341F">
      <w:pPr>
        <w:rPr>
          <w:b/>
          <w:bCs/>
          <w:sz w:val="28"/>
          <w:szCs w:val="28"/>
        </w:rPr>
      </w:pPr>
      <w:r w:rsidRPr="00B4341F">
        <w:rPr>
          <w:b/>
          <w:bCs/>
          <w:sz w:val="28"/>
          <w:szCs w:val="28"/>
        </w:rPr>
        <w:t>Disadvantages</w:t>
      </w:r>
    </w:p>
    <w:p w14:paraId="5E62B873" w14:textId="77777777" w:rsidR="00B4341F" w:rsidRPr="00B4341F" w:rsidRDefault="00B4341F" w:rsidP="00B4341F">
      <w:pPr>
        <w:rPr>
          <w:b/>
          <w:bCs/>
          <w:sz w:val="24"/>
          <w:szCs w:val="24"/>
        </w:rPr>
      </w:pPr>
      <w:r w:rsidRPr="00B4341F">
        <w:rPr>
          <w:b/>
          <w:bCs/>
          <w:sz w:val="24"/>
          <w:szCs w:val="24"/>
        </w:rPr>
        <w:t>1️</w:t>
      </w:r>
      <w:r w:rsidRPr="00B4341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4341F">
        <w:rPr>
          <w:b/>
          <w:bCs/>
          <w:sz w:val="24"/>
          <w:szCs w:val="24"/>
        </w:rPr>
        <w:t xml:space="preserve"> Depends on Dataset Quality</w:t>
      </w:r>
    </w:p>
    <w:p w14:paraId="0C4B0EE3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>The accuracy of insights depends entirely on the quality of the dataset.</w:t>
      </w:r>
    </w:p>
    <w:p w14:paraId="3686DEA7" w14:textId="77777777" w:rsidR="00B4341F" w:rsidRPr="00B4341F" w:rsidRDefault="00B4341F" w:rsidP="00B4341F">
      <w:pPr>
        <w:numPr>
          <w:ilvl w:val="0"/>
          <w:numId w:val="6"/>
        </w:numPr>
        <w:rPr>
          <w:sz w:val="24"/>
          <w:szCs w:val="24"/>
        </w:rPr>
      </w:pPr>
      <w:r w:rsidRPr="00B4341F">
        <w:rPr>
          <w:sz w:val="24"/>
          <w:szCs w:val="24"/>
        </w:rPr>
        <w:t>Missing values may affect results</w:t>
      </w:r>
    </w:p>
    <w:p w14:paraId="6F186B61" w14:textId="77777777" w:rsidR="00B4341F" w:rsidRPr="00B4341F" w:rsidRDefault="00B4341F" w:rsidP="00B4341F">
      <w:pPr>
        <w:numPr>
          <w:ilvl w:val="0"/>
          <w:numId w:val="6"/>
        </w:numPr>
        <w:rPr>
          <w:sz w:val="24"/>
          <w:szCs w:val="24"/>
        </w:rPr>
      </w:pPr>
      <w:r w:rsidRPr="00B4341F">
        <w:rPr>
          <w:sz w:val="24"/>
          <w:szCs w:val="24"/>
        </w:rPr>
        <w:t>Outdated data limits relevance</w:t>
      </w:r>
    </w:p>
    <w:p w14:paraId="16DC69B8" w14:textId="77777777" w:rsidR="00B4341F" w:rsidRPr="00B4341F" w:rsidRDefault="00B4341F" w:rsidP="00B4341F">
      <w:pPr>
        <w:numPr>
          <w:ilvl w:val="0"/>
          <w:numId w:val="6"/>
        </w:numPr>
        <w:rPr>
          <w:sz w:val="24"/>
          <w:szCs w:val="24"/>
        </w:rPr>
      </w:pPr>
      <w:r w:rsidRPr="00B4341F">
        <w:rPr>
          <w:sz w:val="24"/>
          <w:szCs w:val="24"/>
        </w:rPr>
        <w:t>Incorrect entries may distort analysis</w:t>
      </w:r>
    </w:p>
    <w:p w14:paraId="20D06687" w14:textId="230B8FAF" w:rsidR="00B4341F" w:rsidRPr="00B4341F" w:rsidRDefault="00B4341F" w:rsidP="00B4341F">
      <w:pPr>
        <w:rPr>
          <w:sz w:val="24"/>
          <w:szCs w:val="24"/>
        </w:rPr>
      </w:pPr>
    </w:p>
    <w:p w14:paraId="75FA02BC" w14:textId="77777777" w:rsidR="00B4341F" w:rsidRPr="00B4341F" w:rsidRDefault="00B4341F" w:rsidP="00B4341F">
      <w:pPr>
        <w:rPr>
          <w:b/>
          <w:bCs/>
          <w:sz w:val="24"/>
          <w:szCs w:val="24"/>
        </w:rPr>
      </w:pPr>
      <w:r w:rsidRPr="00B4341F">
        <w:rPr>
          <w:b/>
          <w:bCs/>
          <w:sz w:val="24"/>
          <w:szCs w:val="24"/>
        </w:rPr>
        <w:t>2️</w:t>
      </w:r>
      <w:r w:rsidRPr="00B4341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4341F">
        <w:rPr>
          <w:b/>
          <w:bCs/>
          <w:sz w:val="24"/>
          <w:szCs w:val="24"/>
        </w:rPr>
        <w:t xml:space="preserve"> Limited to Available Attributes</w:t>
      </w:r>
    </w:p>
    <w:p w14:paraId="1347E142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>The project can only analyze data fields present in the dataset.</w:t>
      </w:r>
    </w:p>
    <w:p w14:paraId="4799574D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>For example:</w:t>
      </w:r>
    </w:p>
    <w:p w14:paraId="60B6F2E5" w14:textId="77777777" w:rsidR="00B4341F" w:rsidRPr="00B4341F" w:rsidRDefault="00B4341F" w:rsidP="00B4341F">
      <w:pPr>
        <w:numPr>
          <w:ilvl w:val="0"/>
          <w:numId w:val="7"/>
        </w:numPr>
        <w:rPr>
          <w:sz w:val="24"/>
          <w:szCs w:val="24"/>
        </w:rPr>
      </w:pPr>
      <w:r w:rsidRPr="00B4341F">
        <w:rPr>
          <w:sz w:val="24"/>
          <w:szCs w:val="24"/>
        </w:rPr>
        <w:t>No detailed financial data</w:t>
      </w:r>
    </w:p>
    <w:p w14:paraId="659137CC" w14:textId="77777777" w:rsidR="00B4341F" w:rsidRPr="00B4341F" w:rsidRDefault="00B4341F" w:rsidP="00B4341F">
      <w:pPr>
        <w:numPr>
          <w:ilvl w:val="0"/>
          <w:numId w:val="7"/>
        </w:numPr>
        <w:rPr>
          <w:sz w:val="24"/>
          <w:szCs w:val="24"/>
        </w:rPr>
      </w:pPr>
      <w:r w:rsidRPr="00B4341F">
        <w:rPr>
          <w:sz w:val="24"/>
          <w:szCs w:val="24"/>
        </w:rPr>
        <w:t>No detailed conservation funding data</w:t>
      </w:r>
    </w:p>
    <w:p w14:paraId="0F166993" w14:textId="77777777" w:rsidR="00B4341F" w:rsidRPr="00B4341F" w:rsidRDefault="00B4341F" w:rsidP="00B4341F">
      <w:pPr>
        <w:numPr>
          <w:ilvl w:val="0"/>
          <w:numId w:val="7"/>
        </w:numPr>
        <w:rPr>
          <w:sz w:val="24"/>
          <w:szCs w:val="24"/>
        </w:rPr>
      </w:pPr>
      <w:r w:rsidRPr="00B4341F">
        <w:rPr>
          <w:sz w:val="24"/>
          <w:szCs w:val="24"/>
        </w:rPr>
        <w:t>No climate impact metrics</w:t>
      </w:r>
    </w:p>
    <w:p w14:paraId="69DCE56C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>This limits deeper analytical possibilities.</w:t>
      </w:r>
    </w:p>
    <w:p w14:paraId="5A5A42D7" w14:textId="0D93EF30" w:rsidR="00B4341F" w:rsidRPr="00B4341F" w:rsidRDefault="00B4341F" w:rsidP="00B4341F">
      <w:pPr>
        <w:rPr>
          <w:sz w:val="24"/>
          <w:szCs w:val="24"/>
        </w:rPr>
      </w:pPr>
    </w:p>
    <w:p w14:paraId="199B9DFF" w14:textId="77777777" w:rsidR="00B4341F" w:rsidRDefault="00B4341F" w:rsidP="00B4341F">
      <w:pPr>
        <w:rPr>
          <w:b/>
          <w:bCs/>
          <w:sz w:val="24"/>
          <w:szCs w:val="24"/>
        </w:rPr>
      </w:pPr>
    </w:p>
    <w:p w14:paraId="53C30D71" w14:textId="7F4BCA44" w:rsidR="00B4341F" w:rsidRPr="00B4341F" w:rsidRDefault="00B4341F" w:rsidP="00B4341F">
      <w:pPr>
        <w:rPr>
          <w:b/>
          <w:bCs/>
          <w:sz w:val="24"/>
          <w:szCs w:val="24"/>
        </w:rPr>
      </w:pPr>
      <w:r w:rsidRPr="00B4341F">
        <w:rPr>
          <w:b/>
          <w:bCs/>
          <w:sz w:val="24"/>
          <w:szCs w:val="24"/>
        </w:rPr>
        <w:lastRenderedPageBreak/>
        <w:t>3️</w:t>
      </w:r>
      <w:r w:rsidRPr="00B4341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4341F">
        <w:rPr>
          <w:b/>
          <w:bCs/>
          <w:sz w:val="24"/>
          <w:szCs w:val="24"/>
        </w:rPr>
        <w:t xml:space="preserve"> Requires Tableau Software</w:t>
      </w:r>
    </w:p>
    <w:p w14:paraId="7CE791FF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>To edit or modify dashboards:</w:t>
      </w:r>
    </w:p>
    <w:p w14:paraId="5AD8DDB2" w14:textId="77777777" w:rsidR="00B4341F" w:rsidRPr="00B4341F" w:rsidRDefault="00B4341F" w:rsidP="00B4341F">
      <w:pPr>
        <w:numPr>
          <w:ilvl w:val="0"/>
          <w:numId w:val="8"/>
        </w:numPr>
        <w:rPr>
          <w:sz w:val="24"/>
          <w:szCs w:val="24"/>
        </w:rPr>
      </w:pPr>
      <w:r w:rsidRPr="00B4341F">
        <w:rPr>
          <w:sz w:val="24"/>
          <w:szCs w:val="24"/>
        </w:rPr>
        <w:t>Tableau Desktop is required</w:t>
      </w:r>
    </w:p>
    <w:p w14:paraId="4CBDCB75" w14:textId="77777777" w:rsidR="00B4341F" w:rsidRPr="00B4341F" w:rsidRDefault="00B4341F" w:rsidP="00B4341F">
      <w:pPr>
        <w:numPr>
          <w:ilvl w:val="0"/>
          <w:numId w:val="8"/>
        </w:numPr>
        <w:rPr>
          <w:sz w:val="24"/>
          <w:szCs w:val="24"/>
        </w:rPr>
      </w:pPr>
      <w:r w:rsidRPr="00B4341F">
        <w:rPr>
          <w:sz w:val="24"/>
          <w:szCs w:val="24"/>
        </w:rPr>
        <w:t>Some advanced features require licensed versions</w:t>
      </w:r>
    </w:p>
    <w:p w14:paraId="28332085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>Although Tableau Public allows sharing, development requires access to the software.</w:t>
      </w:r>
    </w:p>
    <w:p w14:paraId="4C736010" w14:textId="02090CE4" w:rsidR="00B4341F" w:rsidRPr="00B4341F" w:rsidRDefault="00B4341F" w:rsidP="00B4341F">
      <w:pPr>
        <w:rPr>
          <w:sz w:val="24"/>
          <w:szCs w:val="24"/>
        </w:rPr>
      </w:pPr>
    </w:p>
    <w:p w14:paraId="0139262D" w14:textId="77777777" w:rsidR="00B4341F" w:rsidRPr="00B4341F" w:rsidRDefault="00B4341F" w:rsidP="00B4341F">
      <w:pPr>
        <w:rPr>
          <w:b/>
          <w:bCs/>
          <w:sz w:val="24"/>
          <w:szCs w:val="24"/>
        </w:rPr>
      </w:pPr>
      <w:r w:rsidRPr="00B4341F">
        <w:rPr>
          <w:b/>
          <w:bCs/>
          <w:sz w:val="24"/>
          <w:szCs w:val="24"/>
        </w:rPr>
        <w:t>4️</w:t>
      </w:r>
      <w:r w:rsidRPr="00B4341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4341F">
        <w:rPr>
          <w:b/>
          <w:bCs/>
          <w:sz w:val="24"/>
          <w:szCs w:val="24"/>
        </w:rPr>
        <w:t xml:space="preserve"> Forecasting Based on Historical Trends Only</w:t>
      </w:r>
    </w:p>
    <w:p w14:paraId="087A3018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>The forecasting model:</w:t>
      </w:r>
    </w:p>
    <w:p w14:paraId="5293AE7C" w14:textId="77777777" w:rsidR="00B4341F" w:rsidRPr="00B4341F" w:rsidRDefault="00B4341F" w:rsidP="00B4341F">
      <w:pPr>
        <w:numPr>
          <w:ilvl w:val="0"/>
          <w:numId w:val="9"/>
        </w:numPr>
        <w:rPr>
          <w:sz w:val="24"/>
          <w:szCs w:val="24"/>
        </w:rPr>
      </w:pPr>
      <w:r w:rsidRPr="00B4341F">
        <w:rPr>
          <w:sz w:val="24"/>
          <w:szCs w:val="24"/>
        </w:rPr>
        <w:t>Relies on past inscription data</w:t>
      </w:r>
    </w:p>
    <w:p w14:paraId="06999F02" w14:textId="77777777" w:rsidR="00B4341F" w:rsidRPr="00B4341F" w:rsidRDefault="00B4341F" w:rsidP="00B4341F">
      <w:pPr>
        <w:numPr>
          <w:ilvl w:val="0"/>
          <w:numId w:val="9"/>
        </w:numPr>
        <w:rPr>
          <w:sz w:val="24"/>
          <w:szCs w:val="24"/>
        </w:rPr>
      </w:pPr>
      <w:r w:rsidRPr="00B4341F">
        <w:rPr>
          <w:sz w:val="24"/>
          <w:szCs w:val="24"/>
        </w:rPr>
        <w:t>Does not account for external factors such as policy changes or global crises</w:t>
      </w:r>
    </w:p>
    <w:p w14:paraId="4E75C453" w14:textId="77777777" w:rsidR="00B4341F" w:rsidRPr="00B4341F" w:rsidRDefault="00B4341F" w:rsidP="00B4341F">
      <w:pPr>
        <w:rPr>
          <w:sz w:val="24"/>
          <w:szCs w:val="24"/>
        </w:rPr>
      </w:pPr>
      <w:r w:rsidRPr="00B4341F">
        <w:rPr>
          <w:sz w:val="24"/>
          <w:szCs w:val="24"/>
        </w:rPr>
        <w:t>Therefore, predictions may not fully reflect real-world future scenarios.</w:t>
      </w:r>
    </w:p>
    <w:p w14:paraId="49346B4F" w14:textId="77777777" w:rsidR="007A3B0E" w:rsidRPr="00B4341F" w:rsidRDefault="007A3B0E">
      <w:pPr>
        <w:rPr>
          <w:sz w:val="24"/>
          <w:szCs w:val="24"/>
        </w:rPr>
      </w:pPr>
    </w:p>
    <w:sectPr w:rsidR="007A3B0E" w:rsidRPr="00B43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7E9"/>
    <w:multiLevelType w:val="multilevel"/>
    <w:tmpl w:val="CCFE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B4C69"/>
    <w:multiLevelType w:val="multilevel"/>
    <w:tmpl w:val="3E50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B2715"/>
    <w:multiLevelType w:val="multilevel"/>
    <w:tmpl w:val="019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665D0"/>
    <w:multiLevelType w:val="multilevel"/>
    <w:tmpl w:val="2C88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C239E"/>
    <w:multiLevelType w:val="multilevel"/>
    <w:tmpl w:val="2E2A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45FE7"/>
    <w:multiLevelType w:val="multilevel"/>
    <w:tmpl w:val="DD58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65E4F"/>
    <w:multiLevelType w:val="multilevel"/>
    <w:tmpl w:val="6F34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25911"/>
    <w:multiLevelType w:val="multilevel"/>
    <w:tmpl w:val="5552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E0FC7"/>
    <w:multiLevelType w:val="multilevel"/>
    <w:tmpl w:val="F61A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867386">
    <w:abstractNumId w:val="0"/>
  </w:num>
  <w:num w:numId="2" w16cid:durableId="735786431">
    <w:abstractNumId w:val="1"/>
  </w:num>
  <w:num w:numId="3" w16cid:durableId="1529878033">
    <w:abstractNumId w:val="4"/>
  </w:num>
  <w:num w:numId="4" w16cid:durableId="1972206469">
    <w:abstractNumId w:val="5"/>
  </w:num>
  <w:num w:numId="5" w16cid:durableId="759447061">
    <w:abstractNumId w:val="8"/>
  </w:num>
  <w:num w:numId="6" w16cid:durableId="1460801772">
    <w:abstractNumId w:val="7"/>
  </w:num>
  <w:num w:numId="7" w16cid:durableId="889001952">
    <w:abstractNumId w:val="6"/>
  </w:num>
  <w:num w:numId="8" w16cid:durableId="1857843685">
    <w:abstractNumId w:val="3"/>
  </w:num>
  <w:num w:numId="9" w16cid:durableId="519391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1F"/>
    <w:rsid w:val="007A3B0E"/>
    <w:rsid w:val="007F0A0F"/>
    <w:rsid w:val="009D1641"/>
    <w:rsid w:val="00B33678"/>
    <w:rsid w:val="00B4341F"/>
    <w:rsid w:val="00B7506C"/>
    <w:rsid w:val="00D2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C89EC"/>
  <w15:chartTrackingRefBased/>
  <w15:docId w15:val="{7EA1E03E-3051-4BC1-A180-0321CE045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Lavanya nidamanuri</dc:creator>
  <cp:keywords/>
  <dc:description/>
  <cp:lastModifiedBy>Naga Lavanya nidamanuri</cp:lastModifiedBy>
  <cp:revision>1</cp:revision>
  <dcterms:created xsi:type="dcterms:W3CDTF">2026-02-22T13:08:00Z</dcterms:created>
  <dcterms:modified xsi:type="dcterms:W3CDTF">2026-02-22T13:10:00Z</dcterms:modified>
</cp:coreProperties>
</file>