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29B05" w14:textId="77777777" w:rsidR="00C40268" w:rsidRPr="00C40268" w:rsidRDefault="00C40268" w:rsidP="00C40268">
      <w:pPr>
        <w:rPr>
          <w:b/>
          <w:bCs/>
          <w:sz w:val="40"/>
          <w:szCs w:val="40"/>
        </w:rPr>
      </w:pPr>
      <w:r w:rsidRPr="00C40268">
        <w:rPr>
          <w:b/>
          <w:bCs/>
          <w:sz w:val="40"/>
          <w:szCs w:val="40"/>
        </w:rPr>
        <w:t>4. PROJECT DESIGN</w:t>
      </w:r>
    </w:p>
    <w:p w14:paraId="69B1C8F5" w14:textId="7446D27C" w:rsidR="00C40268" w:rsidRPr="00C40268" w:rsidRDefault="00C40268" w:rsidP="00C40268">
      <w:pPr>
        <w:rPr>
          <w:sz w:val="24"/>
          <w:szCs w:val="24"/>
        </w:rPr>
      </w:pPr>
    </w:p>
    <w:p w14:paraId="64775D68" w14:textId="77777777" w:rsidR="00C40268" w:rsidRPr="00C40268" w:rsidRDefault="00C40268" w:rsidP="00C40268">
      <w:pPr>
        <w:rPr>
          <w:b/>
          <w:bCs/>
          <w:sz w:val="28"/>
          <w:szCs w:val="28"/>
        </w:rPr>
      </w:pPr>
      <w:r w:rsidRPr="00C40268">
        <w:rPr>
          <w:b/>
          <w:bCs/>
          <w:sz w:val="28"/>
          <w:szCs w:val="28"/>
        </w:rPr>
        <w:t>4.1 Problem–Solution Fit</w:t>
      </w:r>
    </w:p>
    <w:p w14:paraId="52474907" w14:textId="77777777" w:rsidR="00C40268" w:rsidRPr="00C40268" w:rsidRDefault="00C40268" w:rsidP="00C40268">
      <w:pPr>
        <w:rPr>
          <w:sz w:val="24"/>
          <w:szCs w:val="24"/>
        </w:rPr>
      </w:pPr>
      <w:r w:rsidRPr="00C40268">
        <w:rPr>
          <w:sz w:val="24"/>
          <w:szCs w:val="24"/>
        </w:rPr>
        <w:t>The project design ensures that each identified problem is addressed with an appropriate analytical and visualization solution.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348"/>
        <w:gridCol w:w="4668"/>
      </w:tblGrid>
      <w:tr w:rsidR="00C40268" w:rsidRPr="00C40268" w14:paraId="6338463C" w14:textId="77777777" w:rsidTr="00C40268">
        <w:tc>
          <w:tcPr>
            <w:tcW w:w="4508" w:type="dxa"/>
          </w:tcPr>
          <w:p w14:paraId="6C69D7C2" w14:textId="1E99A369" w:rsidR="00C40268" w:rsidRPr="00C40268" w:rsidRDefault="00C40268">
            <w:pPr>
              <w:rPr>
                <w:b/>
                <w:bCs/>
                <w:sz w:val="24"/>
                <w:szCs w:val="24"/>
              </w:rPr>
            </w:pPr>
            <w:r w:rsidRPr="00C40268">
              <w:rPr>
                <w:rStyle w:val="Strong"/>
                <w:sz w:val="24"/>
                <w:szCs w:val="24"/>
              </w:rPr>
              <w:t>Problem</w:t>
            </w:r>
          </w:p>
        </w:tc>
        <w:tc>
          <w:tcPr>
            <w:tcW w:w="4508" w:type="dxa"/>
          </w:tcPr>
          <w:tbl>
            <w:tblPr>
              <w:tblW w:w="445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2"/>
            </w:tblGrid>
            <w:tr w:rsidR="00C40268" w:rsidRPr="00C40268" w14:paraId="6C83FACC" w14:textId="77777777" w:rsidTr="00C40268">
              <w:trPr>
                <w:tblCellSpacing w:w="15" w:type="dxa"/>
              </w:trPr>
              <w:tc>
                <w:tcPr>
                  <w:tcW w:w="4392" w:type="dxa"/>
                  <w:vAlign w:val="center"/>
                  <w:hideMark/>
                </w:tcPr>
                <w:p w14:paraId="43FA1853" w14:textId="1A37C225" w:rsidR="00C40268" w:rsidRPr="00C40268" w:rsidRDefault="00C40268" w:rsidP="00C40268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</w:rPr>
                  </w:pPr>
                  <w:r w:rsidRPr="00C40268">
                    <w:rPr>
                      <w:b/>
                      <w:bCs/>
                      <w:sz w:val="24"/>
                      <w:szCs w:val="24"/>
                    </w:rPr>
                    <w:t>Proposed Solution</w:t>
                  </w:r>
                </w:p>
              </w:tc>
            </w:tr>
          </w:tbl>
          <w:p w14:paraId="1E394B5D" w14:textId="77777777" w:rsidR="00C40268" w:rsidRPr="00C40268" w:rsidRDefault="00C40268" w:rsidP="00C40268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40268" w:rsidRPr="00C40268" w14:paraId="661161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0CEDF4" w14:textId="19836CBF" w:rsidR="00C40268" w:rsidRPr="00C40268" w:rsidRDefault="00C40268" w:rsidP="00C40268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38728E2" w14:textId="77777777" w:rsidR="00C40268" w:rsidRPr="00C40268" w:rsidRDefault="00C40268">
            <w:pPr>
              <w:rPr>
                <w:sz w:val="24"/>
                <w:szCs w:val="24"/>
              </w:rPr>
            </w:pPr>
          </w:p>
        </w:tc>
      </w:tr>
      <w:tr w:rsidR="00C40268" w:rsidRPr="00C40268" w14:paraId="4CE81457" w14:textId="77777777" w:rsidTr="00C40268">
        <w:tc>
          <w:tcPr>
            <w:tcW w:w="4508" w:type="dxa"/>
          </w:tcPr>
          <w:p w14:paraId="00EB475D" w14:textId="3FB062D2" w:rsidR="00C40268" w:rsidRPr="00C40268" w:rsidRDefault="00C40268">
            <w:pPr>
              <w:rPr>
                <w:sz w:val="24"/>
                <w:szCs w:val="24"/>
              </w:rPr>
            </w:pPr>
            <w:r w:rsidRPr="00C40268">
              <w:rPr>
                <w:sz w:val="24"/>
                <w:szCs w:val="24"/>
              </w:rPr>
              <w:t>Complex raw data in CSV format</w:t>
            </w:r>
          </w:p>
        </w:tc>
        <w:tc>
          <w:tcPr>
            <w:tcW w:w="4508" w:type="dxa"/>
          </w:tcPr>
          <w:p w14:paraId="5D1D6CE9" w14:textId="569037BF" w:rsidR="00C40268" w:rsidRPr="00C40268" w:rsidRDefault="00C40268">
            <w:pPr>
              <w:rPr>
                <w:sz w:val="24"/>
                <w:szCs w:val="24"/>
              </w:rPr>
            </w:pPr>
            <w:r w:rsidRPr="00C40268">
              <w:rPr>
                <w:sz w:val="24"/>
                <w:szCs w:val="24"/>
              </w:rPr>
              <w:t>Interactive dashboards with structured visualizations</w:t>
            </w:r>
          </w:p>
        </w:tc>
      </w:tr>
      <w:tr w:rsidR="00C40268" w:rsidRPr="00C40268" w14:paraId="1F5E6D1B" w14:textId="77777777" w:rsidTr="00C40268">
        <w:tc>
          <w:tcPr>
            <w:tcW w:w="4508" w:type="dxa"/>
          </w:tcPr>
          <w:p w14:paraId="7E612FE8" w14:textId="789AB60C" w:rsidR="00C40268" w:rsidRPr="00C40268" w:rsidRDefault="00C40268">
            <w:pPr>
              <w:rPr>
                <w:sz w:val="24"/>
                <w:szCs w:val="24"/>
              </w:rPr>
            </w:pPr>
            <w:r w:rsidRPr="00C40268">
              <w:rPr>
                <w:sz w:val="24"/>
                <w:szCs w:val="24"/>
              </w:rPr>
              <w:t>Difficult trend analysis in tabular data</w:t>
            </w:r>
          </w:p>
        </w:tc>
        <w:tc>
          <w:tcPr>
            <w:tcW w:w="4508" w:type="dxa"/>
          </w:tcPr>
          <w:p w14:paraId="7177E378" w14:textId="05629E44" w:rsidR="00C40268" w:rsidRPr="00C40268" w:rsidRDefault="00C40268">
            <w:pPr>
              <w:rPr>
                <w:sz w:val="24"/>
                <w:szCs w:val="24"/>
              </w:rPr>
            </w:pPr>
            <w:r w:rsidRPr="00C40268">
              <w:rPr>
                <w:sz w:val="24"/>
                <w:szCs w:val="24"/>
              </w:rPr>
              <w:t>Line charts with forecasting models</w:t>
            </w:r>
          </w:p>
        </w:tc>
      </w:tr>
      <w:tr w:rsidR="00C40268" w:rsidRPr="00C40268" w14:paraId="5E777410" w14:textId="77777777" w:rsidTr="00C40268">
        <w:tc>
          <w:tcPr>
            <w:tcW w:w="4508" w:type="dxa"/>
          </w:tcPr>
          <w:p w14:paraId="048C57B0" w14:textId="4FC7E56D" w:rsidR="00C40268" w:rsidRPr="00C40268" w:rsidRDefault="00C40268">
            <w:pPr>
              <w:rPr>
                <w:sz w:val="24"/>
                <w:szCs w:val="24"/>
              </w:rPr>
            </w:pPr>
            <w:r w:rsidRPr="00C40268">
              <w:rPr>
                <w:sz w:val="24"/>
                <w:szCs w:val="24"/>
              </w:rPr>
              <w:t>Endangered site identification is time-consuming</w:t>
            </w:r>
          </w:p>
        </w:tc>
        <w:tc>
          <w:tcPr>
            <w:tcW w:w="4508" w:type="dxa"/>
          </w:tcPr>
          <w:p w14:paraId="170CBB3B" w14:textId="5222C917" w:rsidR="00C40268" w:rsidRPr="00C40268" w:rsidRDefault="00C40268">
            <w:pPr>
              <w:rPr>
                <w:sz w:val="24"/>
                <w:szCs w:val="24"/>
              </w:rPr>
            </w:pPr>
            <w:r w:rsidRPr="00C40268">
              <w:rPr>
                <w:sz w:val="24"/>
                <w:szCs w:val="24"/>
              </w:rPr>
              <w:t>Danger status visuals (Pie chart / Highlight tables)</w:t>
            </w:r>
          </w:p>
        </w:tc>
      </w:tr>
      <w:tr w:rsidR="00C40268" w:rsidRPr="00C40268" w14:paraId="6B8B3555" w14:textId="77777777" w:rsidTr="00C40268">
        <w:tc>
          <w:tcPr>
            <w:tcW w:w="4508" w:type="dxa"/>
          </w:tcPr>
          <w:p w14:paraId="27AC7B68" w14:textId="7495CF45" w:rsidR="00C40268" w:rsidRPr="00C40268" w:rsidRDefault="00C40268">
            <w:pPr>
              <w:rPr>
                <w:sz w:val="24"/>
                <w:szCs w:val="24"/>
              </w:rPr>
            </w:pPr>
            <w:r w:rsidRPr="00C40268">
              <w:rPr>
                <w:sz w:val="24"/>
                <w:szCs w:val="24"/>
              </w:rPr>
              <w:t>Hard to compare regions</w:t>
            </w:r>
          </w:p>
        </w:tc>
        <w:tc>
          <w:tcPr>
            <w:tcW w:w="4508" w:type="dxa"/>
          </w:tcPr>
          <w:p w14:paraId="1F070659" w14:textId="73DBE974" w:rsidR="00C40268" w:rsidRPr="00C40268" w:rsidRDefault="00C40268">
            <w:pPr>
              <w:rPr>
                <w:sz w:val="24"/>
                <w:szCs w:val="24"/>
              </w:rPr>
            </w:pPr>
            <w:r w:rsidRPr="00C40268">
              <w:rPr>
                <w:sz w:val="24"/>
                <w:szCs w:val="24"/>
              </w:rPr>
              <w:t>Bar charts and region filters</w:t>
            </w:r>
          </w:p>
        </w:tc>
      </w:tr>
      <w:tr w:rsidR="00C40268" w:rsidRPr="00C40268" w14:paraId="7A4893D2" w14:textId="77777777" w:rsidTr="00C40268">
        <w:tc>
          <w:tcPr>
            <w:tcW w:w="4508" w:type="dxa"/>
          </w:tcPr>
          <w:p w14:paraId="5689F623" w14:textId="2D10BA19" w:rsidR="00C40268" w:rsidRPr="00C40268" w:rsidRDefault="00C40268">
            <w:pPr>
              <w:rPr>
                <w:sz w:val="24"/>
                <w:szCs w:val="24"/>
              </w:rPr>
            </w:pPr>
            <w:r w:rsidRPr="00C40268">
              <w:rPr>
                <w:sz w:val="24"/>
                <w:szCs w:val="24"/>
              </w:rPr>
              <w:t>Category distribution unclear</w:t>
            </w:r>
          </w:p>
        </w:tc>
        <w:tc>
          <w:tcPr>
            <w:tcW w:w="4508" w:type="dxa"/>
          </w:tcPr>
          <w:p w14:paraId="05B48B17" w14:textId="781240DE" w:rsidR="00C40268" w:rsidRPr="00C40268" w:rsidRDefault="00C40268">
            <w:pPr>
              <w:rPr>
                <w:sz w:val="24"/>
                <w:szCs w:val="24"/>
              </w:rPr>
            </w:pPr>
            <w:r w:rsidRPr="00C40268">
              <w:rPr>
                <w:sz w:val="24"/>
                <w:szCs w:val="24"/>
              </w:rPr>
              <w:t>Pie charts / Treemaps for Cultural, Natural, Mixed</w:t>
            </w:r>
          </w:p>
        </w:tc>
      </w:tr>
      <w:tr w:rsidR="00C40268" w:rsidRPr="00C40268" w14:paraId="65459D9A" w14:textId="77777777" w:rsidTr="00C40268">
        <w:tc>
          <w:tcPr>
            <w:tcW w:w="4508" w:type="dxa"/>
          </w:tcPr>
          <w:p w14:paraId="4D5BCE68" w14:textId="42380309" w:rsidR="00C40268" w:rsidRPr="00C40268" w:rsidRDefault="00C40268">
            <w:pPr>
              <w:rPr>
                <w:sz w:val="24"/>
                <w:szCs w:val="24"/>
              </w:rPr>
            </w:pPr>
            <w:r w:rsidRPr="00C40268">
              <w:rPr>
                <w:sz w:val="24"/>
                <w:szCs w:val="24"/>
              </w:rPr>
              <w:t>No predictive insights</w:t>
            </w:r>
          </w:p>
        </w:tc>
        <w:tc>
          <w:tcPr>
            <w:tcW w:w="4508" w:type="dxa"/>
          </w:tcPr>
          <w:p w14:paraId="560A5401" w14:textId="68042F41" w:rsidR="00C40268" w:rsidRPr="00C40268" w:rsidRDefault="00C40268">
            <w:pPr>
              <w:rPr>
                <w:sz w:val="24"/>
                <w:szCs w:val="24"/>
              </w:rPr>
            </w:pPr>
            <w:r w:rsidRPr="00C40268">
              <w:rPr>
                <w:sz w:val="24"/>
                <w:szCs w:val="24"/>
              </w:rPr>
              <w:t>Tableau forecasting feature</w:t>
            </w:r>
          </w:p>
        </w:tc>
      </w:tr>
      <w:tr w:rsidR="00C40268" w:rsidRPr="00C40268" w14:paraId="64BBA55A" w14:textId="77777777" w:rsidTr="00C40268">
        <w:tc>
          <w:tcPr>
            <w:tcW w:w="4508" w:type="dxa"/>
          </w:tcPr>
          <w:p w14:paraId="3ABC04B9" w14:textId="500C65C4" w:rsidR="00C40268" w:rsidRPr="00C40268" w:rsidRDefault="00C40268">
            <w:pPr>
              <w:rPr>
                <w:sz w:val="24"/>
                <w:szCs w:val="24"/>
              </w:rPr>
            </w:pPr>
            <w:r w:rsidRPr="00C40268">
              <w:rPr>
                <w:sz w:val="24"/>
                <w:szCs w:val="24"/>
              </w:rPr>
              <w:t>S</w:t>
            </w:r>
            <w:r w:rsidRPr="00C40268">
              <w:rPr>
                <w:sz w:val="24"/>
                <w:szCs w:val="24"/>
              </w:rPr>
              <w:t>tatic reports limit understanding</w:t>
            </w:r>
          </w:p>
        </w:tc>
        <w:tc>
          <w:tcPr>
            <w:tcW w:w="4508" w:type="dxa"/>
          </w:tcPr>
          <w:p w14:paraId="5A0DF6A3" w14:textId="16810812" w:rsidR="00C40268" w:rsidRPr="00C40268" w:rsidRDefault="00C40268">
            <w:pPr>
              <w:rPr>
                <w:sz w:val="24"/>
                <w:szCs w:val="24"/>
              </w:rPr>
            </w:pPr>
            <w:r w:rsidRPr="00C40268">
              <w:rPr>
                <w:sz w:val="24"/>
                <w:szCs w:val="24"/>
              </w:rPr>
              <w:t>Interactive dashboards and Story points</w:t>
            </w:r>
          </w:p>
        </w:tc>
      </w:tr>
    </w:tbl>
    <w:p w14:paraId="4D197F11" w14:textId="77777777" w:rsidR="007A3B0E" w:rsidRPr="00C40268" w:rsidRDefault="007A3B0E">
      <w:pPr>
        <w:rPr>
          <w:sz w:val="24"/>
          <w:szCs w:val="24"/>
        </w:rPr>
      </w:pPr>
    </w:p>
    <w:p w14:paraId="37A10ECF" w14:textId="77777777" w:rsidR="00C40268" w:rsidRPr="00C40268" w:rsidRDefault="00C40268" w:rsidP="00C40268">
      <w:pPr>
        <w:rPr>
          <w:sz w:val="24"/>
          <w:szCs w:val="24"/>
        </w:rPr>
      </w:pPr>
      <w:r w:rsidRPr="00C40268">
        <w:rPr>
          <w:sz w:val="24"/>
          <w:szCs w:val="24"/>
        </w:rPr>
        <w:t>This alignment ensures that every user pain point is directly addressed by a visual analytics feature.</w:t>
      </w:r>
    </w:p>
    <w:p w14:paraId="38C1FF4E" w14:textId="34B7E723" w:rsidR="00C40268" w:rsidRPr="00C40268" w:rsidRDefault="00C40268" w:rsidP="00C40268">
      <w:pPr>
        <w:rPr>
          <w:sz w:val="28"/>
          <w:szCs w:val="28"/>
        </w:rPr>
      </w:pPr>
    </w:p>
    <w:p w14:paraId="056C2097" w14:textId="77777777" w:rsidR="00C40268" w:rsidRPr="00C40268" w:rsidRDefault="00C40268" w:rsidP="00C40268">
      <w:pPr>
        <w:rPr>
          <w:b/>
          <w:bCs/>
          <w:sz w:val="28"/>
          <w:szCs w:val="28"/>
        </w:rPr>
      </w:pPr>
      <w:r w:rsidRPr="00C40268">
        <w:rPr>
          <w:b/>
          <w:bCs/>
          <w:sz w:val="28"/>
          <w:szCs w:val="28"/>
        </w:rPr>
        <w:t>4.2 Proposed Solution</w:t>
      </w:r>
    </w:p>
    <w:p w14:paraId="202AFEC0" w14:textId="77777777" w:rsidR="00C40268" w:rsidRPr="00C40268" w:rsidRDefault="00C40268" w:rsidP="00C40268">
      <w:pPr>
        <w:rPr>
          <w:sz w:val="24"/>
          <w:szCs w:val="24"/>
        </w:rPr>
      </w:pPr>
      <w:r w:rsidRPr="00C40268">
        <w:rPr>
          <w:sz w:val="24"/>
          <w:szCs w:val="24"/>
        </w:rPr>
        <w:t xml:space="preserve">The proposed solution is an </w:t>
      </w:r>
      <w:r w:rsidRPr="00C40268">
        <w:rPr>
          <w:b/>
          <w:bCs/>
          <w:sz w:val="24"/>
          <w:szCs w:val="24"/>
        </w:rPr>
        <w:t>interactive data analytics system built using Tableau</w:t>
      </w:r>
      <w:r w:rsidRPr="00C40268">
        <w:rPr>
          <w:sz w:val="24"/>
          <w:szCs w:val="24"/>
        </w:rPr>
        <w:t xml:space="preserve"> that transforms raw UNESCO World Heritage data into dynamic visual insights.</w:t>
      </w:r>
    </w:p>
    <w:p w14:paraId="2C7BC093" w14:textId="77777777" w:rsidR="00C40268" w:rsidRPr="00C40268" w:rsidRDefault="00C40268" w:rsidP="00C40268">
      <w:pPr>
        <w:rPr>
          <w:sz w:val="24"/>
          <w:szCs w:val="24"/>
        </w:rPr>
      </w:pPr>
      <w:r w:rsidRPr="00C40268">
        <w:rPr>
          <w:sz w:val="24"/>
          <w:szCs w:val="24"/>
        </w:rPr>
        <w:t>The system is designed to:</w:t>
      </w:r>
    </w:p>
    <w:p w14:paraId="2297A36B" w14:textId="16E637CA" w:rsidR="00C40268" w:rsidRPr="00C40268" w:rsidRDefault="00C40268" w:rsidP="00C40268">
      <w:pPr>
        <w:rPr>
          <w:b/>
          <w:bCs/>
          <w:sz w:val="24"/>
          <w:szCs w:val="24"/>
        </w:rPr>
      </w:pPr>
      <w:r w:rsidRPr="00C40268">
        <w:rPr>
          <w:b/>
          <w:bCs/>
          <w:sz w:val="24"/>
          <w:szCs w:val="24"/>
        </w:rPr>
        <w:t>1. Show Global Heritage Distribution</w:t>
      </w:r>
    </w:p>
    <w:p w14:paraId="2E64F572" w14:textId="77777777" w:rsidR="00C40268" w:rsidRPr="00C40268" w:rsidRDefault="00C40268" w:rsidP="00C40268">
      <w:pPr>
        <w:numPr>
          <w:ilvl w:val="0"/>
          <w:numId w:val="1"/>
        </w:numPr>
        <w:rPr>
          <w:sz w:val="24"/>
          <w:szCs w:val="24"/>
        </w:rPr>
      </w:pPr>
      <w:r w:rsidRPr="00C40268">
        <w:rPr>
          <w:sz w:val="24"/>
          <w:szCs w:val="24"/>
        </w:rPr>
        <w:t>World map visualization</w:t>
      </w:r>
    </w:p>
    <w:p w14:paraId="7228EB61" w14:textId="77777777" w:rsidR="00C40268" w:rsidRPr="00C40268" w:rsidRDefault="00C40268" w:rsidP="00C40268">
      <w:pPr>
        <w:numPr>
          <w:ilvl w:val="0"/>
          <w:numId w:val="1"/>
        </w:numPr>
        <w:rPr>
          <w:sz w:val="24"/>
          <w:szCs w:val="24"/>
        </w:rPr>
      </w:pPr>
      <w:r w:rsidRPr="00C40268">
        <w:rPr>
          <w:sz w:val="24"/>
          <w:szCs w:val="24"/>
        </w:rPr>
        <w:t>Country-wise and region-wise site distribution</w:t>
      </w:r>
    </w:p>
    <w:p w14:paraId="26DAE7B1" w14:textId="77777777" w:rsidR="00C40268" w:rsidRPr="00C40268" w:rsidRDefault="00C40268" w:rsidP="00C40268">
      <w:pPr>
        <w:numPr>
          <w:ilvl w:val="0"/>
          <w:numId w:val="1"/>
        </w:numPr>
        <w:rPr>
          <w:sz w:val="24"/>
          <w:szCs w:val="24"/>
        </w:rPr>
      </w:pPr>
      <w:r w:rsidRPr="00C40268">
        <w:rPr>
          <w:sz w:val="24"/>
          <w:szCs w:val="24"/>
        </w:rPr>
        <w:t>Treemap of countries by site count</w:t>
      </w:r>
    </w:p>
    <w:p w14:paraId="36F74A17" w14:textId="551E4EC8" w:rsidR="00C40268" w:rsidRPr="00C40268" w:rsidRDefault="00C40268" w:rsidP="00C40268">
      <w:pPr>
        <w:rPr>
          <w:b/>
          <w:bCs/>
          <w:sz w:val="24"/>
          <w:szCs w:val="24"/>
        </w:rPr>
      </w:pPr>
      <w:r w:rsidRPr="00C40268">
        <w:rPr>
          <w:b/>
          <w:bCs/>
          <w:sz w:val="24"/>
          <w:szCs w:val="24"/>
        </w:rPr>
        <w:t>2. Identify Endangered Sites</w:t>
      </w:r>
    </w:p>
    <w:p w14:paraId="47E2378F" w14:textId="77777777" w:rsidR="00C40268" w:rsidRPr="00C40268" w:rsidRDefault="00C40268" w:rsidP="00C40268">
      <w:pPr>
        <w:numPr>
          <w:ilvl w:val="0"/>
          <w:numId w:val="2"/>
        </w:numPr>
        <w:rPr>
          <w:sz w:val="24"/>
          <w:szCs w:val="24"/>
        </w:rPr>
      </w:pPr>
      <w:r w:rsidRPr="00C40268">
        <w:rPr>
          <w:sz w:val="24"/>
          <w:szCs w:val="24"/>
        </w:rPr>
        <w:t>Pie chart showing “In Danger” vs “Not in Danger”</w:t>
      </w:r>
    </w:p>
    <w:p w14:paraId="4C7A55AB" w14:textId="77777777" w:rsidR="00C40268" w:rsidRPr="00C40268" w:rsidRDefault="00C40268" w:rsidP="00C40268">
      <w:pPr>
        <w:numPr>
          <w:ilvl w:val="0"/>
          <w:numId w:val="2"/>
        </w:numPr>
        <w:rPr>
          <w:sz w:val="24"/>
          <w:szCs w:val="24"/>
        </w:rPr>
      </w:pPr>
      <w:r w:rsidRPr="00C40268">
        <w:rPr>
          <w:sz w:val="24"/>
          <w:szCs w:val="24"/>
        </w:rPr>
        <w:t>Highlighted table of endangered sites</w:t>
      </w:r>
    </w:p>
    <w:p w14:paraId="0C357078" w14:textId="77777777" w:rsidR="00C40268" w:rsidRPr="00C40268" w:rsidRDefault="00C40268" w:rsidP="00C40268">
      <w:pPr>
        <w:numPr>
          <w:ilvl w:val="0"/>
          <w:numId w:val="2"/>
        </w:numPr>
        <w:rPr>
          <w:sz w:val="24"/>
          <w:szCs w:val="24"/>
        </w:rPr>
      </w:pPr>
      <w:r w:rsidRPr="00C40268">
        <w:rPr>
          <w:sz w:val="24"/>
          <w:szCs w:val="24"/>
        </w:rPr>
        <w:t>Region-wise endangered analysis</w:t>
      </w:r>
    </w:p>
    <w:p w14:paraId="79285BEB" w14:textId="3E0441BC" w:rsidR="00C40268" w:rsidRPr="00C40268" w:rsidRDefault="00C40268" w:rsidP="00C40268">
      <w:pPr>
        <w:rPr>
          <w:b/>
          <w:bCs/>
          <w:sz w:val="24"/>
          <w:szCs w:val="24"/>
        </w:rPr>
      </w:pPr>
      <w:r w:rsidRPr="00C40268">
        <w:rPr>
          <w:b/>
          <w:bCs/>
          <w:sz w:val="24"/>
          <w:szCs w:val="24"/>
        </w:rPr>
        <w:t>3. Analyze Category Contribution</w:t>
      </w:r>
    </w:p>
    <w:p w14:paraId="1C5B4CA5" w14:textId="77777777" w:rsidR="00C40268" w:rsidRPr="00C40268" w:rsidRDefault="00C40268" w:rsidP="00C40268">
      <w:pPr>
        <w:numPr>
          <w:ilvl w:val="0"/>
          <w:numId w:val="3"/>
        </w:numPr>
        <w:rPr>
          <w:sz w:val="24"/>
          <w:szCs w:val="24"/>
        </w:rPr>
      </w:pPr>
      <w:r w:rsidRPr="00C40268">
        <w:rPr>
          <w:sz w:val="24"/>
          <w:szCs w:val="24"/>
        </w:rPr>
        <w:lastRenderedPageBreak/>
        <w:t>Distribution of Cultural, Natural, and Mixed sites</w:t>
      </w:r>
    </w:p>
    <w:p w14:paraId="75981C99" w14:textId="77777777" w:rsidR="00C40268" w:rsidRPr="00C40268" w:rsidRDefault="00C40268" w:rsidP="00C40268">
      <w:pPr>
        <w:numPr>
          <w:ilvl w:val="0"/>
          <w:numId w:val="3"/>
        </w:numPr>
        <w:rPr>
          <w:sz w:val="24"/>
          <w:szCs w:val="24"/>
        </w:rPr>
      </w:pPr>
      <w:r w:rsidRPr="00C40268">
        <w:rPr>
          <w:sz w:val="24"/>
          <w:szCs w:val="24"/>
        </w:rPr>
        <w:t>Category comparison by region</w:t>
      </w:r>
    </w:p>
    <w:p w14:paraId="678DFE6F" w14:textId="77777777" w:rsidR="00C40268" w:rsidRPr="00C40268" w:rsidRDefault="00C40268" w:rsidP="00C40268">
      <w:pPr>
        <w:numPr>
          <w:ilvl w:val="0"/>
          <w:numId w:val="3"/>
        </w:numPr>
        <w:rPr>
          <w:sz w:val="24"/>
          <w:szCs w:val="24"/>
        </w:rPr>
      </w:pPr>
      <w:r w:rsidRPr="00C40268">
        <w:rPr>
          <w:sz w:val="24"/>
          <w:szCs w:val="24"/>
        </w:rPr>
        <w:t>Category trends over time</w:t>
      </w:r>
    </w:p>
    <w:p w14:paraId="4D66D50B" w14:textId="6630F05D" w:rsidR="00C40268" w:rsidRPr="00C40268" w:rsidRDefault="00C40268" w:rsidP="00C40268">
      <w:pPr>
        <w:rPr>
          <w:b/>
          <w:bCs/>
          <w:sz w:val="24"/>
          <w:szCs w:val="24"/>
        </w:rPr>
      </w:pPr>
      <w:r w:rsidRPr="00C40268">
        <w:rPr>
          <w:b/>
          <w:bCs/>
          <w:sz w:val="24"/>
          <w:szCs w:val="24"/>
        </w:rPr>
        <w:t>4. Predict Future Growth</w:t>
      </w:r>
    </w:p>
    <w:p w14:paraId="7D07F656" w14:textId="77777777" w:rsidR="00C40268" w:rsidRPr="00C40268" w:rsidRDefault="00C40268" w:rsidP="00C40268">
      <w:pPr>
        <w:numPr>
          <w:ilvl w:val="0"/>
          <w:numId w:val="4"/>
        </w:numPr>
        <w:rPr>
          <w:sz w:val="24"/>
          <w:szCs w:val="24"/>
        </w:rPr>
      </w:pPr>
      <w:r w:rsidRPr="00C40268">
        <w:rPr>
          <w:sz w:val="24"/>
          <w:szCs w:val="24"/>
        </w:rPr>
        <w:t>Line chart of inscription trends</w:t>
      </w:r>
    </w:p>
    <w:p w14:paraId="35823E4C" w14:textId="77777777" w:rsidR="00C40268" w:rsidRPr="00C40268" w:rsidRDefault="00C40268" w:rsidP="00C40268">
      <w:pPr>
        <w:numPr>
          <w:ilvl w:val="0"/>
          <w:numId w:val="4"/>
        </w:numPr>
        <w:rPr>
          <w:sz w:val="24"/>
          <w:szCs w:val="24"/>
        </w:rPr>
      </w:pPr>
      <w:r w:rsidRPr="00C40268">
        <w:rPr>
          <w:sz w:val="24"/>
          <w:szCs w:val="24"/>
        </w:rPr>
        <w:t>Forecasting model using Tableau</w:t>
      </w:r>
    </w:p>
    <w:p w14:paraId="609CC997" w14:textId="77777777" w:rsidR="00C40268" w:rsidRPr="00C40268" w:rsidRDefault="00C40268" w:rsidP="00C40268">
      <w:pPr>
        <w:numPr>
          <w:ilvl w:val="0"/>
          <w:numId w:val="4"/>
        </w:numPr>
        <w:rPr>
          <w:sz w:val="24"/>
          <w:szCs w:val="24"/>
        </w:rPr>
      </w:pPr>
      <w:r w:rsidRPr="00C40268">
        <w:rPr>
          <w:sz w:val="24"/>
          <w:szCs w:val="24"/>
        </w:rPr>
        <w:t>Regional growth comparison</w:t>
      </w:r>
    </w:p>
    <w:p w14:paraId="79EE99D7" w14:textId="604E8760" w:rsidR="00C40268" w:rsidRPr="00C40268" w:rsidRDefault="00C40268" w:rsidP="00C40268">
      <w:pPr>
        <w:rPr>
          <w:b/>
          <w:bCs/>
          <w:sz w:val="24"/>
          <w:szCs w:val="24"/>
        </w:rPr>
      </w:pPr>
      <w:r w:rsidRPr="00C40268">
        <w:rPr>
          <w:b/>
          <w:bCs/>
          <w:sz w:val="24"/>
          <w:szCs w:val="24"/>
        </w:rPr>
        <w:t>5. Provide Interactive Filtering</w:t>
      </w:r>
    </w:p>
    <w:p w14:paraId="5190D433" w14:textId="77777777" w:rsidR="00C40268" w:rsidRPr="00C40268" w:rsidRDefault="00C40268" w:rsidP="00C40268">
      <w:pPr>
        <w:rPr>
          <w:sz w:val="24"/>
          <w:szCs w:val="24"/>
        </w:rPr>
      </w:pPr>
      <w:r w:rsidRPr="00C40268">
        <w:rPr>
          <w:sz w:val="24"/>
          <w:szCs w:val="24"/>
        </w:rPr>
        <w:t>Users can filter by:</w:t>
      </w:r>
    </w:p>
    <w:p w14:paraId="3C29958C" w14:textId="77777777" w:rsidR="00C40268" w:rsidRPr="00C40268" w:rsidRDefault="00C40268" w:rsidP="00C40268">
      <w:pPr>
        <w:numPr>
          <w:ilvl w:val="0"/>
          <w:numId w:val="5"/>
        </w:numPr>
        <w:rPr>
          <w:sz w:val="24"/>
          <w:szCs w:val="24"/>
        </w:rPr>
      </w:pPr>
      <w:r w:rsidRPr="00C40268">
        <w:rPr>
          <w:sz w:val="24"/>
          <w:szCs w:val="24"/>
        </w:rPr>
        <w:t>Region</w:t>
      </w:r>
    </w:p>
    <w:p w14:paraId="225B00B7" w14:textId="77777777" w:rsidR="00C40268" w:rsidRPr="00C40268" w:rsidRDefault="00C40268" w:rsidP="00C40268">
      <w:pPr>
        <w:numPr>
          <w:ilvl w:val="0"/>
          <w:numId w:val="5"/>
        </w:numPr>
        <w:rPr>
          <w:sz w:val="24"/>
          <w:szCs w:val="24"/>
        </w:rPr>
      </w:pPr>
      <w:r w:rsidRPr="00C40268">
        <w:rPr>
          <w:sz w:val="24"/>
          <w:szCs w:val="24"/>
        </w:rPr>
        <w:t>Country</w:t>
      </w:r>
    </w:p>
    <w:p w14:paraId="183732B1" w14:textId="77777777" w:rsidR="00C40268" w:rsidRPr="00C40268" w:rsidRDefault="00C40268" w:rsidP="00C40268">
      <w:pPr>
        <w:numPr>
          <w:ilvl w:val="0"/>
          <w:numId w:val="5"/>
        </w:numPr>
        <w:rPr>
          <w:sz w:val="24"/>
          <w:szCs w:val="24"/>
        </w:rPr>
      </w:pPr>
      <w:r w:rsidRPr="00C40268">
        <w:rPr>
          <w:sz w:val="24"/>
          <w:szCs w:val="24"/>
        </w:rPr>
        <w:t>Category</w:t>
      </w:r>
    </w:p>
    <w:p w14:paraId="18A06B59" w14:textId="77777777" w:rsidR="00C40268" w:rsidRPr="00C40268" w:rsidRDefault="00C40268" w:rsidP="00C40268">
      <w:pPr>
        <w:numPr>
          <w:ilvl w:val="0"/>
          <w:numId w:val="5"/>
        </w:numPr>
        <w:rPr>
          <w:sz w:val="24"/>
          <w:szCs w:val="24"/>
        </w:rPr>
      </w:pPr>
      <w:r w:rsidRPr="00C40268">
        <w:rPr>
          <w:sz w:val="24"/>
          <w:szCs w:val="24"/>
        </w:rPr>
        <w:t>Year of Inscription</w:t>
      </w:r>
    </w:p>
    <w:p w14:paraId="5D42EDE7" w14:textId="77777777" w:rsidR="00C40268" w:rsidRPr="00C40268" w:rsidRDefault="00C40268" w:rsidP="00C40268">
      <w:pPr>
        <w:numPr>
          <w:ilvl w:val="0"/>
          <w:numId w:val="5"/>
        </w:numPr>
        <w:rPr>
          <w:sz w:val="24"/>
          <w:szCs w:val="24"/>
        </w:rPr>
      </w:pPr>
      <w:r w:rsidRPr="00C40268">
        <w:rPr>
          <w:sz w:val="24"/>
          <w:szCs w:val="24"/>
        </w:rPr>
        <w:t>Danger Status</w:t>
      </w:r>
    </w:p>
    <w:p w14:paraId="6BAD9613" w14:textId="77777777" w:rsidR="00C40268" w:rsidRPr="00C40268" w:rsidRDefault="00C40268" w:rsidP="00C40268">
      <w:pPr>
        <w:rPr>
          <w:sz w:val="24"/>
          <w:szCs w:val="24"/>
        </w:rPr>
      </w:pPr>
      <w:r w:rsidRPr="00C40268">
        <w:rPr>
          <w:sz w:val="24"/>
          <w:szCs w:val="24"/>
        </w:rPr>
        <w:t>The system ensures user-friendly navigation, interactive exploration, and story-driven insights.</w:t>
      </w:r>
    </w:p>
    <w:p w14:paraId="7D634AF6" w14:textId="3FAC531A" w:rsidR="00C40268" w:rsidRPr="00C40268" w:rsidRDefault="00C40268" w:rsidP="00C40268">
      <w:pPr>
        <w:rPr>
          <w:sz w:val="24"/>
          <w:szCs w:val="24"/>
        </w:rPr>
      </w:pPr>
    </w:p>
    <w:p w14:paraId="653FCD81" w14:textId="77777777" w:rsidR="00C40268" w:rsidRPr="00C40268" w:rsidRDefault="00C40268" w:rsidP="00C40268">
      <w:pPr>
        <w:rPr>
          <w:b/>
          <w:bCs/>
          <w:sz w:val="28"/>
          <w:szCs w:val="28"/>
        </w:rPr>
      </w:pPr>
      <w:r w:rsidRPr="00C40268">
        <w:rPr>
          <w:b/>
          <w:bCs/>
          <w:sz w:val="28"/>
          <w:szCs w:val="28"/>
        </w:rPr>
        <w:t>4.3 Solution Architecture</w:t>
      </w:r>
    </w:p>
    <w:p w14:paraId="5BBBBDBB" w14:textId="77777777" w:rsidR="00C40268" w:rsidRPr="00C40268" w:rsidRDefault="00C40268" w:rsidP="00C40268">
      <w:pPr>
        <w:rPr>
          <w:sz w:val="24"/>
          <w:szCs w:val="24"/>
        </w:rPr>
      </w:pPr>
      <w:r w:rsidRPr="00C40268">
        <w:rPr>
          <w:sz w:val="24"/>
          <w:szCs w:val="24"/>
        </w:rPr>
        <w:t>The solution architecture describes the technical flow of the system.</w:t>
      </w:r>
    </w:p>
    <w:p w14:paraId="4C6A900A" w14:textId="77777777" w:rsidR="00C40268" w:rsidRPr="00C40268" w:rsidRDefault="00C40268" w:rsidP="00C40268">
      <w:pPr>
        <w:ind w:left="720"/>
        <w:rPr>
          <w:sz w:val="24"/>
          <w:szCs w:val="24"/>
        </w:rPr>
      </w:pPr>
      <w:r w:rsidRPr="00C40268">
        <w:rPr>
          <w:sz w:val="24"/>
          <w:szCs w:val="24"/>
        </w:rPr>
        <w:t>CSV Dataset (Kaggle)</w:t>
      </w:r>
      <w:r w:rsidRPr="00C40268">
        <w:rPr>
          <w:sz w:val="24"/>
          <w:szCs w:val="24"/>
        </w:rPr>
        <w:br/>
        <w:t xml:space="preserve">            ↓</w:t>
      </w:r>
      <w:r w:rsidRPr="00C40268">
        <w:rPr>
          <w:sz w:val="24"/>
          <w:szCs w:val="24"/>
        </w:rPr>
        <w:br/>
        <w:t>Tableau Data Connection</w:t>
      </w:r>
      <w:r w:rsidRPr="00C40268">
        <w:rPr>
          <w:sz w:val="24"/>
          <w:szCs w:val="24"/>
        </w:rPr>
        <w:br/>
        <w:t xml:space="preserve">            ↓</w:t>
      </w:r>
      <w:r w:rsidRPr="00C40268">
        <w:rPr>
          <w:sz w:val="24"/>
          <w:szCs w:val="24"/>
        </w:rPr>
        <w:br/>
        <w:t>Data Cleaning &amp; Preparation</w:t>
      </w:r>
      <w:r w:rsidRPr="00C40268">
        <w:rPr>
          <w:sz w:val="24"/>
          <w:szCs w:val="24"/>
        </w:rPr>
        <w:br/>
        <w:t xml:space="preserve">            ↓</w:t>
      </w:r>
      <w:r w:rsidRPr="00C40268">
        <w:rPr>
          <w:sz w:val="24"/>
          <w:szCs w:val="24"/>
        </w:rPr>
        <w:br/>
        <w:t>Calculated Fields &amp; Aggregations</w:t>
      </w:r>
      <w:r w:rsidRPr="00C40268">
        <w:rPr>
          <w:sz w:val="24"/>
          <w:szCs w:val="24"/>
        </w:rPr>
        <w:br/>
        <w:t xml:space="preserve">            ↓</w:t>
      </w:r>
      <w:r w:rsidRPr="00C40268">
        <w:rPr>
          <w:sz w:val="24"/>
          <w:szCs w:val="24"/>
        </w:rPr>
        <w:br/>
        <w:t>Visualizations (Maps, Charts, Graphs)</w:t>
      </w:r>
      <w:r w:rsidRPr="00C40268">
        <w:rPr>
          <w:sz w:val="24"/>
          <w:szCs w:val="24"/>
        </w:rPr>
        <w:br/>
        <w:t xml:space="preserve">            ↓</w:t>
      </w:r>
      <w:r w:rsidRPr="00C40268">
        <w:rPr>
          <w:sz w:val="24"/>
          <w:szCs w:val="24"/>
        </w:rPr>
        <w:br/>
        <w:t>Dashboard Integration</w:t>
      </w:r>
      <w:r w:rsidRPr="00C40268">
        <w:rPr>
          <w:sz w:val="24"/>
          <w:szCs w:val="24"/>
        </w:rPr>
        <w:br/>
        <w:t xml:space="preserve">            ↓</w:t>
      </w:r>
      <w:r w:rsidRPr="00C40268">
        <w:rPr>
          <w:sz w:val="24"/>
          <w:szCs w:val="24"/>
        </w:rPr>
        <w:br/>
        <w:t>Story Creation</w:t>
      </w:r>
      <w:r w:rsidRPr="00C40268">
        <w:rPr>
          <w:sz w:val="24"/>
          <w:szCs w:val="24"/>
        </w:rPr>
        <w:br/>
        <w:t xml:space="preserve">            ↓</w:t>
      </w:r>
      <w:r w:rsidRPr="00C40268">
        <w:rPr>
          <w:sz w:val="24"/>
          <w:szCs w:val="24"/>
        </w:rPr>
        <w:br/>
        <w:t>Presentation / Web Publishing</w:t>
      </w:r>
    </w:p>
    <w:p w14:paraId="2EDC3DBB" w14:textId="52479F03" w:rsidR="00C40268" w:rsidRPr="00C40268" w:rsidRDefault="00C40268" w:rsidP="00C40268">
      <w:pPr>
        <w:rPr>
          <w:b/>
          <w:bCs/>
          <w:sz w:val="24"/>
          <w:szCs w:val="24"/>
        </w:rPr>
      </w:pPr>
      <w:r w:rsidRPr="00C40268">
        <w:rPr>
          <w:b/>
          <w:bCs/>
          <w:sz w:val="28"/>
          <w:szCs w:val="28"/>
        </w:rPr>
        <w:lastRenderedPageBreak/>
        <w:t>Architecture Explanation</w:t>
      </w:r>
    </w:p>
    <w:p w14:paraId="5238FB23" w14:textId="77777777" w:rsidR="00C40268" w:rsidRPr="00C40268" w:rsidRDefault="00C40268" w:rsidP="00C40268">
      <w:pPr>
        <w:rPr>
          <w:sz w:val="24"/>
          <w:szCs w:val="24"/>
        </w:rPr>
      </w:pPr>
      <w:r w:rsidRPr="00C40268">
        <w:rPr>
          <w:sz w:val="24"/>
          <w:szCs w:val="24"/>
        </w:rPr>
        <w:t>1️</w:t>
      </w:r>
      <w:r w:rsidRPr="00C40268">
        <w:rPr>
          <w:rFonts w:ascii="Segoe UI Symbol" w:hAnsi="Segoe UI Symbol" w:cs="Segoe UI Symbol"/>
          <w:sz w:val="24"/>
          <w:szCs w:val="24"/>
        </w:rPr>
        <w:t>⃣</w:t>
      </w:r>
      <w:r w:rsidRPr="00C40268">
        <w:rPr>
          <w:sz w:val="24"/>
          <w:szCs w:val="24"/>
        </w:rPr>
        <w:t xml:space="preserve"> </w:t>
      </w:r>
      <w:r w:rsidRPr="00C40268">
        <w:rPr>
          <w:b/>
          <w:bCs/>
          <w:sz w:val="24"/>
          <w:szCs w:val="24"/>
        </w:rPr>
        <w:t>CSV Dataset</w:t>
      </w:r>
      <w:r w:rsidRPr="00C40268">
        <w:rPr>
          <w:sz w:val="24"/>
          <w:szCs w:val="24"/>
        </w:rPr>
        <w:br/>
        <w:t>The UNESCO World Heritage Sites dataset (2019) is collected from Kaggle.</w:t>
      </w:r>
    </w:p>
    <w:p w14:paraId="6F073D23" w14:textId="77777777" w:rsidR="00C40268" w:rsidRPr="00C40268" w:rsidRDefault="00C40268" w:rsidP="00C40268">
      <w:pPr>
        <w:rPr>
          <w:sz w:val="24"/>
          <w:szCs w:val="24"/>
        </w:rPr>
      </w:pPr>
      <w:r w:rsidRPr="00C40268">
        <w:rPr>
          <w:sz w:val="24"/>
          <w:szCs w:val="24"/>
        </w:rPr>
        <w:t>2️</w:t>
      </w:r>
      <w:r w:rsidRPr="00C40268">
        <w:rPr>
          <w:rFonts w:ascii="Segoe UI Symbol" w:hAnsi="Segoe UI Symbol" w:cs="Segoe UI Symbol"/>
          <w:sz w:val="24"/>
          <w:szCs w:val="24"/>
        </w:rPr>
        <w:t>⃣</w:t>
      </w:r>
      <w:r w:rsidRPr="00C40268">
        <w:rPr>
          <w:sz w:val="24"/>
          <w:szCs w:val="24"/>
        </w:rPr>
        <w:t xml:space="preserve"> </w:t>
      </w:r>
      <w:r w:rsidRPr="00C40268">
        <w:rPr>
          <w:b/>
          <w:bCs/>
          <w:sz w:val="24"/>
          <w:szCs w:val="24"/>
        </w:rPr>
        <w:t>Tableau Connection</w:t>
      </w:r>
      <w:r w:rsidRPr="00C40268">
        <w:rPr>
          <w:sz w:val="24"/>
          <w:szCs w:val="24"/>
        </w:rPr>
        <w:br/>
        <w:t>The dataset is imported into Tableau Desktop or Tableau Public.</w:t>
      </w:r>
    </w:p>
    <w:p w14:paraId="03C1563D" w14:textId="77777777" w:rsidR="00C40268" w:rsidRPr="00C40268" w:rsidRDefault="00C40268" w:rsidP="00C40268">
      <w:pPr>
        <w:rPr>
          <w:sz w:val="24"/>
          <w:szCs w:val="24"/>
        </w:rPr>
      </w:pPr>
      <w:r w:rsidRPr="00C40268">
        <w:rPr>
          <w:sz w:val="24"/>
          <w:szCs w:val="24"/>
        </w:rPr>
        <w:t>3️</w:t>
      </w:r>
      <w:r w:rsidRPr="00C40268">
        <w:rPr>
          <w:rFonts w:ascii="Segoe UI Symbol" w:hAnsi="Segoe UI Symbol" w:cs="Segoe UI Symbol"/>
          <w:sz w:val="24"/>
          <w:szCs w:val="24"/>
        </w:rPr>
        <w:t>⃣</w:t>
      </w:r>
      <w:r w:rsidRPr="00C40268">
        <w:rPr>
          <w:sz w:val="24"/>
          <w:szCs w:val="24"/>
        </w:rPr>
        <w:t xml:space="preserve"> </w:t>
      </w:r>
      <w:r w:rsidRPr="00C40268">
        <w:rPr>
          <w:b/>
          <w:bCs/>
          <w:sz w:val="24"/>
          <w:szCs w:val="24"/>
        </w:rPr>
        <w:t>Data Preparation</w:t>
      </w:r>
    </w:p>
    <w:p w14:paraId="2B1612A4" w14:textId="77777777" w:rsidR="00C40268" w:rsidRPr="00C40268" w:rsidRDefault="00C40268" w:rsidP="00C40268">
      <w:pPr>
        <w:numPr>
          <w:ilvl w:val="0"/>
          <w:numId w:val="6"/>
        </w:numPr>
        <w:rPr>
          <w:sz w:val="24"/>
          <w:szCs w:val="24"/>
        </w:rPr>
      </w:pPr>
      <w:r w:rsidRPr="00C40268">
        <w:rPr>
          <w:sz w:val="24"/>
          <w:szCs w:val="24"/>
        </w:rPr>
        <w:t>Removal of null values</w:t>
      </w:r>
    </w:p>
    <w:p w14:paraId="08D5E510" w14:textId="77777777" w:rsidR="00C40268" w:rsidRPr="00C40268" w:rsidRDefault="00C40268" w:rsidP="00C40268">
      <w:pPr>
        <w:numPr>
          <w:ilvl w:val="0"/>
          <w:numId w:val="6"/>
        </w:numPr>
        <w:rPr>
          <w:sz w:val="24"/>
          <w:szCs w:val="24"/>
        </w:rPr>
      </w:pPr>
      <w:r w:rsidRPr="00C40268">
        <w:rPr>
          <w:sz w:val="24"/>
          <w:szCs w:val="24"/>
        </w:rPr>
        <w:t>Verification of date formats</w:t>
      </w:r>
    </w:p>
    <w:p w14:paraId="10C1553B" w14:textId="77777777" w:rsidR="00C40268" w:rsidRPr="00C40268" w:rsidRDefault="00C40268" w:rsidP="00C40268">
      <w:pPr>
        <w:numPr>
          <w:ilvl w:val="0"/>
          <w:numId w:val="6"/>
        </w:numPr>
        <w:rPr>
          <w:sz w:val="24"/>
          <w:szCs w:val="24"/>
        </w:rPr>
      </w:pPr>
      <w:r w:rsidRPr="00C40268">
        <w:rPr>
          <w:sz w:val="24"/>
          <w:szCs w:val="24"/>
        </w:rPr>
        <w:t>Creation of calculated fields</w:t>
      </w:r>
    </w:p>
    <w:p w14:paraId="63EF77AC" w14:textId="77777777" w:rsidR="00C40268" w:rsidRPr="00C40268" w:rsidRDefault="00C40268" w:rsidP="00C40268">
      <w:pPr>
        <w:numPr>
          <w:ilvl w:val="0"/>
          <w:numId w:val="6"/>
        </w:numPr>
        <w:rPr>
          <w:sz w:val="24"/>
          <w:szCs w:val="24"/>
        </w:rPr>
      </w:pPr>
      <w:r w:rsidRPr="00C40268">
        <w:rPr>
          <w:sz w:val="24"/>
          <w:szCs w:val="24"/>
        </w:rPr>
        <w:t>Data grouping and aggregation</w:t>
      </w:r>
    </w:p>
    <w:p w14:paraId="74CEE702" w14:textId="77777777" w:rsidR="00C40268" w:rsidRPr="00C40268" w:rsidRDefault="00C40268" w:rsidP="00C40268">
      <w:pPr>
        <w:rPr>
          <w:sz w:val="24"/>
          <w:szCs w:val="24"/>
        </w:rPr>
      </w:pPr>
      <w:r w:rsidRPr="00C40268">
        <w:rPr>
          <w:sz w:val="24"/>
          <w:szCs w:val="24"/>
        </w:rPr>
        <w:t>4️</w:t>
      </w:r>
      <w:r w:rsidRPr="00C40268">
        <w:rPr>
          <w:rFonts w:ascii="Segoe UI Symbol" w:hAnsi="Segoe UI Symbol" w:cs="Segoe UI Symbol"/>
          <w:sz w:val="24"/>
          <w:szCs w:val="24"/>
        </w:rPr>
        <w:t>⃣</w:t>
      </w:r>
      <w:r w:rsidRPr="00C40268">
        <w:rPr>
          <w:sz w:val="24"/>
          <w:szCs w:val="24"/>
        </w:rPr>
        <w:t xml:space="preserve"> </w:t>
      </w:r>
      <w:r w:rsidRPr="00C40268">
        <w:rPr>
          <w:b/>
          <w:bCs/>
          <w:sz w:val="24"/>
          <w:szCs w:val="24"/>
        </w:rPr>
        <w:t>Visualizations</w:t>
      </w:r>
      <w:r w:rsidRPr="00C40268">
        <w:rPr>
          <w:sz w:val="24"/>
          <w:szCs w:val="24"/>
        </w:rPr>
        <w:br/>
        <w:t>Various charts are created:</w:t>
      </w:r>
    </w:p>
    <w:p w14:paraId="40813CA6" w14:textId="77777777" w:rsidR="00C40268" w:rsidRPr="00C40268" w:rsidRDefault="00C40268" w:rsidP="00C40268">
      <w:pPr>
        <w:numPr>
          <w:ilvl w:val="0"/>
          <w:numId w:val="7"/>
        </w:numPr>
        <w:rPr>
          <w:sz w:val="24"/>
          <w:szCs w:val="24"/>
        </w:rPr>
      </w:pPr>
      <w:r w:rsidRPr="00C40268">
        <w:rPr>
          <w:sz w:val="24"/>
          <w:szCs w:val="24"/>
        </w:rPr>
        <w:t>Bar charts</w:t>
      </w:r>
    </w:p>
    <w:p w14:paraId="39008F23" w14:textId="77777777" w:rsidR="00C40268" w:rsidRPr="00C40268" w:rsidRDefault="00C40268" w:rsidP="00C40268">
      <w:pPr>
        <w:numPr>
          <w:ilvl w:val="0"/>
          <w:numId w:val="7"/>
        </w:numPr>
        <w:rPr>
          <w:sz w:val="24"/>
          <w:szCs w:val="24"/>
        </w:rPr>
      </w:pPr>
      <w:r w:rsidRPr="00C40268">
        <w:rPr>
          <w:sz w:val="24"/>
          <w:szCs w:val="24"/>
        </w:rPr>
        <w:t>Line charts</w:t>
      </w:r>
    </w:p>
    <w:p w14:paraId="657FFB98" w14:textId="77777777" w:rsidR="00C40268" w:rsidRPr="00C40268" w:rsidRDefault="00C40268" w:rsidP="00C40268">
      <w:pPr>
        <w:numPr>
          <w:ilvl w:val="0"/>
          <w:numId w:val="7"/>
        </w:numPr>
        <w:rPr>
          <w:sz w:val="24"/>
          <w:szCs w:val="24"/>
        </w:rPr>
      </w:pPr>
      <w:r w:rsidRPr="00C40268">
        <w:rPr>
          <w:sz w:val="24"/>
          <w:szCs w:val="24"/>
        </w:rPr>
        <w:t>Pie charts</w:t>
      </w:r>
    </w:p>
    <w:p w14:paraId="79E3D3CD" w14:textId="77777777" w:rsidR="00C40268" w:rsidRPr="00C40268" w:rsidRDefault="00C40268" w:rsidP="00C40268">
      <w:pPr>
        <w:numPr>
          <w:ilvl w:val="0"/>
          <w:numId w:val="7"/>
        </w:numPr>
        <w:rPr>
          <w:sz w:val="24"/>
          <w:szCs w:val="24"/>
        </w:rPr>
      </w:pPr>
      <w:r w:rsidRPr="00C40268">
        <w:rPr>
          <w:sz w:val="24"/>
          <w:szCs w:val="24"/>
        </w:rPr>
        <w:t>Treemaps</w:t>
      </w:r>
    </w:p>
    <w:p w14:paraId="34415AA8" w14:textId="77777777" w:rsidR="00C40268" w:rsidRPr="00C40268" w:rsidRDefault="00C40268" w:rsidP="00C40268">
      <w:pPr>
        <w:numPr>
          <w:ilvl w:val="0"/>
          <w:numId w:val="7"/>
        </w:numPr>
        <w:rPr>
          <w:sz w:val="24"/>
          <w:szCs w:val="24"/>
        </w:rPr>
      </w:pPr>
      <w:r w:rsidRPr="00C40268">
        <w:rPr>
          <w:sz w:val="24"/>
          <w:szCs w:val="24"/>
        </w:rPr>
        <w:t>Maps</w:t>
      </w:r>
    </w:p>
    <w:p w14:paraId="4A3FAA2F" w14:textId="77777777" w:rsidR="00C40268" w:rsidRPr="00C40268" w:rsidRDefault="00C40268" w:rsidP="00C40268">
      <w:pPr>
        <w:numPr>
          <w:ilvl w:val="0"/>
          <w:numId w:val="7"/>
        </w:numPr>
        <w:rPr>
          <w:sz w:val="24"/>
          <w:szCs w:val="24"/>
        </w:rPr>
      </w:pPr>
      <w:r w:rsidRPr="00C40268">
        <w:rPr>
          <w:sz w:val="24"/>
          <w:szCs w:val="24"/>
        </w:rPr>
        <w:t>Forecast models</w:t>
      </w:r>
    </w:p>
    <w:p w14:paraId="0770AE09" w14:textId="77777777" w:rsidR="00C40268" w:rsidRPr="00C40268" w:rsidRDefault="00C40268" w:rsidP="00C40268">
      <w:pPr>
        <w:rPr>
          <w:sz w:val="24"/>
          <w:szCs w:val="24"/>
        </w:rPr>
      </w:pPr>
      <w:r w:rsidRPr="00C40268">
        <w:rPr>
          <w:sz w:val="24"/>
          <w:szCs w:val="24"/>
        </w:rPr>
        <w:t>5️</w:t>
      </w:r>
      <w:r w:rsidRPr="00C40268">
        <w:rPr>
          <w:rFonts w:ascii="Segoe UI Symbol" w:hAnsi="Segoe UI Symbol" w:cs="Segoe UI Symbol"/>
          <w:sz w:val="24"/>
          <w:szCs w:val="24"/>
        </w:rPr>
        <w:t>⃣</w:t>
      </w:r>
      <w:r w:rsidRPr="00C40268">
        <w:rPr>
          <w:sz w:val="24"/>
          <w:szCs w:val="24"/>
        </w:rPr>
        <w:t xml:space="preserve"> </w:t>
      </w:r>
      <w:r w:rsidRPr="00C40268">
        <w:rPr>
          <w:b/>
          <w:bCs/>
          <w:sz w:val="24"/>
          <w:szCs w:val="24"/>
        </w:rPr>
        <w:t>Dashboard Integration</w:t>
      </w:r>
      <w:r w:rsidRPr="00C40268">
        <w:rPr>
          <w:sz w:val="24"/>
          <w:szCs w:val="24"/>
        </w:rPr>
        <w:br/>
        <w:t>Multiple visualizations are combined into interactive dashboards.</w:t>
      </w:r>
    </w:p>
    <w:p w14:paraId="08D14466" w14:textId="77777777" w:rsidR="00C40268" w:rsidRPr="00C40268" w:rsidRDefault="00C40268" w:rsidP="00C40268">
      <w:pPr>
        <w:rPr>
          <w:sz w:val="24"/>
          <w:szCs w:val="24"/>
        </w:rPr>
      </w:pPr>
      <w:r w:rsidRPr="00C40268">
        <w:rPr>
          <w:sz w:val="24"/>
          <w:szCs w:val="24"/>
        </w:rPr>
        <w:t>6️</w:t>
      </w:r>
      <w:r w:rsidRPr="00C40268">
        <w:rPr>
          <w:rFonts w:ascii="Segoe UI Symbol" w:hAnsi="Segoe UI Symbol" w:cs="Segoe UI Symbol"/>
          <w:sz w:val="24"/>
          <w:szCs w:val="24"/>
        </w:rPr>
        <w:t>⃣</w:t>
      </w:r>
      <w:r w:rsidRPr="00C40268">
        <w:rPr>
          <w:sz w:val="24"/>
          <w:szCs w:val="24"/>
        </w:rPr>
        <w:t xml:space="preserve"> </w:t>
      </w:r>
      <w:r w:rsidRPr="00C40268">
        <w:rPr>
          <w:b/>
          <w:bCs/>
          <w:sz w:val="24"/>
          <w:szCs w:val="24"/>
        </w:rPr>
        <w:t>Story Creation</w:t>
      </w:r>
      <w:r w:rsidRPr="00C40268">
        <w:rPr>
          <w:sz w:val="24"/>
          <w:szCs w:val="24"/>
        </w:rPr>
        <w:br/>
        <w:t>Tableau Story feature is used to present insights in a narrative format.</w:t>
      </w:r>
    </w:p>
    <w:p w14:paraId="5F39A836" w14:textId="77777777" w:rsidR="00C40268" w:rsidRPr="00C40268" w:rsidRDefault="00C40268" w:rsidP="00C40268">
      <w:pPr>
        <w:rPr>
          <w:sz w:val="24"/>
          <w:szCs w:val="24"/>
        </w:rPr>
      </w:pPr>
      <w:r w:rsidRPr="00C40268">
        <w:rPr>
          <w:sz w:val="24"/>
          <w:szCs w:val="24"/>
        </w:rPr>
        <w:t>7️</w:t>
      </w:r>
      <w:r w:rsidRPr="00C40268">
        <w:rPr>
          <w:rFonts w:ascii="Segoe UI Symbol" w:hAnsi="Segoe UI Symbol" w:cs="Segoe UI Symbol"/>
          <w:sz w:val="24"/>
          <w:szCs w:val="24"/>
        </w:rPr>
        <w:t>⃣</w:t>
      </w:r>
      <w:r w:rsidRPr="00C40268">
        <w:rPr>
          <w:sz w:val="24"/>
          <w:szCs w:val="24"/>
        </w:rPr>
        <w:t xml:space="preserve"> </w:t>
      </w:r>
      <w:r w:rsidRPr="00C40268">
        <w:rPr>
          <w:b/>
          <w:bCs/>
          <w:sz w:val="24"/>
          <w:szCs w:val="24"/>
        </w:rPr>
        <w:t>Presentation / Web Publishing</w:t>
      </w:r>
      <w:r w:rsidRPr="00C40268">
        <w:rPr>
          <w:sz w:val="24"/>
          <w:szCs w:val="24"/>
        </w:rPr>
        <w:br/>
        <w:t>The dashboard can be:</w:t>
      </w:r>
    </w:p>
    <w:p w14:paraId="41F7116F" w14:textId="77777777" w:rsidR="00C40268" w:rsidRPr="00C40268" w:rsidRDefault="00C40268" w:rsidP="00C40268">
      <w:pPr>
        <w:numPr>
          <w:ilvl w:val="0"/>
          <w:numId w:val="8"/>
        </w:numPr>
        <w:rPr>
          <w:sz w:val="24"/>
          <w:szCs w:val="24"/>
        </w:rPr>
      </w:pPr>
      <w:r w:rsidRPr="00C40268">
        <w:rPr>
          <w:sz w:val="24"/>
          <w:szCs w:val="24"/>
        </w:rPr>
        <w:t>Published on Tableau Public</w:t>
      </w:r>
    </w:p>
    <w:p w14:paraId="3E64A5CB" w14:textId="77777777" w:rsidR="00C40268" w:rsidRPr="00C40268" w:rsidRDefault="00C40268" w:rsidP="00C40268">
      <w:pPr>
        <w:numPr>
          <w:ilvl w:val="0"/>
          <w:numId w:val="8"/>
        </w:numPr>
        <w:rPr>
          <w:sz w:val="24"/>
          <w:szCs w:val="24"/>
        </w:rPr>
      </w:pPr>
      <w:r w:rsidRPr="00C40268">
        <w:rPr>
          <w:sz w:val="24"/>
          <w:szCs w:val="24"/>
        </w:rPr>
        <w:t>Embedded into a web application</w:t>
      </w:r>
    </w:p>
    <w:p w14:paraId="363927C0" w14:textId="77777777" w:rsidR="00C40268" w:rsidRPr="00C40268" w:rsidRDefault="00C40268" w:rsidP="00C40268">
      <w:pPr>
        <w:numPr>
          <w:ilvl w:val="0"/>
          <w:numId w:val="8"/>
        </w:numPr>
        <w:rPr>
          <w:sz w:val="24"/>
          <w:szCs w:val="24"/>
        </w:rPr>
      </w:pPr>
      <w:r w:rsidRPr="00C40268">
        <w:rPr>
          <w:sz w:val="24"/>
          <w:szCs w:val="24"/>
        </w:rPr>
        <w:t>Presented for academic demonstration</w:t>
      </w:r>
    </w:p>
    <w:p w14:paraId="4EA5837D" w14:textId="77777777" w:rsidR="00C40268" w:rsidRPr="00C40268" w:rsidRDefault="00C40268">
      <w:pPr>
        <w:rPr>
          <w:sz w:val="24"/>
          <w:szCs w:val="24"/>
        </w:rPr>
      </w:pPr>
    </w:p>
    <w:sectPr w:rsidR="00C40268" w:rsidRPr="00C40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1805"/>
    <w:multiLevelType w:val="multilevel"/>
    <w:tmpl w:val="71C0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C554A"/>
    <w:multiLevelType w:val="multilevel"/>
    <w:tmpl w:val="5BC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F1FFA"/>
    <w:multiLevelType w:val="multilevel"/>
    <w:tmpl w:val="012C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A2BE2"/>
    <w:multiLevelType w:val="multilevel"/>
    <w:tmpl w:val="8426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948B2"/>
    <w:multiLevelType w:val="multilevel"/>
    <w:tmpl w:val="36BC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B3DD2"/>
    <w:multiLevelType w:val="multilevel"/>
    <w:tmpl w:val="BE3A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E2B00"/>
    <w:multiLevelType w:val="multilevel"/>
    <w:tmpl w:val="CB04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F1DC2"/>
    <w:multiLevelType w:val="multilevel"/>
    <w:tmpl w:val="9022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947925">
    <w:abstractNumId w:val="7"/>
  </w:num>
  <w:num w:numId="2" w16cid:durableId="2049141728">
    <w:abstractNumId w:val="4"/>
  </w:num>
  <w:num w:numId="3" w16cid:durableId="1096095711">
    <w:abstractNumId w:val="3"/>
  </w:num>
  <w:num w:numId="4" w16cid:durableId="2047947112">
    <w:abstractNumId w:val="0"/>
  </w:num>
  <w:num w:numId="5" w16cid:durableId="2069496736">
    <w:abstractNumId w:val="1"/>
  </w:num>
  <w:num w:numId="6" w16cid:durableId="1448890261">
    <w:abstractNumId w:val="2"/>
  </w:num>
  <w:num w:numId="7" w16cid:durableId="1685547774">
    <w:abstractNumId w:val="5"/>
  </w:num>
  <w:num w:numId="8" w16cid:durableId="10819449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268"/>
    <w:rsid w:val="007A3B0E"/>
    <w:rsid w:val="007F0A0F"/>
    <w:rsid w:val="009D1641"/>
    <w:rsid w:val="00B7506C"/>
    <w:rsid w:val="00C40268"/>
    <w:rsid w:val="00D2020B"/>
    <w:rsid w:val="00FC2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F0A56"/>
  <w15:chartTrackingRefBased/>
  <w15:docId w15:val="{81780668-FF01-4BBD-9A16-0A1263F61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2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0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4026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C402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Lavanya nidamanuri</dc:creator>
  <cp:keywords/>
  <dc:description/>
  <cp:lastModifiedBy>Naga Lavanya nidamanuri</cp:lastModifiedBy>
  <cp:revision>1</cp:revision>
  <dcterms:created xsi:type="dcterms:W3CDTF">2026-02-22T12:39:00Z</dcterms:created>
  <dcterms:modified xsi:type="dcterms:W3CDTF">2026-02-22T12:48:00Z</dcterms:modified>
</cp:coreProperties>
</file>