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ABB62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5BADE116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5715" b="13970"/>
            <wp:docPr id="17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850A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3175" b="24765"/>
            <wp:docPr id="18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4A29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</w:p>
    <w:p w14:paraId="6295DB28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Web前端框架应用</w:t>
      </w:r>
      <w:r>
        <w:rPr>
          <w:rFonts w:hint="eastAsia" w:ascii="黑体" w:hAnsi="宋体" w:eastAsia="黑体"/>
          <w:bCs/>
          <w:sz w:val="52"/>
          <w:szCs w:val="52"/>
        </w:rPr>
        <w:t>》实验报告（0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4</w:t>
      </w:r>
      <w:r>
        <w:rPr>
          <w:rFonts w:hint="eastAsia" w:ascii="黑体" w:hAnsi="宋体" w:eastAsia="黑体"/>
          <w:bCs/>
          <w:sz w:val="52"/>
          <w:szCs w:val="52"/>
        </w:rPr>
        <w:t>）</w:t>
      </w:r>
    </w:p>
    <w:p w14:paraId="732FAF91">
      <w:pPr>
        <w:spacing w:before="0" w:after="0" w:line="300" w:lineRule="auto"/>
        <w:jc w:val="center"/>
        <w:rPr>
          <w:rFonts w:ascii="黑体" w:hAnsi="宋体" w:eastAsia="黑体"/>
          <w:bCs/>
          <w:sz w:val="36"/>
          <w:szCs w:val="32"/>
        </w:rPr>
      </w:pPr>
    </w:p>
    <w:tbl>
      <w:tblPr>
        <w:tblStyle w:val="5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  <w:gridCol w:w="4683"/>
      </w:tblGrid>
      <w:tr w14:paraId="2DF37651"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6184B">
            <w:pPr>
              <w:spacing w:before="0" w:after="0"/>
              <w:ind w:left="4680" w:hanging="4680" w:hangingChars="1300"/>
              <w:jc w:val="center"/>
              <w:rPr>
                <w:rFonts w:ascii="黑体" w:eastAsia="黑体"/>
                <w:bCs/>
                <w:sz w:val="36"/>
                <w:szCs w:val="32"/>
              </w:rPr>
            </w:pPr>
            <w:r>
              <w:rPr>
                <w:rFonts w:hint="eastAsia" w:ascii="黑体" w:eastAsia="黑体"/>
                <w:bCs/>
                <w:sz w:val="36"/>
                <w:szCs w:val="32"/>
              </w:rPr>
              <w:t xml:space="preserve">标 </w:t>
            </w:r>
            <w:r>
              <w:rPr>
                <w:rFonts w:ascii="黑体" w:eastAsia="黑体"/>
                <w:bCs/>
                <w:sz w:val="36"/>
                <w:szCs w:val="32"/>
              </w:rPr>
              <w:t xml:space="preserve"> </w:t>
            </w:r>
            <w:r>
              <w:rPr>
                <w:rFonts w:hint="eastAsia" w:ascii="黑体" w:eastAsia="黑体"/>
                <w:bCs/>
                <w:sz w:val="36"/>
                <w:szCs w:val="32"/>
              </w:rPr>
              <w:t>题：</w:t>
            </w:r>
          </w:p>
          <w:p w14:paraId="340EA2AB">
            <w:pPr>
              <w:spacing w:before="0" w:after="0"/>
              <w:ind w:left="4176" w:hanging="4164" w:hangingChars="1300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</w:p>
        </w:tc>
        <w:tc>
          <w:tcPr>
            <w:tcW w:w="6044" w:type="dxa"/>
            <w:tcBorders>
              <w:top w:val="nil"/>
              <w:left w:val="nil"/>
              <w:bottom w:val="nil"/>
              <w:right w:val="nil"/>
            </w:tcBorders>
          </w:tcPr>
          <w:p w14:paraId="0C80A5D6">
            <w:pPr>
              <w:spacing w:before="0" w:after="0"/>
              <w:rPr>
                <w:rFonts w:hint="default" w:hAnsi="宋体" w:eastAsia="宋体"/>
                <w:b/>
                <w:bCs/>
                <w:sz w:val="32"/>
                <w:szCs w:val="32"/>
                <w:lang w:val="en-US" w:eastAsia="zh-Hans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Vue的基本语法（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下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）</w:t>
            </w:r>
          </w:p>
        </w:tc>
      </w:tr>
    </w:tbl>
    <w:p w14:paraId="4F1B8932">
      <w:pPr>
        <w:spacing w:before="0" w:after="0"/>
        <w:ind w:left="4680" w:hanging="4680" w:hangingChars="1300"/>
        <w:rPr>
          <w:rFonts w:ascii="宋体" w:hAnsi="宋体"/>
          <w:szCs w:val="21"/>
        </w:rPr>
      </w:pPr>
      <w:r>
        <w:rPr>
          <w:rFonts w:hint="eastAsia" w:ascii="宋体" w:hAnsi="宋体"/>
          <w:sz w:val="36"/>
          <w:szCs w:val="36"/>
        </w:rPr>
        <w:t xml:space="preserve">                            </w:t>
      </w:r>
    </w:p>
    <w:tbl>
      <w:tblPr>
        <w:tblStyle w:val="5"/>
        <w:tblW w:w="0" w:type="auto"/>
        <w:tblInd w:w="155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1AA190CB">
        <w:trPr>
          <w:trHeight w:val="787" w:hRule="atLeast"/>
        </w:trPr>
        <w:tc>
          <w:tcPr>
            <w:tcW w:w="1718" w:type="dxa"/>
            <w:vAlign w:val="bottom"/>
          </w:tcPr>
          <w:p w14:paraId="24AFDE1E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2A231156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53C92D49">
        <w:trPr>
          <w:trHeight w:val="788" w:hRule="atLeast"/>
        </w:trPr>
        <w:tc>
          <w:tcPr>
            <w:tcW w:w="1718" w:type="dxa"/>
            <w:vAlign w:val="bottom"/>
          </w:tcPr>
          <w:p w14:paraId="534D92B4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10082D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Hans"/>
              </w:rPr>
              <w:t>计算机科学与技术</w:t>
            </w:r>
          </w:p>
        </w:tc>
      </w:tr>
      <w:tr w14:paraId="0E8C7902">
        <w:trPr>
          <w:trHeight w:val="788" w:hRule="atLeast"/>
        </w:trPr>
        <w:tc>
          <w:tcPr>
            <w:tcW w:w="1718" w:type="dxa"/>
            <w:vAlign w:val="bottom"/>
          </w:tcPr>
          <w:p w14:paraId="4F7F9BF1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CEE397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***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自行修改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）</w:t>
            </w:r>
          </w:p>
        </w:tc>
      </w:tr>
      <w:tr w14:paraId="68A7964D">
        <w:trPr>
          <w:trHeight w:val="788" w:hRule="atLeast"/>
        </w:trPr>
        <w:tc>
          <w:tcPr>
            <w:tcW w:w="1718" w:type="dxa"/>
            <w:vAlign w:val="bottom"/>
          </w:tcPr>
          <w:p w14:paraId="1065BE76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340497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08AE7DB5">
        <w:trPr>
          <w:trHeight w:val="788" w:hRule="atLeast"/>
        </w:trPr>
        <w:tc>
          <w:tcPr>
            <w:tcW w:w="1718" w:type="dxa"/>
            <w:vAlign w:val="bottom"/>
          </w:tcPr>
          <w:p w14:paraId="0192B9BE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8A84FF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5621710D">
        <w:trPr>
          <w:trHeight w:val="788" w:hRule="atLeast"/>
        </w:trPr>
        <w:tc>
          <w:tcPr>
            <w:tcW w:w="1718" w:type="dxa"/>
            <w:vAlign w:val="bottom"/>
          </w:tcPr>
          <w:p w14:paraId="423FCC00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472293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1CAEB457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4AAC7B96">
      <w:pPr>
        <w:spacing w:before="312" w:beforeLines="100" w:after="312" w:afterLines="100" w:line="360" w:lineRule="auto"/>
        <w:jc w:val="center"/>
        <w:rPr>
          <w:rFonts w:hint="default" w:eastAsia="黑体"/>
          <w:sz w:val="44"/>
          <w:szCs w:val="44"/>
          <w:lang w:val="en-US"/>
        </w:rPr>
      </w:pPr>
      <w:r>
        <w:rPr>
          <w:rFonts w:eastAsia="黑体"/>
          <w:sz w:val="32"/>
          <w:szCs w:val="24"/>
        </w:rPr>
        <w:br w:type="page"/>
      </w:r>
      <w:r>
        <w:rPr>
          <w:rFonts w:hint="eastAsia" w:eastAsia="黑体"/>
          <w:sz w:val="44"/>
          <w:szCs w:val="44"/>
          <w:lang w:val="en-US" w:eastAsia="zh-Hans"/>
        </w:rPr>
        <w:t>Vue的基本语法（</w:t>
      </w:r>
      <w:r>
        <w:rPr>
          <w:rFonts w:hint="eastAsia" w:eastAsia="黑体"/>
          <w:sz w:val="44"/>
          <w:szCs w:val="44"/>
          <w:lang w:val="en-US" w:eastAsia="zh-CN"/>
        </w:rPr>
        <w:t>下</w:t>
      </w:r>
      <w:r>
        <w:rPr>
          <w:rFonts w:hint="eastAsia" w:eastAsia="黑体"/>
          <w:sz w:val="44"/>
          <w:szCs w:val="44"/>
          <w:lang w:val="en-US" w:eastAsia="zh-Hans"/>
        </w:rPr>
        <w:t>）</w:t>
      </w:r>
    </w:p>
    <w:p w14:paraId="3D3B3D95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实验目的</w:t>
      </w:r>
    </w:p>
    <w:p w14:paraId="40023E47">
      <w:pPr>
        <w:numPr>
          <w:ilvl w:val="0"/>
          <w:numId w:val="2"/>
        </w:numPr>
        <w:autoSpaceDE w:val="0"/>
        <w:spacing w:line="360" w:lineRule="auto"/>
        <w:rPr>
          <w:rFonts w:hint="eastAsia" w:ascii="宋体" w:hAnsi="宋体" w:eastAsia="宋体" w:cs="宋体"/>
          <w:kern w:val="3276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整合文本输入、单选、多选、下拉等多种表单绑定，实现综合信息展示。</w:t>
      </w:r>
    </w:p>
    <w:p w14:paraId="7B49EB46">
      <w:pPr>
        <w:numPr>
          <w:ilvl w:val="0"/>
          <w:numId w:val="2"/>
        </w:numPr>
        <w:autoSpaceDE w:val="0"/>
        <w:spacing w:line="360" w:lineRule="auto"/>
        <w:rPr>
          <w:rFonts w:hint="eastAsia" w:ascii="宋体" w:hAnsi="宋体" w:eastAsia="宋体" w:cs="宋体"/>
          <w:kern w:val="3276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掌握侦听器，能够灵活运用侦听器监听数据的变化并进行相应的操作</w:t>
      </w:r>
    </w:p>
    <w:p w14:paraId="57C335FF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实验内容与解题过程</w:t>
      </w:r>
    </w:p>
    <w:p w14:paraId="32D6DA8E">
      <w:pPr>
        <w:numPr>
          <w:ilvl w:val="0"/>
          <w:numId w:val="0"/>
        </w:numPr>
        <w:spacing w:before="0" w:after="0" w:line="360" w:lineRule="auto"/>
        <w:ind w:leftChars="0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第一题：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用户信息管理</w:t>
      </w:r>
    </w:p>
    <w:p w14:paraId="14BFDB6A">
      <w:pPr>
        <w:autoSpaceDE w:val="0"/>
        <w:spacing w:line="360" w:lineRule="auto"/>
        <w:ind w:firstLine="420" w:firstLineChars="0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可以更新自己的个人信息，包括姓名、简介、性别、兴趣爱好、部门选择、以及年龄等。需要支持表单的各种输入控件，实时更新显示用户信息，确保数据格式正确，并提供数据提交功能。</w:t>
      </w:r>
    </w:p>
    <w:p w14:paraId="44EB5FE9">
      <w:pPr>
        <w:spacing w:before="0" w:after="0" w:line="360" w:lineRule="auto"/>
        <w:ind w:firstLine="480" w:firstLineChars="200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1.姓名：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确保姓名不能为空；</w:t>
      </w:r>
    </w:p>
    <w:p w14:paraId="070F64B2">
      <w:pPr>
        <w:spacing w:before="0" w:after="0" w:line="360" w:lineRule="auto"/>
        <w:ind w:firstLine="480" w:firstLineChars="200"/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2.兴趣爱好：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Hans"/>
        </w:rPr>
        <w:t>添加“全选”和“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全不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Hans"/>
        </w:rPr>
        <w:t>选”按钮，实现复选框的全选和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全不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Hans"/>
        </w:rPr>
        <w:t>选操作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；</w:t>
      </w:r>
    </w:p>
    <w:p w14:paraId="18CC1121">
      <w:pPr>
        <w:spacing w:before="0" w:after="0" w:line="360" w:lineRule="auto"/>
        <w:ind w:firstLine="480" w:firstLineChars="200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3.年龄：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确保用户输入的年龄是数字，通过表单校验，确保用户年龄至少为18岁。</w:t>
      </w:r>
    </w:p>
    <w:p w14:paraId="4740B2F4">
      <w:pPr>
        <w:spacing w:before="0" w:after="0" w:line="360" w:lineRule="auto"/>
        <w:ind w:firstLine="480" w:firstLineChars="200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4.表单提交：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表单提交按钮只有在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所有信息有效时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才可用。点击提交时，通过submitForm：方法模拟表单提交，并在弹窗提示表单提交成功。</w:t>
      </w:r>
    </w:p>
    <w:p w14:paraId="5C050835">
      <w:pPr>
        <w:spacing w:before="0" w:after="0" w:line="360" w:lineRule="auto"/>
        <w:ind w:firstLine="480" w:firstLineChars="200"/>
        <w:rPr>
          <w:rFonts w:hint="default"/>
          <w:b w:val="0"/>
          <w:bCs w:val="0"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5.实时信息展示：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实时显示用户的完整信息摘要，让用户及时了解自己输入的内容。</w:t>
      </w:r>
    </w:p>
    <w:p w14:paraId="29576220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输出结果示例：</w:t>
      </w:r>
    </w:p>
    <w:p w14:paraId="24579CCC">
      <w:pPr>
        <w:numPr>
          <w:ilvl w:val="0"/>
          <w:numId w:val="0"/>
        </w:numPr>
        <w:spacing w:before="0" w:after="0" w:line="360" w:lineRule="auto"/>
        <w:jc w:val="center"/>
        <w:rPr>
          <w:rFonts w:hint="default" w:ascii="宋体" w:hAnsi="宋体"/>
          <w:b/>
          <w:bCs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1642110" cy="217995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633855" cy="2135505"/>
            <wp:effectExtent l="0" t="0" r="17145" b="234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4A7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0087B3E0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5E1C6E0D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58FDF918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5D5474F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0264BD28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09BCE4F5">
      <w:pPr>
        <w:widowControl w:val="0"/>
        <w:numPr>
          <w:ilvl w:val="0"/>
          <w:numId w:val="0"/>
        </w:numPr>
        <w:spacing w:before="0" w:after="0" w:line="360" w:lineRule="auto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第二题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：外卖点餐</w:t>
      </w:r>
    </w:p>
    <w:p w14:paraId="076BA4CA">
      <w:pPr>
        <w:autoSpaceDE w:val="0"/>
        <w:spacing w:line="360" w:lineRule="auto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用户在外卖平台上选择菜品并调整数量，提交订单时会显示所有已选菜品及总价。</w:t>
      </w:r>
    </w:p>
    <w:p w14:paraId="1CD0B3C6">
      <w:pPr>
        <w:autoSpaceDE w:val="0"/>
        <w:spacing w:line="360" w:lineRule="auto"/>
        <w:ind w:firstLine="480" w:firstLineChars="200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1.选择菜品和数量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可以通过复选框选择菜品，并调整数量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；</w:t>
      </w:r>
    </w:p>
    <w:p w14:paraId="1C12DE8A">
      <w:pPr>
        <w:autoSpaceDE w:val="0"/>
        <w:spacing w:line="360" w:lineRule="auto"/>
        <w:ind w:firstLine="480" w:firstLineChars="200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2.总价：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实时更新总价；</w:t>
      </w:r>
    </w:p>
    <w:p w14:paraId="638CA816">
      <w:pPr>
        <w:autoSpaceDE w:val="0"/>
        <w:spacing w:line="360" w:lineRule="auto"/>
        <w:ind w:firstLine="480" w:firstLineChars="200"/>
        <w:rPr>
          <w:rFonts w:hint="default"/>
          <w:lang w:val="en-U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3.提交订单：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显示订单信息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和总价。</w:t>
      </w:r>
    </w:p>
    <w:p w14:paraId="0010199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输出结果示例：</w:t>
      </w:r>
    </w:p>
    <w:p w14:paraId="0F2EB12C">
      <w:pPr>
        <w:autoSpaceDE w:val="0"/>
        <w:spacing w:line="360" w:lineRule="auto"/>
        <w:jc w:val="center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344930" cy="1370330"/>
            <wp:effectExtent l="0" t="0" r="127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493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812925" cy="1330960"/>
            <wp:effectExtent l="0" t="0" r="15875" b="152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8F87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051BA2F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4D43769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2CC93A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CDF5A33">
      <w:pPr>
        <w:widowControl w:val="0"/>
        <w:numPr>
          <w:ilvl w:val="0"/>
          <w:numId w:val="0"/>
        </w:numPr>
        <w:spacing w:before="0" w:after="0" w:line="360" w:lineRule="auto"/>
        <w:jc w:val="both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730D2693">
      <w:pPr>
        <w:widowControl w:val="0"/>
        <w:numPr>
          <w:ilvl w:val="0"/>
          <w:numId w:val="0"/>
        </w:numPr>
        <w:spacing w:before="0" w:after="0" w:line="360" w:lineRule="auto"/>
        <w:jc w:val="both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683434BA">
      <w:pPr>
        <w:numPr>
          <w:numId w:val="0"/>
        </w:numPr>
        <w:spacing w:before="0" w:after="0" w:line="360" w:lineRule="auto"/>
        <w:ind w:leftChars="0"/>
        <w:rPr>
          <w:rFonts w:hint="default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第三题：邮箱验证</w:t>
      </w:r>
    </w:p>
    <w:p w14:paraId="6D5C17E3">
      <w:pPr>
        <w:autoSpaceDE w:val="0"/>
        <w:spacing w:line="360" w:lineRule="auto"/>
        <w:ind w:firstLine="420" w:firstLineChars="0"/>
        <w:rPr>
          <w:rFonts w:hint="eastAsia" w:eastAsia="宋体"/>
          <w:b w:val="0"/>
          <w:bCs w:val="0"/>
          <w:kern w:val="27905"/>
          <w:sz w:val="24"/>
          <w:szCs w:val="24"/>
          <w:lang w:val="en-US" w:eastAsia="zh-Hans"/>
        </w:rPr>
      </w:pPr>
      <w:r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  <w:t>在一个用户注册表单中，用户输入的邮箱地址需要实时验证其格式是否正确，并在输入框下方显示相应的提示信息。</w:t>
      </w:r>
    </w:p>
    <w:p w14:paraId="5BB6B4C9">
      <w:pPr>
        <w:autoSpaceDE w:val="0"/>
        <w:spacing w:line="360" w:lineRule="auto"/>
        <w:ind w:firstLine="420" w:firstLineChars="0"/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提示：</w:t>
      </w:r>
      <w:r>
        <w:rPr>
          <w:rFonts w:hint="eastAsia" w:eastAsia="宋体"/>
          <w:b/>
          <w:bCs/>
          <w:kern w:val="27905"/>
          <w:sz w:val="24"/>
          <w:szCs w:val="24"/>
          <w:lang w:val="en-US" w:eastAsia="zh-CN"/>
        </w:rPr>
        <w:t>验证电子邮件地址的正则表达式：</w:t>
      </w:r>
      <w:r>
        <w:rPr>
          <w:rFonts w:hint="default" w:eastAsia="宋体"/>
          <w:b w:val="0"/>
          <w:bCs w:val="0"/>
          <w:kern w:val="27905"/>
          <w:sz w:val="24"/>
          <w:szCs w:val="24"/>
          <w:lang w:val="en-US" w:eastAsia="zh-CN"/>
        </w:rPr>
        <w:t>/^[^\s@]+@[^\s@]+\.[^\s@]+$/</w:t>
      </w:r>
      <w:r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  <w:t>（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参考</w:t>
      </w:r>
      <w:r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  <w:t>）</w:t>
      </w:r>
    </w:p>
    <w:p w14:paraId="4E32B8DA">
      <w:pPr>
        <w:autoSpaceDE w:val="0"/>
        <w:spacing w:line="360" w:lineRule="auto"/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输出结果示例：</w:t>
      </w:r>
    </w:p>
    <w:p w14:paraId="5F31E623">
      <w:pPr>
        <w:autoSpaceDE w:val="0"/>
        <w:spacing w:line="360" w:lineRule="auto"/>
        <w:jc w:val="center"/>
        <w:rPr>
          <w:rFonts w:hint="default" w:eastAsia="宋体"/>
          <w:b w:val="0"/>
          <w:bCs w:val="0"/>
          <w:kern w:val="27905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46860" cy="261620"/>
            <wp:effectExtent l="0" t="0" r="2540" b="1778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669415" cy="618490"/>
            <wp:effectExtent l="0" t="0" r="6985" b="165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576070" cy="310515"/>
            <wp:effectExtent l="0" t="0" r="24130" b="1968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85A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1BF41DB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E4322A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30889F4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4EDE2D2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5F5E2FE6">
      <w:pPr>
        <w:autoSpaceDE w:val="0"/>
        <w:spacing w:line="360" w:lineRule="auto"/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</w:pPr>
    </w:p>
    <w:p w14:paraId="6BCE6D5F">
      <w:pPr>
        <w:numPr>
          <w:numId w:val="0"/>
        </w:numPr>
        <w:spacing w:before="0" w:after="0" w:line="360" w:lineRule="auto"/>
        <w:ind w:leftChars="0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第四题：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动态内容加载</w:t>
      </w:r>
    </w:p>
    <w:p w14:paraId="39AEC466">
      <w:pPr>
        <w:autoSpaceDE w:val="0"/>
        <w:spacing w:line="360" w:lineRule="auto"/>
        <w:ind w:firstLine="420" w:firstLineChars="0"/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  <w:t>在一个博客平台中，用户浏览文章列表时，可以选择不同的分页，系统会根据用户的分页选择动态加载不同页的文章内容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（</w:t>
      </w:r>
      <w:r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  <w:t>通过 watch 监听 currentPage 的变化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）。</w:t>
      </w:r>
    </w:p>
    <w:p w14:paraId="50FCB1ED">
      <w:pPr>
        <w:autoSpaceDE w:val="0"/>
        <w:spacing w:line="360" w:lineRule="auto"/>
        <w:ind w:firstLine="480" w:firstLineChars="200"/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</w:t>
      </w:r>
      <w:r>
        <w:rPr>
          <w:rFonts w:hint="eastAsia" w:eastAsia="宋体"/>
          <w:b/>
          <w:bCs/>
          <w:kern w:val="27905"/>
          <w:sz w:val="24"/>
          <w:szCs w:val="24"/>
          <w:lang w:val="en-US" w:eastAsia="zh-CN"/>
        </w:rPr>
        <w:t>模拟请求：</w:t>
      </w:r>
      <w:r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  <w:t>在 fetchArticles 方法中，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在控制台</w:t>
      </w:r>
      <w:r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  <w:t>打印出请求地址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；</w:t>
      </w:r>
    </w:p>
    <w:p w14:paraId="24298DE6">
      <w:pPr>
        <w:autoSpaceDE w:val="0"/>
        <w:spacing w:line="360" w:lineRule="auto"/>
        <w:ind w:firstLine="480" w:firstLineChars="200"/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2.</w:t>
      </w:r>
      <w:r>
        <w:rPr>
          <w:rFonts w:hint="eastAsia" w:eastAsia="宋体"/>
          <w:b/>
          <w:bCs/>
          <w:kern w:val="27905"/>
          <w:sz w:val="24"/>
          <w:szCs w:val="24"/>
          <w:lang w:val="en-US" w:eastAsia="zh-CN"/>
        </w:rPr>
        <w:t>模拟延迟：</w:t>
      </w:r>
      <w:r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  <w:t>使用 setTimeout 模拟网络请求的延迟，设置为 1 秒；</w:t>
      </w:r>
    </w:p>
    <w:p w14:paraId="29AB3E95">
      <w:pPr>
        <w:autoSpaceDE w:val="0"/>
        <w:spacing w:line="360" w:lineRule="auto"/>
        <w:ind w:firstLine="480" w:firstLineChars="200"/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3.</w:t>
      </w:r>
      <w:r>
        <w:rPr>
          <w:rFonts w:hint="eastAsia" w:eastAsia="宋体"/>
          <w:b/>
          <w:bCs/>
          <w:kern w:val="27905"/>
          <w:sz w:val="24"/>
          <w:szCs w:val="24"/>
          <w:lang w:val="en-US" w:eastAsia="zh-CN"/>
        </w:rPr>
        <w:t>生成假数据：</w:t>
      </w:r>
      <w:r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  <w:t>假设总共有 25 篇文章，每页显示 5 篇文章。根据当前页码动态生成文章标题，文章 ID 也随之变化，以保持唯一性。</w:t>
      </w:r>
    </w:p>
    <w:p w14:paraId="606C7567">
      <w:pPr>
        <w:autoSpaceDE w:val="0"/>
        <w:spacing w:line="360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4.</w:t>
      </w:r>
      <w:bookmarkStart w:id="0" w:name="_GoBack"/>
      <w:bookmarkEnd w:id="0"/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数据展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在页面上展示生成的文章列表，并允许用户通过“上一页”和“下一页”按钮进行分页。点击分页按钮时，会看到加载提示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</w:p>
    <w:p w14:paraId="3133E87A">
      <w:pPr>
        <w:autoSpaceDE w:val="0"/>
        <w:spacing w:line="360" w:lineRule="auto"/>
        <w:rPr>
          <w:rFonts w:hint="eastAsia" w:eastAsia="宋体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输出结果示例：</w:t>
      </w:r>
    </w:p>
    <w:p w14:paraId="22D84580">
      <w:pPr>
        <w:autoSpaceDE w:val="0"/>
        <w:spacing w:line="360" w:lineRule="auto"/>
        <w:jc w:val="center"/>
      </w:pPr>
      <w:r>
        <w:drawing>
          <wp:inline distT="0" distB="0" distL="114300" distR="114300">
            <wp:extent cx="723265" cy="1228090"/>
            <wp:effectExtent l="0" t="0" r="13335" b="1651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751205" cy="1469390"/>
            <wp:effectExtent l="0" t="0" r="10795" b="381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120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91435" cy="767715"/>
            <wp:effectExtent l="0" t="0" r="24765" b="1968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729615" cy="1253490"/>
            <wp:effectExtent l="0" t="0" r="6985" b="1651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961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987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30E00DF0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32778C2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8DB26E3">
      <w:pPr>
        <w:numPr>
          <w:ilvl w:val="0"/>
          <w:numId w:val="0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22E3CACA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49910B0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33D5FFB3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实验总结</w:t>
      </w:r>
    </w:p>
    <w:p w14:paraId="64AF1A92">
      <w:pPr>
        <w:spacing w:before="0" w:after="0"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记录编译、执行代码过程中出现的系统错误提示，并分析该错误出现的原因和解决办法。</w:t>
      </w:r>
    </w:p>
    <w:p w14:paraId="67FD8171">
      <w:pPr>
        <w:spacing w:before="0" w:after="0" w:line="360" w:lineRule="auto"/>
        <w:rPr>
          <w:rFonts w:eastAsia="黑体"/>
          <w:sz w:val="28"/>
          <w:szCs w:val="28"/>
        </w:rPr>
      </w:pPr>
    </w:p>
    <w:p w14:paraId="14358410">
      <w:pPr>
        <w:spacing w:before="0" w:after="0" w:line="360" w:lineRule="auto"/>
        <w:rPr>
          <w:rFonts w:eastAsia="黑体"/>
          <w:sz w:val="28"/>
          <w:szCs w:val="28"/>
        </w:rPr>
      </w:pPr>
    </w:p>
    <w:p w14:paraId="5430EEB4">
      <w:pPr>
        <w:spacing w:before="0" w:after="0" w:line="360" w:lineRule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  <w:u w:val="single"/>
        </w:rPr>
        <w:t>***其它要求：排版必须美观，字体保持一致；描述逻辑清晰，语句通顺。</w:t>
      </w:r>
    </w:p>
    <w:p w14:paraId="2F8056D1">
      <w:pPr>
        <w:autoSpaceDE w:val="0"/>
        <w:spacing w:line="360" w:lineRule="auto"/>
        <w:rPr>
          <w:b/>
          <w:bCs/>
          <w:kern w:val="27905"/>
          <w:sz w:val="28"/>
          <w:szCs w:val="28"/>
        </w:rPr>
      </w:pPr>
    </w:p>
    <w:p w14:paraId="6ABD616E"/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3FAEA">
    <w:pPr>
      <w:pStyle w:val="3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0560B"/>
    <w:multiLevelType w:val="multilevel"/>
    <w:tmpl w:val="50A056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4450EC"/>
    <w:multiLevelType w:val="multilevel"/>
    <w:tmpl w:val="764450EC"/>
    <w:lvl w:ilvl="0" w:tentative="0">
      <w:start w:val="1"/>
      <w:numFmt w:val="decimal"/>
      <w:lvlText w:val="(%1)"/>
      <w:lvlJc w:val="left"/>
      <w:pPr>
        <w:ind w:left="675" w:hanging="360"/>
      </w:p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F738D"/>
    <w:rsid w:val="1BD93DC4"/>
    <w:rsid w:val="1BF320DB"/>
    <w:rsid w:val="1BFE46F7"/>
    <w:rsid w:val="1F8D856A"/>
    <w:rsid w:val="27EA5841"/>
    <w:rsid w:val="29FF9066"/>
    <w:rsid w:val="2ABED1D5"/>
    <w:rsid w:val="2B3FB72A"/>
    <w:rsid w:val="2CB78AB3"/>
    <w:rsid w:val="2EFF81A7"/>
    <w:rsid w:val="2F3F28A7"/>
    <w:rsid w:val="2FDF5C6D"/>
    <w:rsid w:val="31BECC6D"/>
    <w:rsid w:val="31FF114E"/>
    <w:rsid w:val="338B675D"/>
    <w:rsid w:val="33E7762F"/>
    <w:rsid w:val="39BE03CB"/>
    <w:rsid w:val="39F55453"/>
    <w:rsid w:val="3A6FF834"/>
    <w:rsid w:val="3BF52881"/>
    <w:rsid w:val="3D7F5B9F"/>
    <w:rsid w:val="3DDDB2A7"/>
    <w:rsid w:val="3DF37090"/>
    <w:rsid w:val="3EEEBF3C"/>
    <w:rsid w:val="3F7F0702"/>
    <w:rsid w:val="3F9F9DE5"/>
    <w:rsid w:val="3FE6528B"/>
    <w:rsid w:val="3FFB01B1"/>
    <w:rsid w:val="3FFCE8FD"/>
    <w:rsid w:val="3FFD2129"/>
    <w:rsid w:val="3FFF3B73"/>
    <w:rsid w:val="3FFF4174"/>
    <w:rsid w:val="45ED254E"/>
    <w:rsid w:val="4E9FD6F0"/>
    <w:rsid w:val="4F7F5E31"/>
    <w:rsid w:val="4FBC86E5"/>
    <w:rsid w:val="4FBFD5BC"/>
    <w:rsid w:val="4FF96D1C"/>
    <w:rsid w:val="53E74958"/>
    <w:rsid w:val="55DF738D"/>
    <w:rsid w:val="56BF269A"/>
    <w:rsid w:val="59FF5A73"/>
    <w:rsid w:val="5A7D19CD"/>
    <w:rsid w:val="5B7F4F44"/>
    <w:rsid w:val="5CDF07CD"/>
    <w:rsid w:val="5DB71D20"/>
    <w:rsid w:val="5DBF46BD"/>
    <w:rsid w:val="5DCED8DA"/>
    <w:rsid w:val="5DFFEC4B"/>
    <w:rsid w:val="5EE785A5"/>
    <w:rsid w:val="5F4F8063"/>
    <w:rsid w:val="5F6EEC71"/>
    <w:rsid w:val="5F9D1021"/>
    <w:rsid w:val="5FCDF403"/>
    <w:rsid w:val="5FDF5758"/>
    <w:rsid w:val="5FF6F7DF"/>
    <w:rsid w:val="6ADFD4AF"/>
    <w:rsid w:val="6B7EC641"/>
    <w:rsid w:val="6CBEAB9A"/>
    <w:rsid w:val="6DED3F14"/>
    <w:rsid w:val="6DEF8283"/>
    <w:rsid w:val="6DFDEA57"/>
    <w:rsid w:val="6E3B7FF3"/>
    <w:rsid w:val="6E798A2C"/>
    <w:rsid w:val="6F7B29A9"/>
    <w:rsid w:val="6F954ABB"/>
    <w:rsid w:val="6FCE0808"/>
    <w:rsid w:val="6FDB1C83"/>
    <w:rsid w:val="6FEF216C"/>
    <w:rsid w:val="6FF68E92"/>
    <w:rsid w:val="6FFF3041"/>
    <w:rsid w:val="73DF75BB"/>
    <w:rsid w:val="73FF8211"/>
    <w:rsid w:val="73FF9AF4"/>
    <w:rsid w:val="745FADF4"/>
    <w:rsid w:val="749FB9A6"/>
    <w:rsid w:val="75BFEBBB"/>
    <w:rsid w:val="75F6B741"/>
    <w:rsid w:val="75FD21BE"/>
    <w:rsid w:val="76AFAFBF"/>
    <w:rsid w:val="76F942BF"/>
    <w:rsid w:val="76FF203C"/>
    <w:rsid w:val="771C6DC6"/>
    <w:rsid w:val="775B4A94"/>
    <w:rsid w:val="779D1F1F"/>
    <w:rsid w:val="77DBA886"/>
    <w:rsid w:val="77DBF7BA"/>
    <w:rsid w:val="77E2502F"/>
    <w:rsid w:val="77F39203"/>
    <w:rsid w:val="7ADD5F37"/>
    <w:rsid w:val="7BAEEF5B"/>
    <w:rsid w:val="7BEFE2DC"/>
    <w:rsid w:val="7CDFAC46"/>
    <w:rsid w:val="7CEFAC08"/>
    <w:rsid w:val="7CFF0318"/>
    <w:rsid w:val="7D171DC0"/>
    <w:rsid w:val="7D2D2C63"/>
    <w:rsid w:val="7D7F2788"/>
    <w:rsid w:val="7D9ADC8A"/>
    <w:rsid w:val="7DF3FC94"/>
    <w:rsid w:val="7DF76D94"/>
    <w:rsid w:val="7DFC5CDA"/>
    <w:rsid w:val="7E52ED4F"/>
    <w:rsid w:val="7EAEEB18"/>
    <w:rsid w:val="7EB30579"/>
    <w:rsid w:val="7EC2A462"/>
    <w:rsid w:val="7EDF2A17"/>
    <w:rsid w:val="7EE61636"/>
    <w:rsid w:val="7EEB61AF"/>
    <w:rsid w:val="7F171514"/>
    <w:rsid w:val="7F56A77A"/>
    <w:rsid w:val="7F6B2E2F"/>
    <w:rsid w:val="7F6B2E67"/>
    <w:rsid w:val="7F7FE7A2"/>
    <w:rsid w:val="7F9F7065"/>
    <w:rsid w:val="7FB4C8E2"/>
    <w:rsid w:val="7FBEDB67"/>
    <w:rsid w:val="7FCF2630"/>
    <w:rsid w:val="7FD74939"/>
    <w:rsid w:val="7FDD2BD3"/>
    <w:rsid w:val="7FDF84B0"/>
    <w:rsid w:val="7FE23A54"/>
    <w:rsid w:val="7FE7AE02"/>
    <w:rsid w:val="7FF53F5E"/>
    <w:rsid w:val="7FF631D8"/>
    <w:rsid w:val="7FFD42CB"/>
    <w:rsid w:val="7FFD6F6D"/>
    <w:rsid w:val="7FFFEFC4"/>
    <w:rsid w:val="86C7F62B"/>
    <w:rsid w:val="873BE866"/>
    <w:rsid w:val="8C1EE696"/>
    <w:rsid w:val="8EFF041B"/>
    <w:rsid w:val="8F7BE3E0"/>
    <w:rsid w:val="957EF042"/>
    <w:rsid w:val="973AA894"/>
    <w:rsid w:val="97FFC204"/>
    <w:rsid w:val="9BD952FA"/>
    <w:rsid w:val="9FF7ED42"/>
    <w:rsid w:val="9FFE6F81"/>
    <w:rsid w:val="9FFF4946"/>
    <w:rsid w:val="A7DF6F79"/>
    <w:rsid w:val="AEFF8F47"/>
    <w:rsid w:val="AF8D1F67"/>
    <w:rsid w:val="B3FFC55A"/>
    <w:rsid w:val="B57EF6D7"/>
    <w:rsid w:val="B6B2BFD6"/>
    <w:rsid w:val="B7DE1095"/>
    <w:rsid w:val="B7FFD000"/>
    <w:rsid w:val="B9FFE0B1"/>
    <w:rsid w:val="BAFF665E"/>
    <w:rsid w:val="BBD579D9"/>
    <w:rsid w:val="BBEFDDC4"/>
    <w:rsid w:val="BDFDC761"/>
    <w:rsid w:val="BEBFA7B2"/>
    <w:rsid w:val="BF5F32BF"/>
    <w:rsid w:val="BF73DF10"/>
    <w:rsid w:val="BF7D1725"/>
    <w:rsid w:val="BFFB5A22"/>
    <w:rsid w:val="C4F9E9B1"/>
    <w:rsid w:val="C527F372"/>
    <w:rsid w:val="C7E7F06A"/>
    <w:rsid w:val="CABB9535"/>
    <w:rsid w:val="CB2E7049"/>
    <w:rsid w:val="CDCE560A"/>
    <w:rsid w:val="CDCEEA75"/>
    <w:rsid w:val="CF6B06F9"/>
    <w:rsid w:val="CFCBD2F1"/>
    <w:rsid w:val="D5EB0FF0"/>
    <w:rsid w:val="D6961767"/>
    <w:rsid w:val="D7043977"/>
    <w:rsid w:val="D76F50C1"/>
    <w:rsid w:val="D7A51549"/>
    <w:rsid w:val="D7DD3170"/>
    <w:rsid w:val="D7DF97D2"/>
    <w:rsid w:val="D95BBEE4"/>
    <w:rsid w:val="DBE5A611"/>
    <w:rsid w:val="DBFDFAB1"/>
    <w:rsid w:val="DDB1459B"/>
    <w:rsid w:val="DDED4130"/>
    <w:rsid w:val="DE4F8429"/>
    <w:rsid w:val="DEF74652"/>
    <w:rsid w:val="DF431392"/>
    <w:rsid w:val="DF5DD32F"/>
    <w:rsid w:val="DF5FF492"/>
    <w:rsid w:val="DF7F0B16"/>
    <w:rsid w:val="DFCFDAC0"/>
    <w:rsid w:val="DFEEF18A"/>
    <w:rsid w:val="DFF9FBFA"/>
    <w:rsid w:val="DFFDA91D"/>
    <w:rsid w:val="DFFF6DC8"/>
    <w:rsid w:val="E1FF56D9"/>
    <w:rsid w:val="E2663EE7"/>
    <w:rsid w:val="E77FD492"/>
    <w:rsid w:val="E7CBD3B8"/>
    <w:rsid w:val="E7EF3477"/>
    <w:rsid w:val="E9765487"/>
    <w:rsid w:val="EA7F508B"/>
    <w:rsid w:val="EBC6C616"/>
    <w:rsid w:val="EBD45955"/>
    <w:rsid w:val="EBF71986"/>
    <w:rsid w:val="ED3791E3"/>
    <w:rsid w:val="ED9E9E39"/>
    <w:rsid w:val="EDB60FFA"/>
    <w:rsid w:val="EDD20F77"/>
    <w:rsid w:val="EEF6B452"/>
    <w:rsid w:val="EFD234E6"/>
    <w:rsid w:val="EFF99E97"/>
    <w:rsid w:val="F07FEF86"/>
    <w:rsid w:val="F275EF13"/>
    <w:rsid w:val="F37794E5"/>
    <w:rsid w:val="F3C7E340"/>
    <w:rsid w:val="F3F3F9F9"/>
    <w:rsid w:val="F5AFC630"/>
    <w:rsid w:val="F5E678F0"/>
    <w:rsid w:val="F5FDA66B"/>
    <w:rsid w:val="F70F0032"/>
    <w:rsid w:val="F737A49B"/>
    <w:rsid w:val="F73CD637"/>
    <w:rsid w:val="F7713934"/>
    <w:rsid w:val="F79FDE4E"/>
    <w:rsid w:val="F7AFC833"/>
    <w:rsid w:val="F7F37065"/>
    <w:rsid w:val="F7FFB922"/>
    <w:rsid w:val="F977C8A5"/>
    <w:rsid w:val="F97E6601"/>
    <w:rsid w:val="F9DE1DAF"/>
    <w:rsid w:val="F9DFC1B3"/>
    <w:rsid w:val="F9FB4AC0"/>
    <w:rsid w:val="FA568D74"/>
    <w:rsid w:val="FAD689B7"/>
    <w:rsid w:val="FAFDF9EF"/>
    <w:rsid w:val="FAFEEA5A"/>
    <w:rsid w:val="FB3B28C4"/>
    <w:rsid w:val="FB7EB2C9"/>
    <w:rsid w:val="FB7F6264"/>
    <w:rsid w:val="FBAFBA2B"/>
    <w:rsid w:val="FBBF3117"/>
    <w:rsid w:val="FBFB9F8D"/>
    <w:rsid w:val="FBFF15BE"/>
    <w:rsid w:val="FCF6D381"/>
    <w:rsid w:val="FCFEC63C"/>
    <w:rsid w:val="FD57D51E"/>
    <w:rsid w:val="FD7A9803"/>
    <w:rsid w:val="FDCFE521"/>
    <w:rsid w:val="FDEE955F"/>
    <w:rsid w:val="FDEF421E"/>
    <w:rsid w:val="FDFC4240"/>
    <w:rsid w:val="FEB62E31"/>
    <w:rsid w:val="FEF39346"/>
    <w:rsid w:val="FF516CDC"/>
    <w:rsid w:val="FF7706E8"/>
    <w:rsid w:val="FF8DE0EC"/>
    <w:rsid w:val="FFA5F1D3"/>
    <w:rsid w:val="FFB82782"/>
    <w:rsid w:val="FFBE3F83"/>
    <w:rsid w:val="FFBF2142"/>
    <w:rsid w:val="FFBF83D2"/>
    <w:rsid w:val="FFD7254D"/>
    <w:rsid w:val="FFDFE95C"/>
    <w:rsid w:val="FFE1B59B"/>
    <w:rsid w:val="FFF9EA5E"/>
    <w:rsid w:val="FFFDCCD9"/>
    <w:rsid w:val="FFFFC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2024-09-18T17:00:00Z</dcterms:created>
  <dc:creator>D</dc:creator>
  <cp:lastModifiedBy>D</cp:lastModifiedBy>
  <dcterms:modified xsi:type="dcterms:W3CDTF">2025-11-04T17:25:05Z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A6ABC3ECFCAC682CCAF3E766F24A6842_41</vt:lpwstr>
  </property>
</Properties>
</file>