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№7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«Простые подзапросы»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Научиться создавать простые подзапросы трёх видов: возвращающие единственное значение, список значений из одного столбца и набор записей.</w:t>
      </w:r>
    </w:p>
    <w:bookmarkStart w:id="0" w:name="Xca458643c8ac6c7116754dfd89d611b3ef94b21"/>
    <w:p>
      <w:pPr>
        <w:pStyle w:val="Heading1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Лабораторная работа выполняется на базе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запущенной в изолированном контейнере через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lab-07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mysql-lab07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"3313:3306"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lab07-data:/var/lib/mysql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../student-init.sql:/docker-entrypoint-initdb.d/init.sql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</w:t>
      </w:r>
    </w:p>
    <w:p>
      <w:pPr>
        <w:pStyle w:val="FirstParagraph"/>
      </w:pPr>
      <w:r>
        <w:rPr>
          <w:rStyle w:val="VerbatimChar"/>
        </w:rPr>
        <w:t xml:space="preserve">ports: "3313:3306"</w:t>
      </w:r>
      <w:r>
        <w:t xml:space="preserve"> </w:t>
      </w:r>
      <w:r>
        <w:t xml:space="preserve">— уникальный порт хоста для лабораторной №7, исключающий конфликты при одновременном запуске нескольких лабораторных работ.</w:t>
      </w:r>
    </w:p>
    <w:p>
      <w:pPr>
        <w:pStyle w:val="BodyText"/>
      </w:pPr>
      <w:r>
        <w:rPr>
          <w:rStyle w:val="VerbatimChar"/>
        </w:rPr>
        <w:t xml:space="preserve">volumes: ../student-init.sql</w:t>
      </w:r>
      <w:r>
        <w:t xml:space="preserve"> </w:t>
      </w:r>
      <w:r>
        <w:t xml:space="preserve">— монтирует общий файл схемы базы данных из корня проекта. Все лабораторные работы с №2 по №11 используют одну и ту же схему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0"/>
    <w:bookmarkStart w:id="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Подзапрос — это запрос на выборку данных, вложенный внутрь другого запроса. Внутренний подзапрос выполняется первым, и его результат передаётся внешнему запросу. Простые подзапросы формально не связаны с внешним запросом — они выполняются один раз независимо от него.</w:t>
      </w:r>
    </w:p>
    <w:p>
      <w:pPr>
        <w:pStyle w:val="BodyText"/>
      </w:pPr>
      <w:r>
        <w:t xml:space="preserve">Существуют три вида простых подзапросов. Подзапросы, возвращающие единственное значение, используются в условиях сравнения с операторами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и подобными. Подзапросы, возвращающие список значений из одного столбца, применяются совместно с операторами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. Подзапросы, возвращающие набор записей, используются в конструкции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как временная таблица или в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.</w:t>
      </w:r>
    </w:p>
    <w:bookmarkEnd w:id="1"/>
    <w:bookmarkStart w:id="2" w:name="выполнение-заданий"/>
    <w:p>
      <w:pPr>
        <w:pStyle w:val="Heading1"/>
      </w:pPr>
      <w:r>
        <w:t xml:space="preserve">3. Выполнение заданий</w:t>
      </w:r>
    </w:p>
    <w:bookmarkStart w:id="3" w:name="Xd6c87376e58e51c1d20df3d5b0a28fec412abf8"/>
    <w:p>
      <w:pPr>
        <w:pStyle w:val="Heading2"/>
      </w:pPr>
      <w:r>
        <w:t xml:space="preserve">Задание 1. Вывести список оценок, которые получил студент Воркин</w:t>
      </w:r>
    </w:p>
    <w:p>
      <w:pPr>
        <w:pStyle w:val="FirstParagraph"/>
      </w:pPr>
      <w:r>
        <w:t xml:space="preserve">Подзапрос возвращает код студента по фамилии, внешний запрос использует это значение для выборки оценок. Поскольку подзапрос возвращает единственное значение, используется оператор</w:t>
      </w:r>
      <w:r>
        <w:t xml:space="preserve"> </w:t>
      </w:r>
      <w:r>
        <w:rPr>
          <w:rStyle w:val="VerbatimChar"/>
        </w:rPr>
        <w:t xml:space="preserve">=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ocenka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kod_student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'Нагорный'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814033"/>
            <wp:effectExtent b="0" l="0" r="0" t="0"/>
            <wp:docPr descr="Рисунок 1 – Оценки студента Нагорного" title="" id="1" name="Picture"/>
            <a:graphic>
              <a:graphicData uri="http://schemas.openxmlformats.org/drawingml/2006/picture">
                <pic:pic>
                  <pic:nvPicPr>
                    <pic:cNvPr descr="assets/step-01-subquery-ocenki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81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Оценки студента Нагорного</w:t>
      </w:r>
    </w:p>
    <w:bookmarkEnd w:id="2"/>
    <w:bookmarkStart w:id="4" w:name="Xa34ea6b074309cbe1b1c1b311e664674e36438f"/>
    <w:p>
      <w:pPr>
        <w:pStyle w:val="Heading2"/>
      </w:pPr>
      <w:r>
        <w:t xml:space="preserve">Задание 2. Вывести все города Краснодарского края</w:t>
      </w:r>
    </w:p>
    <w:p>
      <w:pPr>
        <w:pStyle w:val="FirstParagraph"/>
      </w:pPr>
      <w:r>
        <w:t xml:space="preserve">Подзапрос возвращает код региона по его названию, внешний запрос выбирает все города с этим кодом.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gorod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kod_region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region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nazvanie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'Краснодарский край'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918788"/>
            <wp:effectExtent b="0" l="0" r="0" t="0"/>
            <wp:docPr descr="Рисунок 2 – Города Краснодарского края" title="" id="2" name="Picture"/>
            <a:graphic>
              <a:graphicData uri="http://schemas.openxmlformats.org/drawingml/2006/picture">
                <pic:pic>
                  <pic:nvPicPr>
                    <pic:cNvPr descr="assets/step-02-subquery-goroda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18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Города Краснодарского края</w:t>
      </w:r>
    </w:p>
    <w:bookmarkEnd w:id="3"/>
    <w:bookmarkStart w:id="5" w:name="X41c81566cf08e42e2f1adc8e9941690e7c7b8cb"/>
    <w:p>
      <w:pPr>
        <w:pStyle w:val="Heading2"/>
      </w:pPr>
      <w:r>
        <w:t xml:space="preserve">Задание 3. Вывести название группы студента Маркова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gruppa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kod_gruppy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kod_gruppy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'Марков'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392404"/>
            <wp:effectExtent b="0" l="0" r="0" t="0"/>
            <wp:docPr descr="Рисунок 3 – Название группы студента Маркова" title="" id="3" name="Picture"/>
            <a:graphic>
              <a:graphicData uri="http://schemas.openxmlformats.org/drawingml/2006/picture">
                <pic:pic>
                  <pic:nvPicPr>
                    <pic:cNvPr descr="assets/step-03-subquery-gruppa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392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Название группы студента Маркова</w:t>
      </w:r>
    </w:p>
    <w:bookmarkEnd w:id="4"/>
    <w:bookmarkStart w:id="6" w:name="X661f921f23ede91315df76bc1db0b81e5f4f1d8"/>
    <w:p>
      <w:pPr>
        <w:pStyle w:val="Heading2"/>
      </w:pPr>
      <w:r>
        <w:t xml:space="preserve">Задание 4. Вывести название улицы, на которой живёт студент Варечкин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kod_ulica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kod_ulica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'Варечкин'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237320"/>
            <wp:effectExtent b="0" l="0" r="0" t="0"/>
            <wp:docPr descr="Рисунок 4 – Улица студента Варечкина" title="" id="4" name="Picture"/>
            <a:graphic>
              <a:graphicData uri="http://schemas.openxmlformats.org/drawingml/2006/picture">
                <pic:pic>
                  <pic:nvPicPr>
                    <pic:cNvPr descr="assets/step-04-subquery-ulica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23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Улица студента Варечкина</w:t>
      </w:r>
    </w:p>
    <w:bookmarkEnd w:id="5"/>
    <w:bookmarkStart w:id="7" w:name="Xa1a798564600e64d30c6676637c9417e3a770be"/>
    <w:p>
      <w:pPr>
        <w:pStyle w:val="Heading2"/>
      </w:pPr>
      <w:r>
        <w:t xml:space="preserve">Задание 5. Определить фамилию преподавателя, поставившего студенту Климову оценку по программированию</w:t>
      </w:r>
    </w:p>
    <w:p>
      <w:pPr>
        <w:pStyle w:val="FirstParagraph"/>
      </w:pPr>
      <w:r>
        <w:t xml:space="preserve">Задача требует двух вложенных подзапросов: первый находит код студента Климова, второй — код дисциплины «Программирование». Внешний запрос находит преподавателя по обоим кодам через таблицу успеваемости.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fio_prepod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prepod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kod_prepod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kod_prepod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kod_student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'Климов'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kod_dischiplina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kod_dischiplina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nazvanie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'Программирование'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074682"/>
            <wp:effectExtent b="0" l="0" r="0" t="0"/>
            <wp:docPr descr="Рисунок 5 – Преподаватель поставивший оценку Климову по программированию" title="" id="5" name="Picture"/>
            <a:graphic>
              <a:graphicData uri="http://schemas.openxmlformats.org/drawingml/2006/picture">
                <pic:pic>
                  <pic:nvPicPr>
                    <pic:cNvPr descr="assets/step-05-subquery-prepod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07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Преподаватель поставивший оценку Климову по программированию</w:t>
      </w:r>
    </w:p>
    <w:bookmarkEnd w:id="6"/>
    <w:bookmarkStart w:id="8" w:name="X53a86c2d90dbeb23185cb5d239b008f87e4f62e"/>
    <w:p>
      <w:pPr>
        <w:pStyle w:val="Heading2"/>
      </w:pPr>
      <w:r>
        <w:t xml:space="preserve">Задание 6. Определить специальность, на которой обучается Климова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spec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kod_spec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gruppa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kod_gruppy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kod_gruppy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'Климова'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471605"/>
            <wp:effectExtent b="0" l="0" r="0" t="0"/>
            <wp:docPr descr="Рисунок 6 – Специальность студентки Климовой" title="" id="6" name="Picture"/>
            <a:graphic>
              <a:graphicData uri="http://schemas.openxmlformats.org/drawingml/2006/picture">
                <pic:pic>
                  <pic:nvPicPr>
                    <pic:cNvPr descr="assets/step-06-subquery-spec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471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Специальность студентки Климовой</w:t>
      </w:r>
    </w:p>
    <w:bookmarkEnd w:id="7"/>
    <w:bookmarkStart w:id="9" w:name="X32f8c9d7d4d7effee395418565e6b0d5cb60f28"/>
    <w:p>
      <w:pPr>
        <w:pStyle w:val="Heading2"/>
      </w:pPr>
      <w:r>
        <w:t xml:space="preserve">Задание 7. Какие оценки были получены по дисциплине «Базы данных»</w:t>
      </w:r>
    </w:p>
    <w:p>
      <w:pPr>
        <w:pStyle w:val="FirstParagraph"/>
      </w:pPr>
      <w:r>
        <w:t xml:space="preserve">Подзапрос возвращает единственное значение — код дисциплины. Внешний запрос выбирает все оценки с этим кодом.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ocenka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kod_dischiplina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kod_dischiplina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nazvanie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'Базы данных'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4461493"/>
            <wp:effectExtent b="0" l="0" r="0" t="0"/>
            <wp:docPr descr="Рисунок 7 – Оценки по дисциплине Базы данных" title="" id="7" name="Picture"/>
            <a:graphic>
              <a:graphicData uri="http://schemas.openxmlformats.org/drawingml/2006/picture">
                <pic:pic>
                  <pic:nvPicPr>
                    <pic:cNvPr descr="assets/step-07-subquery-bd-ocenki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446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Оценки по дисциплине Базы данных</w:t>
      </w:r>
    </w:p>
    <w:bookmarkEnd w:id="8"/>
    <w:bookmarkStart w:id="10" w:name="X973e5f4a3839c630c6cba87f05f15402f095805"/>
    <w:p>
      <w:pPr>
        <w:pStyle w:val="Heading2"/>
      </w:pPr>
      <w:r>
        <w:t xml:space="preserve">Задание 8. Найти дисциплины, по которым оценки ставил преподаватель Плюшкин</w:t>
      </w:r>
    </w:p>
    <w:p>
      <w:pPr>
        <w:pStyle w:val="FirstParagraph"/>
      </w:pPr>
      <w:r>
        <w:t xml:space="preserve">Подзапрос возвращает список значений — коды дисциплин из таблицы успеваемости для конкретного преподавателя. Внешний запрос использует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для выборки названий этих дисциплин.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nazvanie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dischiplina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kod_dischiplina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kod_dischiplina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uspev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kod_prepod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kod_prepod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prepod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fio_prepod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'Плюшкин П.П.'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143402"/>
            <wp:effectExtent b="0" l="0" r="0" t="0"/>
            <wp:docPr descr="Рисунок 8 – Дисциплины преподавателя Плюшкина" title="" id="8" name="Picture"/>
            <a:graphic>
              <a:graphicData uri="http://schemas.openxmlformats.org/drawingml/2006/picture">
                <pic:pic>
                  <pic:nvPicPr>
                    <pic:cNvPr descr="assets/step-08-subquery-dischipliny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143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Дисциплины преподавателя Плюшкина</w:t>
      </w:r>
    </w:p>
    <w:bookmarkEnd w:id="9"/>
    <w:bookmarkStart w:id="11" w:name="Xa93111733e7d6785a01447e0aa00d48464eb444"/>
    <w:p>
      <w:pPr>
        <w:pStyle w:val="Heading2"/>
      </w:pPr>
      <w:r>
        <w:t xml:space="preserve">Задание 9. Определить где работают родители Смелова и вывести полный адрес студента Петрова</w:t>
      </w:r>
    </w:p>
    <w:p>
      <w:pPr>
        <w:pStyle w:val="FirstParagraph"/>
      </w:pPr>
      <w:r>
        <w:t xml:space="preserve">Запрос состоит из двух частей. Первая часть находит место работы родителей Смелова через связующую таблицу</w:t>
      </w:r>
      <w:r>
        <w:t xml:space="preserve"> </w:t>
      </w:r>
      <w:r>
        <w:rPr>
          <w:rStyle w:val="VerbatimChar"/>
        </w:rPr>
        <w:t xml:space="preserve">roddeti</w:t>
      </w:r>
      <w:r>
        <w:t xml:space="preserve">. Вторая часть собирает полный адрес Петрова, объединяя данные из таблиц</w:t>
      </w:r>
      <w:r>
        <w:t xml:space="preserve"> </w:t>
      </w:r>
      <w:r>
        <w:rPr>
          <w:rStyle w:val="VerbatimChar"/>
        </w:rPr>
        <w:t xml:space="preserve">dannie</w:t>
      </w:r>
      <w:r>
        <w:t xml:space="preserve">,</w:t>
      </w:r>
      <w:r>
        <w:t xml:space="preserve"> </w:t>
      </w:r>
      <w:r>
        <w:rPr>
          <w:rStyle w:val="VerbatimChar"/>
        </w:rPr>
        <w:t xml:space="preserve">ulica</w:t>
      </w:r>
      <w:r>
        <w:t xml:space="preserve">,</w:t>
      </w:r>
      <w:r>
        <w:t xml:space="preserve"> </w:t>
      </w:r>
      <w:r>
        <w:rPr>
          <w:rStyle w:val="VerbatimChar"/>
        </w:rPr>
        <w:t xml:space="preserve">gorod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через последовательные подзапросы.</w:t>
      </w:r>
    </w:p>
    <w:p>
      <w:pPr>
        <w:pStyle w:val="SourceCode"/>
      </w:pPr>
      <w:r>
        <w:rPr>
          <w:rStyle w:val="CommentTok"/>
        </w:rPr>
        <w:t xml:space="preserve">-- Место работы родителей Смелова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fio_rod, rabota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roditeli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kod_roditel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kod_roditel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roddeti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kod_student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'Смелов'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744163"/>
            <wp:effectExtent b="0" l="0" r="0" t="0"/>
            <wp:docPr descr="Рисунок 9 – Место работы родителей Смелова" title="" id="9" name="Picture"/>
            <a:graphic>
              <a:graphicData uri="http://schemas.openxmlformats.org/drawingml/2006/picture">
                <pic:pic>
                  <pic:nvPicPr>
                    <pic:cNvPr descr="assets/step-09-subquery-roditeli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744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Место работы родителей Смелова</w:t>
      </w:r>
    </w:p>
    <w:p>
      <w:pPr>
        <w:pStyle w:val="SourceCode"/>
      </w:pPr>
      <w:r>
        <w:rPr>
          <w:rStyle w:val="CommentTok"/>
        </w:rPr>
        <w:t xml:space="preserve">-- Полный адрес студента Петрова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region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kod_region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kod_region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gorod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kod_gorod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kod_gorod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kod_ulica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d.kod_ulica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РЕГИОН,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gorod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kod_gorod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kod_gorod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kod_ulica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d.kod_ulica</w:t>
      </w:r>
      <w:r>
        <w:br/>
      </w:r>
      <w:r>
        <w:rPr>
          <w:rStyle w:val="NormalTok"/>
        </w:rPr>
        <w:t xml:space="preserve">  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ГОРОД,</w:t>
      </w:r>
      <w:r>
        <w:br/>
      </w:r>
      <w:r>
        <w:rPr>
          <w:rStyle w:val="NormalTok"/>
        </w:rPr>
        <w:t xml:space="preserve">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nazvanie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ulica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kod_ulica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d.kod_ulica)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УЛИЦА,</w:t>
      </w:r>
      <w:r>
        <w:br/>
      </w:r>
      <w:r>
        <w:rPr>
          <w:rStyle w:val="NormalTok"/>
        </w:rPr>
        <w:t xml:space="preserve">  d.dom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ДОМ,</w:t>
      </w:r>
      <w:r>
        <w:br/>
      </w:r>
      <w:r>
        <w:rPr>
          <w:rStyle w:val="NormalTok"/>
        </w:rPr>
        <w:t xml:space="preserve">  d.kvart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КВАРТИРА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'Петров'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045023"/>
            <wp:effectExtent b="0" l="0" r="0" t="0"/>
            <wp:docPr descr="Рисунок 10 – Полный адрес студента Петрова" title="" id="10" name="Picture"/>
            <a:graphic>
              <a:graphicData uri="http://schemas.openxmlformats.org/drawingml/2006/picture">
                <pic:pic>
                  <pic:nvPicPr>
                    <pic:cNvPr descr="assets/step-10-subquery-adres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4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Полный адрес студента Петрова</w:t>
      </w:r>
    </w:p>
    <w:p>
      <w:r>
        <w:br w:type="page"/>
      </w:r>
    </w:p>
    <w:bookmarkEnd w:id="10"/>
    <w:bookmarkEnd w:id="11"/>
    <w:bookmarkStart w:id="12" w:name="проверка-результатов"/>
    <w:p>
      <w:pPr>
        <w:pStyle w:val="Heading1"/>
      </w:pPr>
      <w:r>
        <w:t xml:space="preserve">4. Проверка результатов</w:t>
      </w:r>
    </w:p>
    <w:p>
      <w:pPr>
        <w:pStyle w:val="FirstParagraph"/>
      </w:pPr>
      <w:r>
        <w:t xml:space="preserve">После запуска базы данных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lab-07</w:t>
      </w:r>
      <w:r>
        <w:t xml:space="preserve"> </w:t>
      </w:r>
      <w:r>
        <w:t xml:space="preserve">все таблицы создаются и заполняются автоматически из общего файла</w:t>
      </w:r>
      <w:r>
        <w:t xml:space="preserve"> </w:t>
      </w:r>
      <w:r>
        <w:rPr>
          <w:rStyle w:val="VerbatimChar"/>
        </w:rPr>
        <w:t xml:space="preserve">student-init.sql</w:t>
      </w:r>
      <w:r>
        <w:t xml:space="preserve">. Корректность структуры и данных проверяется через Prisma Studio и phpMyAdmin.</w:t>
      </w:r>
    </w:p>
    <w:p>
      <w:pPr>
        <w:pStyle w:val="BodyText"/>
      </w:pPr>
      <w:r>
        <w:t xml:space="preserve">Prisma Studio отображает все таблицы с данными и позволяет визуально проверить структуру базы и связи между ними.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4961760"/>
            <wp:effectExtent b="0" l="0" r="0" t="0"/>
            <wp:docPr descr="Рисунок 11 – Таблица dannie в Prisma Studio" title="" id="11" name="Picture"/>
            <a:graphic>
              <a:graphicData uri="http://schemas.openxmlformats.org/drawingml/2006/picture">
                <pic:pic>
                  <pic:nvPicPr>
                    <pic:cNvPr descr="assets/prisma-table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96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Таблица dannie в Prisma Studio</w:t>
      </w:r>
    </w:p>
    <w:p>
      <w:pPr>
        <w:pStyle w:val="BodyText"/>
      </w:pPr>
      <w:r>
        <w:t xml:space="preserve">phpMyAdmin предоставляет возможность выполнять SQL-запросы напрямую и просматривать результаты в табличном виде.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205212"/>
            <wp:effectExtent b="0" l="0" r="0" t="0"/>
            <wp:docPr descr="Рисунок 12 – Список таблиц базы данных в phpMyAdmin" title="" id="12" name="Picture"/>
            <a:graphic>
              <a:graphicData uri="http://schemas.openxmlformats.org/drawingml/2006/picture">
                <pic:pic>
                  <pic:nvPicPr>
                    <pic:cNvPr descr="assets/phpmyadmin-table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– Список таблиц базы данных в phpMyAdmin</w:t>
      </w:r>
    </w:p>
    <w:p>
      <w:pPr>
        <w:pStyle w:val="BodyText"/>
      </w:pPr>
      <w:r>
        <w:t xml:space="preserve">Диаграмма связей в Prisma Studio наглядно показывает отношения между всеми таблицами базы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821511"/>
            <wp:effectExtent b="0" l="0" r="0" t="0"/>
            <wp:docPr descr="Рисунок 13 – Диаграмма связей базы данных в Prisma Studio" title="" id="13" name="Picture"/>
            <a:graphic>
              <a:graphicData uri="http://schemas.openxmlformats.org/drawingml/2006/picture">
                <pic:pic>
                  <pic:nvPicPr>
                    <pic:cNvPr descr="assets/prisma-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2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– Диаграмма связей базы данных в Prisma Studio</w:t>
      </w:r>
    </w:p>
    <w:p>
      <w:r>
        <w:br w:type="page"/>
      </w:r>
    </w:p>
    <w:bookmarkStart w:id="13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освоено создание простых подзапросов трёх видов: возвращающих единственное значение для использования с операторами сравнения, возвращающих список значений для применения с оператором</w:t>
      </w:r>
      <w:r>
        <w:t xml:space="preserve"> </w:t>
      </w:r>
      <w:r>
        <w:rPr>
          <w:rStyle w:val="VerbatimChar"/>
        </w:rPr>
        <w:t xml:space="preserve">IN</w:t>
      </w:r>
      <w:r>
        <w:t xml:space="preserve">, а также многоуровневых вложенных подзапросов для последовательного получения данных из нескольких связанных таблиц. Подзапросы позволяют формулировать сложные условия выборки без предварительного знания конкретных значений ключей.</w:t>
      </w:r>
    </w:p>
    <w:bookmarkEnd w:id="12"/>
    <w:bookmarkEnd w:id="13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mmentTok">
    <w:name w:val="CommentTok"/>
    <w:basedOn w:val="VerbatimChar"/>
    <w:rPr>
      <w:i/>
      <w:color w:val="60a0b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