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/>
          <w:sz w:val="26"/>
        </w:rPr>
        <w:t>"ДОНЕЦКИЙ НАЦИОНАЛЬНЫЙ ТЕХНИЧЕСКИЙ УНИВЕРСИТЕТ"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Кафедра экономической кибернетики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№1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«Инжиниринг и управление данными»</w:t>
      </w:r>
    </w:p>
    <w:p>
      <w:pPr>
        <w:jc w:val="center"/>
      </w:pPr>
      <w:r>
        <w:rPr>
          <w:rFonts w:ascii="Times New Roman" w:hAnsi="Times New Roman"/>
          <w:sz w:val="28"/>
        </w:rPr>
        <w:t>на тему: «Разработка базы данных. Основы работы в MySQL»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ст. гр. ИТИм-25</w:t>
      </w:r>
    </w:p>
    <w:p>
      <w:pPr>
        <w:jc w:val="right"/>
      </w:pPr>
      <w:r>
        <w:rPr>
          <w:rFonts w:ascii="Times New Roman" w:hAnsi="Times New Roman"/>
          <w:sz w:val="28"/>
        </w:rPr>
        <w:t>Скиндер И.П.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jc w:val="right"/>
      </w:pPr>
      <w:r>
        <w:rPr>
          <w:rFonts w:ascii="Times New Roman" w:hAnsi="Times New Roman"/>
          <w:sz w:val="28"/>
        </w:rPr>
        <w:t>доц. Романюк В.В.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Донецк, 2026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Научиться производить нормализацию структуры базы данных; освоить развертывание контейнеризированной среды MySQL и создание таблиц с помощью SQL-скриптов.</w:t>
      </w:r>
    </w:p>
    <w:p>
      <w:pPr>
        <w:pStyle w:val="BodyText"/>
      </w:pPr>
      <w:r>
        <w:t xml:space="preserve">Весь исходный код можно посмотреть тут:</w:t>
      </w:r>
      <w:r>
        <w:t xml:space="preserve"> </w:t>
      </w:r>
      <w:hyperlink r:id="rId8">
        <w:r>
          <w:rPr>
            <w:rStyle w:val="Hyperlink"/>
          </w:rPr>
          <w:t xml:space="preserve">https://github.com/lavet13/mysql-study</w:t>
        </w:r>
      </w:hyperlink>
    </w:p>
    <w:bookmarkStart w:id="0" w:name="Xca458643c8ac6c7116754dfd89d611b3ef94b21"/>
    <w:p>
      <w:pPr>
        <w:pStyle w:val="Heading2"/>
      </w:pPr>
      <w:r>
        <w:t xml:space="preserve">1. Настройка среды разработки (Docker Compose)</w:t>
      </w:r>
    </w:p>
    <w:p>
      <w:pPr>
        <w:pStyle w:val="FirstParagraph"/>
      </w:pPr>
      <w:r>
        <w:t xml:space="preserve">Для работы используется технология контейнеризации Docker. Ниже представлен файл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с подробным разбором каждой директивы.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mysql-study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CommentTok"/>
        </w:rPr>
        <w:t xml:space="preserve">    # Добавляем команду запуска с параметрами кодировки: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"mysqld"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"--character-set-server=utf8mb4"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"--collation-server=utf8mb4_unicode_ci"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"3306:3306"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Связываем именованный том с внутренней папкой MySQL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mysql-study-data:/var/lib/mysql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./init-db:/docker-entrypoint-initdb.d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phpmyadmin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phpmyadmin:latest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phpmyadmin-study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"8081:80"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PMA_HOST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PMA_USER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PMA_PASSWORD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prisma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./prisma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prisma-studio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./prisma/.env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"5555:5555"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./prisma:/app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/app/node_modules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mysql-study-data</w:t>
      </w:r>
      <w:r>
        <w:rPr>
          <w:rStyle w:val="KeywordTok"/>
        </w:rPr>
        <w:t xml:space="preserve">:</w:t>
      </w:r>
    </w:p>
    <w:p>
      <w:pPr>
        <w:pStyle w:val="FirstParagraph"/>
      </w:pPr>
      <w:r>
        <w:rPr>
          <w:b/>
          <w:bCs/>
        </w:rPr>
        <w:t xml:space="preserve">Разбор конфигурации:</w:t>
      </w:r>
    </w:p>
    <w:p>
      <w:pPr>
        <w:pStyle w:val="BodyText"/>
      </w:pPr>
      <w:r>
        <w:rPr>
          <w:rStyle w:val="VerbatimChar"/>
        </w:rPr>
        <w:t xml:space="preserve">services:</w:t>
      </w:r>
      <w:r>
        <w:t xml:space="preserve"> </w:t>
      </w:r>
      <w:r>
        <w:t xml:space="preserve">— начало описания списка контейнеров, которые будут запущены вместе.</w:t>
      </w:r>
    </w:p>
    <w:p>
      <w:pPr>
        <w:pStyle w:val="BodyText"/>
      </w:pPr>
      <w:r>
        <w:rPr>
          <w:rStyle w:val="VerbatimChar"/>
        </w:rPr>
        <w:t xml:space="preserve">db:</w:t>
      </w:r>
      <w:r>
        <w:t xml:space="preserve"> </w:t>
      </w:r>
      <w:r>
        <w:t xml:space="preserve">— сервис базы данных.</w:t>
      </w:r>
    </w:p>
    <w:p>
      <w:pPr>
        <w:pStyle w:val="BodyText"/>
      </w:pPr>
      <w:r>
        <w:rPr>
          <w:rStyle w:val="VerbatimChar"/>
        </w:rPr>
        <w:t xml:space="preserve">image: mysql:8.0</w:t>
      </w:r>
      <w:r>
        <w:t xml:space="preserve"> </w:t>
      </w:r>
      <w:r>
        <w:t xml:space="preserve">— используется образ MySQL версии 8.0.</w:t>
      </w:r>
    </w:p>
    <w:p>
      <w:pPr>
        <w:pStyle w:val="BodyText"/>
      </w:pPr>
      <w:r>
        <w:rPr>
          <w:rStyle w:val="VerbatimChar"/>
        </w:rPr>
        <w:t xml:space="preserve">container_name: mysql-study</w:t>
      </w:r>
      <w:r>
        <w:t xml:space="preserve"> </w:t>
      </w:r>
      <w:r>
        <w:t xml:space="preserve">— фиксированное имя контейнера для удобства обращения.</w:t>
      </w:r>
    </w:p>
    <w:p>
      <w:pPr>
        <w:pStyle w:val="BodyText"/>
      </w:pPr>
      <w:r>
        <w:rPr>
          <w:rStyle w:val="VerbatimChar"/>
        </w:rPr>
        <w:t xml:space="preserve">restart: always</w:t>
      </w:r>
      <w:r>
        <w:t xml:space="preserve"> </w:t>
      </w:r>
      <w:r>
        <w:t xml:space="preserve">— контейнер будет автоматически перезапускаться при сбоях или перезагрузке системы.</w:t>
      </w:r>
    </w:p>
    <w:p>
      <w:pPr>
        <w:pStyle w:val="BodyText"/>
      </w:pPr>
      <w:r>
        <w:rPr>
          <w:rStyle w:val="VerbatimChar"/>
        </w:rPr>
        <w:t xml:space="preserve">command:</w:t>
      </w:r>
      <w:r>
        <w:t xml:space="preserve"> </w:t>
      </w:r>
      <w:r>
        <w:t xml:space="preserve">— переопределяет стандартную команду запуска MySQL, принудительно устанавливая кодировку utf8mb4 (поддержка кириллицы и эмодзи) на уровне сервера.</w:t>
      </w:r>
    </w:p>
    <w:p>
      <w:pPr>
        <w:pStyle w:val="BodyText"/>
      </w:pPr>
      <w:r>
        <w:rPr>
          <w:rStyle w:val="VerbatimChar"/>
        </w:rPr>
        <w:t xml:space="preserve">environment:</w:t>
      </w:r>
      <w:r>
        <w:t xml:space="preserve"> </w:t>
      </w:r>
      <w:r>
        <w:t xml:space="preserve">— переменные окружения.</w:t>
      </w:r>
      <w:r>
        <w:t xml:space="preserve"> </w:t>
      </w:r>
      <w:r>
        <w:rPr>
          <w:rStyle w:val="VerbatimChar"/>
        </w:rPr>
        <w:t xml:space="preserve">MYSQL_ROOT_PASSWORD</w:t>
      </w:r>
      <w:r>
        <w:t xml:space="preserve"> </w:t>
      </w:r>
      <w:r>
        <w:t xml:space="preserve">задает пароль администратора, а</w:t>
      </w:r>
      <w:r>
        <w:t xml:space="preserve"> </w:t>
      </w:r>
      <w:r>
        <w:rPr>
          <w:rStyle w:val="VerbatimChar"/>
        </w:rPr>
        <w:t xml:space="preserve">MYSQL_DATABASE: lab</w:t>
      </w:r>
      <w:r>
        <w:t xml:space="preserve"> </w:t>
      </w:r>
      <w:r>
        <w:t xml:space="preserve">автоматически создает базу данных с именем</w:t>
      </w:r>
      <w:r>
        <w:t xml:space="preserve"> </w:t>
      </w:r>
      <w:r>
        <w:rPr>
          <w:rStyle w:val="VerbatimChar"/>
        </w:rPr>
        <w:t xml:space="preserve">lab</w:t>
      </w:r>
      <w:r>
        <w:t xml:space="preserve"> </w:t>
      </w:r>
      <w:r>
        <w:t xml:space="preserve">при первом запуске.</w:t>
      </w:r>
    </w:p>
    <w:p>
      <w:pPr>
        <w:pStyle w:val="BodyText"/>
      </w:pPr>
      <w:r>
        <w:rPr>
          <w:rStyle w:val="VerbatimChar"/>
        </w:rPr>
        <w:t xml:space="preserve">ports: "3306:3306"</w:t>
      </w:r>
      <w:r>
        <w:t xml:space="preserve"> </w:t>
      </w:r>
      <w:r>
        <w:t xml:space="preserve">— проброс порта: стандартный порт MySQL (3306) внутри контейнера становится доступен на компьютере.</w:t>
      </w:r>
    </w:p>
    <w:p>
      <w:pPr>
        <w:pStyle w:val="BodyText"/>
      </w:pPr>
      <w:r>
        <w:rPr>
          <w:rStyle w:val="VerbatimChar"/>
        </w:rPr>
        <w:t xml:space="preserve">volumes: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mysql-study-data:/var/lib/mysql</w:t>
      </w:r>
      <w:r>
        <w:t xml:space="preserve"> </w:t>
      </w:r>
      <w:r>
        <w:t xml:space="preserve">— сохранение данных: даже если удалить контейнер, таблицы останутся в «именованном томе».</w:t>
      </w:r>
    </w:p>
    <w:p>
      <w:pPr>
        <w:pStyle w:val="Compact"/>
        <w:numPr>
          <w:ilvl w:val="0"/>
          <w:numId w:val="2"/>
        </w:numPr>
      </w:pPr>
      <w:r>
        <w:rPr>
          <w:rStyle w:val="VerbatimChar"/>
        </w:rPr>
        <w:t xml:space="preserve">./init-db:/docker-entrypoint-initdb.d</w:t>
      </w:r>
      <w:r>
        <w:t xml:space="preserve"> </w:t>
      </w:r>
      <w:r>
        <w:t xml:space="preserve">— важнейшая часть: любой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файл из локальной папки</w:t>
      </w:r>
      <w:r>
        <w:t xml:space="preserve"> </w:t>
      </w:r>
      <w:r>
        <w:rPr>
          <w:rStyle w:val="VerbatimChar"/>
        </w:rPr>
        <w:t xml:space="preserve">init-db</w:t>
      </w:r>
      <w:r>
        <w:t xml:space="preserve"> </w:t>
      </w:r>
      <w:r>
        <w:t xml:space="preserve">будет выполнен один раз при создании базы.</w:t>
      </w:r>
    </w:p>
    <w:p>
      <w:pPr>
        <w:pStyle w:val="FirstParagraph"/>
      </w:pPr>
      <w:r>
        <w:rPr>
          <w:rStyle w:val="VerbatimChar"/>
        </w:rPr>
        <w:t xml:space="preserve">phpmyadmin:</w:t>
      </w:r>
      <w:r>
        <w:t xml:space="preserve"> </w:t>
      </w:r>
      <w:r>
        <w:t xml:space="preserve">— веб-интерфейс для управления базой.</w:t>
      </w:r>
      <w:r>
        <w:t xml:space="preserve"> </w:t>
      </w:r>
      <w:r>
        <w:rPr>
          <w:rStyle w:val="VerbatimChar"/>
        </w:rPr>
        <w:t xml:space="preserve">ports: "8081:80"</w:t>
      </w:r>
      <w:r>
        <w:t xml:space="preserve"> </w:t>
      </w:r>
      <w:r>
        <w:t xml:space="preserve">— доступ через браузер по адресу</w:t>
      </w:r>
      <w:r>
        <w:t xml:space="preserve"> </w:t>
      </w:r>
      <w:r>
        <w:rPr>
          <w:rStyle w:val="VerbatimChar"/>
        </w:rPr>
        <w:t xml:space="preserve">localhost:8081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depends_on: - db</w:t>
      </w:r>
      <w:r>
        <w:t xml:space="preserve"> </w:t>
      </w:r>
      <w:r>
        <w:t xml:space="preserve">— говорит Docker, что веб-морду нельзя запускать раньше, чем будет готов сервер базы данных.</w:t>
      </w:r>
    </w:p>
    <w:p>
      <w:pPr>
        <w:pStyle w:val="BodyText"/>
      </w:pPr>
      <w:r>
        <w:rPr>
          <w:rStyle w:val="VerbatimChar"/>
        </w:rPr>
        <w:t xml:space="preserve">prisma:</w:t>
      </w:r>
      <w:r>
        <w:t xml:space="preserve"> </w:t>
      </w:r>
      <w:r>
        <w:t xml:space="preserve">— сервис для ORM (Prisma Studio).</w:t>
      </w:r>
      <w:r>
        <w:t xml:space="preserve"> </w:t>
      </w:r>
      <w:r>
        <w:rPr>
          <w:rStyle w:val="VerbatimChar"/>
        </w:rPr>
        <w:t xml:space="preserve">/app/node_modules</w:t>
      </w:r>
      <w:r>
        <w:t xml:space="preserve"> </w:t>
      </w:r>
      <w:r>
        <w:t xml:space="preserve">— «пустой» путь внутри томов. Это гарантирует, что Docker будет использовать зависимости, установленные внутри образа, а не пытаться найти их в локальной папке проекта.</w:t>
      </w:r>
    </w:p>
    <w:bookmarkEnd w:id="0"/>
    <w:bookmarkStart w:id="1" w:name="нормализация-данных"/>
    <w:p>
      <w:pPr>
        <w:pStyle w:val="Heading2"/>
      </w:pPr>
      <w:r>
        <w:t xml:space="preserve">2. Нормализация данных</w:t>
      </w:r>
    </w:p>
    <w:bookmarkStart w:id="2" w:name="исходная-таблица"/>
    <w:p>
      <w:pPr>
        <w:pStyle w:val="Heading3"/>
      </w:pPr>
      <w:r>
        <w:t xml:space="preserve">Исходная таблица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8"/>
        <w:gridCol w:w="1470"/>
        <w:gridCol w:w="1244"/>
        <w:gridCol w:w="1131"/>
        <w:gridCol w:w="1697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 сотр.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Номер отд.</w:t>
            </w:r>
          </w:p>
        </w:tc>
        <w:tc>
          <w:tcPr/>
          <w:p>
            <w:pPr>
              <w:pStyle w:val="Compact"/>
            </w:pPr>
            <w:r>
              <w:t xml:space="preserve">Наим. отдела</w:t>
            </w:r>
          </w:p>
        </w:tc>
        <w:tc>
          <w:tcPr/>
          <w:p>
            <w:pPr>
              <w:pStyle w:val="Compact"/>
            </w:pPr>
            <w:r>
              <w:t xml:space="preserve">Квалификация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7513</w:t>
            </w:r>
          </w:p>
        </w:tc>
        <w:tc>
          <w:tcPr/>
          <w:p>
            <w:pPr>
              <w:pStyle w:val="Compact"/>
            </w:pPr>
            <w:r>
              <w:t xml:space="preserve">Иванов И.И.</w:t>
            </w:r>
          </w:p>
        </w:tc>
        <w:tc>
          <w:tcPr/>
          <w:p>
            <w:pPr>
              <w:pStyle w:val="Compact"/>
            </w:pPr>
            <w:r>
              <w:t xml:space="preserve">Программист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Отдел проект.</w:t>
            </w:r>
          </w:p>
        </w:tc>
        <w:tc>
          <w:tcPr/>
          <w:p>
            <w:pPr>
              <w:pStyle w:val="Compact"/>
            </w:pPr>
            <w:r>
              <w:t xml:space="preserve">C,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9842</w:t>
            </w:r>
          </w:p>
        </w:tc>
        <w:tc>
          <w:tcPr/>
          <w:p>
            <w:pPr>
              <w:pStyle w:val="Compact"/>
            </w:pPr>
            <w:r>
              <w:t xml:space="preserve">Сергеева С.С.</w:t>
            </w:r>
          </w:p>
        </w:tc>
        <w:tc>
          <w:tcPr/>
          <w:p>
            <w:pPr>
              <w:pStyle w:val="Compact"/>
            </w:pPr>
            <w:r>
              <w:t xml:space="preserve">Админ БД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Финансовый отд.</w:t>
            </w:r>
          </w:p>
        </w:tc>
        <w:tc>
          <w:tcPr/>
          <w:p>
            <w:pPr>
              <w:pStyle w:val="Compact"/>
            </w:pPr>
            <w:r>
              <w:t xml:space="preserve">DB2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6651</w:t>
            </w:r>
          </w:p>
        </w:tc>
        <w:tc>
          <w:tcPr/>
          <w:p>
            <w:pPr>
              <w:pStyle w:val="Compact"/>
            </w:pPr>
            <w:r>
              <w:t xml:space="preserve">Петров П.П.</w:t>
            </w:r>
          </w:p>
        </w:tc>
        <w:tc>
          <w:tcPr/>
          <w:p>
            <w:pPr>
              <w:pStyle w:val="Compact"/>
            </w:pPr>
            <w:r>
              <w:t xml:space="preserve">Программист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Отдел проект.</w:t>
            </w:r>
          </w:p>
        </w:tc>
        <w:tc>
          <w:tcPr/>
          <w:p>
            <w:pPr>
              <w:pStyle w:val="Compact"/>
            </w:pPr>
            <w:r>
              <w:t xml:space="preserve">VB, Java</w:t>
            </w:r>
          </w:p>
        </w:tc>
      </w:tr>
    </w:tbl>
    <w:bookmarkEnd w:id="1"/>
    <w:bookmarkStart w:id="3" w:name="этап-1-первая-нормальная-форма-1нф"/>
    <w:p>
      <w:pPr>
        <w:pStyle w:val="Heading3"/>
      </w:pPr>
      <w:r>
        <w:t xml:space="preserve">Этап 1: Первая нормальная форма (1НФ)</w:t>
      </w:r>
    </w:p>
    <w:p>
      <w:pPr>
        <w:pStyle w:val="FirstParagraph"/>
      </w:pPr>
      <w:r>
        <w:rPr>
          <w:b/>
          <w:bCs/>
        </w:rPr>
        <w:t xml:space="preserve">Критерий:</w:t>
      </w:r>
      <w:r>
        <w:t xml:space="preserve"> </w:t>
      </w:r>
      <w:r>
        <w:t xml:space="preserve">Атомарность данных. В одной ячейке должно быть ровно одно значение.</w:t>
      </w:r>
      <w:r>
        <w:t xml:space="preserve"> </w:t>
      </w:r>
      <w:r>
        <w:rPr>
          <w:b/>
          <w:bCs/>
        </w:rPr>
        <w:t xml:space="preserve">Проблема:</w:t>
      </w:r>
      <w:r>
        <w:t xml:space="preserve"> </w:t>
      </w:r>
      <w:r>
        <w:t xml:space="preserve">В поле «Квалификация» перечислено несколько значений через запятую.</w:t>
      </w:r>
      <w:r>
        <w:t xml:space="preserve"> </w:t>
      </w:r>
      <w:r>
        <w:rPr>
          <w:b/>
          <w:bCs/>
        </w:rPr>
        <w:t xml:space="preserve">Решение:</w:t>
      </w:r>
      <w:r>
        <w:t xml:space="preserve"> </w:t>
      </w:r>
      <w:r>
        <w:t xml:space="preserve">Разделяем записи.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320"/>
        <w:gridCol w:w="1320"/>
        <w:gridCol w:w="1200"/>
        <w:gridCol w:w="15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 сотр.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Номер отд.</w:t>
            </w:r>
          </w:p>
        </w:tc>
        <w:tc>
          <w:tcPr/>
          <w:p>
            <w:pPr>
              <w:pStyle w:val="Compact"/>
            </w:pPr>
            <w:r>
              <w:t xml:space="preserve">Наим. отдела</w:t>
            </w:r>
          </w:p>
        </w:tc>
        <w:tc>
          <w:tcPr/>
          <w:p>
            <w:pPr>
              <w:pStyle w:val="Compact"/>
            </w:pPr>
            <w:r>
              <w:t xml:space="preserve">Квалификация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7513</w:t>
            </w:r>
          </w:p>
        </w:tc>
        <w:tc>
          <w:tcPr/>
          <w:p>
            <w:pPr>
              <w:pStyle w:val="Compact"/>
            </w:pPr>
            <w:r>
              <w:t xml:space="preserve">Иванов И.И.</w:t>
            </w:r>
          </w:p>
        </w:tc>
        <w:tc>
          <w:tcPr/>
          <w:p>
            <w:pPr>
              <w:pStyle w:val="Compact"/>
            </w:pPr>
            <w:r>
              <w:t xml:space="preserve">Программист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Отдел проект.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7513</w:t>
            </w:r>
          </w:p>
        </w:tc>
        <w:tc>
          <w:tcPr/>
          <w:p>
            <w:pPr>
              <w:pStyle w:val="Compact"/>
            </w:pPr>
            <w:r>
              <w:t xml:space="preserve">Иванов И.И.</w:t>
            </w:r>
          </w:p>
        </w:tc>
        <w:tc>
          <w:tcPr/>
          <w:p>
            <w:pPr>
              <w:pStyle w:val="Compact"/>
            </w:pPr>
            <w:r>
              <w:t xml:space="preserve">Программист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Отдел проект.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</w:tbl>
    <w:bookmarkEnd w:id="2"/>
    <w:bookmarkStart w:id="4" w:name="этап-2-вторая-нормальная-форма-2нф"/>
    <w:p>
      <w:pPr>
        <w:pStyle w:val="Heading3"/>
      </w:pPr>
      <w:r>
        <w:t xml:space="preserve">Этап 2: Вторая нормальная форма (2НФ)</w:t>
      </w:r>
    </w:p>
    <w:p>
      <w:pPr>
        <w:pStyle w:val="FirstParagraph"/>
      </w:pPr>
      <w:r>
        <w:rPr>
          <w:b/>
          <w:bCs/>
        </w:rPr>
        <w:t xml:space="preserve">Критерий:</w:t>
      </w:r>
      <w:r>
        <w:t xml:space="preserve"> </w:t>
      </w:r>
      <w:r>
        <w:t xml:space="preserve">Таблица должна быть в 1НФ, и каждый неключевой столбец должен зависеть от всего первичного ключа. Поскольку в нашей таблице Код сотр. — это простой ключ, 2НФ соблюдена. Однако, чтобы избежать избыточности (повторения ФИО для каждой квалификации), разделяем данные на две таблицы.</w:t>
      </w:r>
    </w:p>
    <w:p>
      <w:pPr>
        <w:pStyle w:val="BodyText"/>
      </w:pPr>
      <w:r>
        <w:rPr>
          <w:b/>
          <w:bCs/>
        </w:rPr>
        <w:t xml:space="preserve">Таблица 1: Сотрудники (Промежуточная)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4"/>
        <w:gridCol w:w="1536"/>
        <w:gridCol w:w="1773"/>
        <w:gridCol w:w="1182"/>
        <w:gridCol w:w="17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 сотр. (PK)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Номер отд.</w:t>
            </w:r>
          </w:p>
        </w:tc>
        <w:tc>
          <w:tcPr/>
          <w:p>
            <w:pPr>
              <w:pStyle w:val="Compact"/>
            </w:pPr>
            <w:r>
              <w:t xml:space="preserve">Наим. отдела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7513</w:t>
            </w:r>
          </w:p>
        </w:tc>
        <w:tc>
          <w:tcPr/>
          <w:p>
            <w:pPr>
              <w:pStyle w:val="Compact"/>
            </w:pPr>
            <w:r>
              <w:t xml:space="preserve">Иванов И.И.</w:t>
            </w:r>
          </w:p>
        </w:tc>
        <w:tc>
          <w:tcPr/>
          <w:p>
            <w:pPr>
              <w:pStyle w:val="Compact"/>
            </w:pPr>
            <w:r>
              <w:t xml:space="preserve">Программист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Отдел проект.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9842</w:t>
            </w:r>
          </w:p>
        </w:tc>
        <w:tc>
          <w:tcPr/>
          <w:p>
            <w:pPr>
              <w:pStyle w:val="Compact"/>
            </w:pPr>
            <w:r>
              <w:t xml:space="preserve">Сергеева С.С.</w:t>
            </w:r>
          </w:p>
        </w:tc>
        <w:tc>
          <w:tcPr/>
          <w:p>
            <w:pPr>
              <w:pStyle w:val="Compact"/>
            </w:pPr>
            <w:r>
              <w:t xml:space="preserve">Админ БД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Финансовый отд.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6651</w:t>
            </w:r>
          </w:p>
        </w:tc>
        <w:tc>
          <w:tcPr/>
          <w:p>
            <w:pPr>
              <w:pStyle w:val="Compact"/>
            </w:pPr>
            <w:r>
              <w:t xml:space="preserve">Петров П.П.</w:t>
            </w:r>
          </w:p>
        </w:tc>
        <w:tc>
          <w:tcPr/>
          <w:p>
            <w:pPr>
              <w:pStyle w:val="Compact"/>
            </w:pPr>
            <w:r>
              <w:t xml:space="preserve">Программист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Отдел проект.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9006</w:t>
            </w:r>
          </w:p>
        </w:tc>
        <w:tc>
          <w:tcPr/>
          <w:p>
            <w:pPr>
              <w:pStyle w:val="Compact"/>
            </w:pPr>
            <w:r>
              <w:t xml:space="preserve">Николаев Н.Н.</w:t>
            </w:r>
          </w:p>
        </w:tc>
        <w:tc>
          <w:tcPr/>
          <w:p>
            <w:pPr>
              <w:pStyle w:val="Compact"/>
            </w:pPr>
            <w:r>
              <w:t xml:space="preserve">Системный админ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Отдел проект.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2: Квалификации (Связующая)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 сотр. (FK)</w:t>
            </w:r>
          </w:p>
        </w:tc>
        <w:tc>
          <w:tcPr/>
          <w:p>
            <w:pPr>
              <w:pStyle w:val="Compact"/>
            </w:pPr>
            <w:r>
              <w:t xml:space="preserve">Квалификация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7513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7513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9842</w:t>
            </w:r>
          </w:p>
        </w:tc>
        <w:tc>
          <w:tcPr/>
          <w:p>
            <w:pPr>
              <w:pStyle w:val="Compact"/>
            </w:pPr>
            <w:r>
              <w:t xml:space="preserve">DB2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6651</w:t>
            </w:r>
          </w:p>
        </w:tc>
        <w:tc>
          <w:tcPr/>
          <w:p>
            <w:pPr>
              <w:pStyle w:val="Compact"/>
            </w:pPr>
            <w:r>
              <w:t xml:space="preserve">VB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6651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9006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9006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</w:tr>
    </w:tbl>
    <w:bookmarkEnd w:id="3"/>
    <w:bookmarkStart w:id="5" w:name="этап-3-третья-нормальная-форма-3нф"/>
    <w:p>
      <w:pPr>
        <w:pStyle w:val="Heading3"/>
      </w:pPr>
      <w:r>
        <w:t xml:space="preserve">Этап 3: Третья нормальная форма (3НФ)</w:t>
      </w:r>
    </w:p>
    <w:p>
      <w:pPr>
        <w:pStyle w:val="FirstParagraph"/>
      </w:pPr>
      <w:r>
        <w:rPr>
          <w:b/>
          <w:bCs/>
        </w:rPr>
        <w:t xml:space="preserve">Критерий:</w:t>
      </w:r>
      <w:r>
        <w:t xml:space="preserve"> </w:t>
      </w:r>
      <w:r>
        <w:t xml:space="preserve">Отсутствие транзитивных зависимостей. Неключевые поля должны зависеть только от первичного ключа, а не от других неключевых полей. В предыдущем этапе Наим. отдела зависело от Номера отдела. Выносим отделы в отдельную таблицу-справочник.</w:t>
      </w:r>
    </w:p>
    <w:p>
      <w:pPr>
        <w:pStyle w:val="BodyText"/>
      </w:pPr>
      <w:r>
        <w:rPr>
          <w:b/>
          <w:bCs/>
        </w:rPr>
        <w:t xml:space="preserve">Таблица 1: Отделы (Departments)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Номер отд. (PK)</w:t>
            </w:r>
          </w:p>
        </w:tc>
        <w:tc>
          <w:tcPr/>
          <w:p>
            <w:pPr>
              <w:pStyle w:val="Compact"/>
            </w:pPr>
            <w:r>
              <w:t xml:space="preserve">Наименование отдела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Отдел проектирования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Финансовый отдел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2: Сотрудники (Employees)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3"/>
        <w:gridCol w:w="2706"/>
        <w:gridCol w:w="2305"/>
        <w:gridCol w:w="15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 сотр. (PK)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Номер отд. (FK)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7513</w:t>
            </w:r>
          </w:p>
        </w:tc>
        <w:tc>
          <w:tcPr/>
          <w:p>
            <w:pPr>
              <w:pStyle w:val="Compact"/>
            </w:pPr>
            <w:r>
              <w:t xml:space="preserve">Иванов Иван Иванович</w:t>
            </w:r>
          </w:p>
        </w:tc>
        <w:tc>
          <w:tcPr/>
          <w:p>
            <w:pPr>
              <w:pStyle w:val="Compact"/>
            </w:pPr>
            <w:r>
              <w:t xml:space="preserve">Программист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9842</w:t>
            </w:r>
          </w:p>
        </w:tc>
        <w:tc>
          <w:tcPr/>
          <w:p>
            <w:pPr>
              <w:pStyle w:val="Compact"/>
            </w:pPr>
            <w:r>
              <w:t xml:space="preserve">Сергеева Светлана Сергеевна</w:t>
            </w:r>
          </w:p>
        </w:tc>
        <w:tc>
          <w:tcPr/>
          <w:p>
            <w:pPr>
              <w:pStyle w:val="Compact"/>
            </w:pPr>
            <w:r>
              <w:t xml:space="preserve">Администратор БД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6651</w:t>
            </w:r>
          </w:p>
        </w:tc>
        <w:tc>
          <w:tcPr/>
          <w:p>
            <w:pPr>
              <w:pStyle w:val="Compact"/>
            </w:pPr>
            <w:r>
              <w:t xml:space="preserve">Петров Петр Петрович</w:t>
            </w:r>
          </w:p>
        </w:tc>
        <w:tc>
          <w:tcPr/>
          <w:p>
            <w:pPr>
              <w:pStyle w:val="Compact"/>
            </w:pPr>
            <w:r>
              <w:t xml:space="preserve">Программист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9006</w:t>
            </w:r>
          </w:p>
        </w:tc>
        <w:tc>
          <w:tcPr/>
          <w:p>
            <w:pPr>
              <w:pStyle w:val="Compact"/>
            </w:pPr>
            <w:r>
              <w:t xml:space="preserve">Николаев Николай Николаевич</w:t>
            </w:r>
          </w:p>
        </w:tc>
        <w:tc>
          <w:tcPr/>
          <w:p>
            <w:pPr>
              <w:pStyle w:val="Compact"/>
            </w:pPr>
            <w:r>
              <w:t xml:space="preserve">Системный администратор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3: Квалификации (EmployeeQualifications)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(PK)</w:t>
            </w:r>
          </w:p>
        </w:tc>
        <w:tc>
          <w:tcPr/>
          <w:p>
            <w:pPr>
              <w:pStyle w:val="Compact"/>
            </w:pPr>
            <w:r>
              <w:t xml:space="preserve">Код сотр. (FK)</w:t>
            </w:r>
          </w:p>
        </w:tc>
        <w:tc>
          <w:tcPr/>
          <w:p>
            <w:pPr>
              <w:pStyle w:val="Compact"/>
            </w:pPr>
            <w:r>
              <w:t xml:space="preserve">Название квалификации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7513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7513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9842</w:t>
            </w:r>
          </w:p>
        </w:tc>
        <w:tc>
          <w:tcPr/>
          <w:p>
            <w:pPr>
              <w:pStyle w:val="Compact"/>
            </w:pPr>
            <w:r>
              <w:t xml:space="preserve">DB2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6651</w:t>
            </w:r>
          </w:p>
        </w:tc>
        <w:tc>
          <w:tcPr/>
          <w:p>
            <w:pPr>
              <w:pStyle w:val="Compact"/>
            </w:pPr>
            <w:r>
              <w:t xml:space="preserve">VB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6651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9006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9006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</w:tr>
    </w:tbl>
    <w:bookmarkEnd w:id="4"/>
    <w:bookmarkEnd w:id="5"/>
    <w:bookmarkStart w:id="6" w:name="реализация"/>
    <w:p>
      <w:pPr>
        <w:pStyle w:val="Heading2"/>
      </w:pPr>
      <w:r>
        <w:t xml:space="preserve">3. Реализация</w:t>
      </w:r>
    </w:p>
    <w:p>
      <w:pPr>
        <w:pStyle w:val="FirstParagraph"/>
      </w:pPr>
      <w:r>
        <w:t xml:space="preserve">При выполнении команды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запускается сложный процесс оркестрации, который превращает статичные инструкции из конфигурационного файла в живую экосистему изолированных сервисов. Сначала Docker считывает файл настроек и выстраивает граф зависимостей, чтобы определить правильный порядок запуска — это гарантирует, что база данных начнет работу раньше, чем к ней попытаются подключиться Prisma или phpMyAdmin. Параллельно с этим создается виртуальная сеть, которая позволяет контейнерам общаться друг с другом по именам сервисов, полностью скрывая их внутренний трафик от внешней среды, и резервируется место в хранилище под именованные тома для постоянного хранения данных.</w:t>
      </w:r>
    </w:p>
    <w:p>
      <w:pPr>
        <w:pStyle w:val="BodyText"/>
      </w:pPr>
      <w:r>
        <w:t xml:space="preserve">Затем Docker переходит к подготовке программной начинки, скачивая готовые образы MySQL и phpMyAdmin из глобального реестра и собирая собственный образ для Prisma на основе локального Dockerfile. Когда образы готовы, наступает фаза активации контейнеров, где происходит самое важное для этой лабораторной работы: если база данных запускается впервые и ее хранилище пусто, MySQL монтирует содержимое локальной папки со скриптами во внутреннюю системную директорию и автоматически исполняет файл</w:t>
      </w:r>
      <w:r>
        <w:t xml:space="preserve"> </w:t>
      </w:r>
      <w:r>
        <w:rPr>
          <w:rStyle w:val="VerbatimChar"/>
        </w:rPr>
        <w:t xml:space="preserve">init.sql</w:t>
      </w:r>
      <w:r>
        <w:t xml:space="preserve">. Это действие на лету создает структуру таблиц и наполняет их данными, приводя базу в состояние, которое требуется по условию нормализации.</w:t>
      </w:r>
    </w:p>
    <w:p>
      <w:pPr>
        <w:pStyle w:val="BodyText"/>
      </w:pPr>
      <w:r>
        <w:t xml:space="preserve">На финальном этапе Docker связывает внутренние порты контейнеров с портами физического компьютера: через порт</w:t>
      </w:r>
      <w:r>
        <w:t xml:space="preserve"> </w:t>
      </w:r>
      <w:r>
        <w:rPr>
          <w:rStyle w:val="VerbatimChar"/>
        </w:rPr>
        <w:t xml:space="preserve">3306</w:t>
      </w:r>
      <w:r>
        <w:t xml:space="preserve"> </w:t>
      </w:r>
      <w:r>
        <w:t xml:space="preserve">для прямой работы с базой, через</w:t>
      </w:r>
      <w:r>
        <w:t xml:space="preserve"> </w:t>
      </w:r>
      <w:r>
        <w:rPr>
          <w:rStyle w:val="VerbatimChar"/>
        </w:rPr>
        <w:t xml:space="preserve">8081</w:t>
      </w:r>
      <w:r>
        <w:t xml:space="preserve"> </w:t>
      </w:r>
      <w:r>
        <w:t xml:space="preserve">для веб-интерфейса и через</w:t>
      </w:r>
      <w:r>
        <w:t xml:space="preserve"> </w:t>
      </w:r>
      <w:r>
        <w:rPr>
          <w:rStyle w:val="VerbatimChar"/>
        </w:rPr>
        <w:t xml:space="preserve">5555</w:t>
      </w:r>
      <w:r>
        <w:t xml:space="preserve"> </w:t>
      </w:r>
      <w:r>
        <w:t xml:space="preserve">для визуального редактора Prisma.</w:t>
      </w:r>
    </w:p>
    <w:p>
      <w:pPr>
        <w:pStyle w:val="BodyText"/>
      </w:pPr>
      <w:r>
        <w:t xml:space="preserve">Скрипт предназначен для автоматического создания структуры таблиц и их первоначального заполнения. Использование</w:t>
      </w:r>
      <w:r>
        <w:t xml:space="preserve"> </w:t>
      </w:r>
      <w:r>
        <w:rPr>
          <w:rStyle w:val="VerbatimChar"/>
        </w:rPr>
        <w:t xml:space="preserve">init.sql</w:t>
      </w:r>
      <w:r>
        <w:t xml:space="preserve"> </w:t>
      </w:r>
      <w:r>
        <w:t xml:space="preserve">позволяет развернуть готовую базу на любом компьютере одной командой.</w:t>
      </w:r>
    </w:p>
    <w:p>
      <w:p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NAMES utf8mb4;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lab;</w:t>
      </w:r>
      <w:r>
        <w:br/>
      </w:r>
      <w:r>
        <w:br/>
      </w:r>
      <w:r>
        <w:rPr>
          <w:rStyle w:val="CommentTok"/>
        </w:rPr>
        <w:t xml:space="preserve">-- Создаем таблицу отделов (устраняем транзитивность - 3НФ)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Departments (</w:t>
      </w:r>
      <w:r>
        <w:br/>
      </w:r>
      <w:r>
        <w:rPr>
          <w:rStyle w:val="NormalTok"/>
        </w:rPr>
        <w:t xml:space="preserve">    dept_id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Создаем таблицу сотрудников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Employees (</w:t>
      </w:r>
      <w:r>
        <w:br/>
      </w:r>
      <w:r>
        <w:rPr>
          <w:rStyle w:val="NormalTok"/>
        </w:rPr>
        <w:t xml:space="preserve">    emp_id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position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Departments(dept_id)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Создаем таблицу квалификаций (обеспечиваем атомарность - 1НФ)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EmployeeQualifications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emp_id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(emp_id)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Employees(emp_id)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CommentTok"/>
        </w:rPr>
        <w:t xml:space="preserve">-- Заполнение данными из задания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Departments (dept_id, dept_name)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'Отдел проектирования'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'Финансовый отдел'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Employees (emp_id, full_name, position, dept_id)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7513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'Иванов Иван Иванович'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'Программист'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9842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'Сергеева Светлана Сергеевна'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'Администратор БД'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6651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'Петров Петр Петрович'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'Программист'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9006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'Николаев Николай Николаевич'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'Системный администратор'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EmployeeQualifications (emp_id, qual_name)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7513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7513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'Java'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9842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'DB2'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6651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'VB'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6651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'Java'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9006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'Windows'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9006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'Linux'</w:t>
      </w:r>
      <w:r>
        <w:rPr>
          <w:rStyle w:val="NormalTok"/>
        </w:rPr>
        <w:t xml:space="preserve">);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– Таблица «Отделы»</w:t>
            </w:r>
          </w:p>
        </w:tc>
      </w:tr>
    </w:tbl>
    <w:p>
      <w:pPr>
        <w:pStyle w:val="ImageCaption"/>
      </w:pPr>
      <w:r>
        <w:t xml:space="preserve">Рисунок – Таблица «Отделы»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– Связующая таблица «Классификации сотрудников»</w:t>
            </w:r>
          </w:p>
        </w:tc>
      </w:tr>
    </w:tbl>
    <w:p>
      <w:pPr>
        <w:pStyle w:val="ImageCaption"/>
      </w:pPr>
      <w:r>
        <w:t xml:space="preserve">Рисунок – Связующая таблица «Классификации сотрудников»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– Таблица «Сотрудники»</w:t>
            </w:r>
          </w:p>
        </w:tc>
      </w:tr>
    </w:tbl>
    <w:p>
      <w:pPr>
        <w:pStyle w:val="ImageCaption"/>
      </w:pPr>
      <w:r>
        <w:t xml:space="preserve">Рисунок – Таблица «Сотрудники»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– Диаграмма связей в Prisma Studio</w:t>
            </w:r>
          </w:p>
        </w:tc>
      </w:tr>
    </w:tbl>
    <w:p>
      <w:pPr>
        <w:pStyle w:val="ImageCaption"/>
      </w:pPr>
      <w:r>
        <w:t xml:space="preserve">Рисунок – Диаграмма связей в Prisma Studio</w:t>
      </w:r>
    </w:p>
    <w:bookmarkStart w:id="7" w:name="X399c658c4a04a102e1ad0ad119e590510fd1e4a"/>
    <w:p>
      <w:pPr>
        <w:pStyle w:val="Heading3"/>
      </w:pPr>
      <w:r>
        <w:t xml:space="preserve">Разбор Dockerfile: Пошаговая логика сборки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node:22-slim</w:t>
      </w:r>
      <w:r>
        <w:br/>
      </w:r>
      <w:r>
        <w:br/>
      </w:r>
      <w:r>
        <w:rPr>
          <w:rStyle w:val="CommentTok"/>
        </w:rPr>
        <w:t xml:space="preserve"># Устанавливаем системные зависимости для Prisma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openssl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Сначала инициализируем пустой проект, чтобы создать package.json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Теперь устанавливаем зависимости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prisma@latest @prisma/client@latest dotenv</w:t>
      </w:r>
      <w:r>
        <w:br/>
      </w:r>
      <w:r>
        <w:br/>
      </w:r>
      <w:r>
        <w:rPr>
          <w:rStyle w:val="CommentTok"/>
        </w:rPr>
        <w:t xml:space="preserve"># Открываем порт для Studio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5555</w:t>
      </w:r>
      <w:r>
        <w:br/>
      </w:r>
      <w:r>
        <w:br/>
      </w:r>
      <w:r>
        <w:rPr>
          <w:rStyle w:val="CommentTok"/>
        </w:rPr>
        <w:t xml:space="preserve"># Запускаем Prisma Studio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5555 </w:t>
      </w:r>
      <w:r>
        <w:rPr>
          <w:rStyle w:val="AttributeTok"/>
        </w:rPr>
        <w:t xml:space="preserve">--browser</w:t>
      </w:r>
      <w:r>
        <w:rPr>
          <w:rStyle w:val="NormalTok"/>
        </w:rPr>
        <w:t xml:space="preserve"> none</w:t>
      </w:r>
    </w:p>
    <w:p>
      <w:pPr>
        <w:pStyle w:val="FirstParagraph"/>
      </w:pPr>
      <w:r>
        <w:t xml:space="preserve">Инструкции внутри Dockerfile выполняются строго последовательно, создавая слои образа, которые Docker кэширует для ускорения последующих запусков.</w:t>
      </w:r>
    </w:p>
    <w:p>
      <w:pPr>
        <w:pStyle w:val="BodyText"/>
      </w:pPr>
      <w:r>
        <w:t xml:space="preserve">Процесс начинается с выбора фундамента в директиве</w:t>
      </w:r>
      <w:r>
        <w:t xml:space="preserve"> </w:t>
      </w:r>
      <w:r>
        <w:rPr>
          <w:rStyle w:val="VerbatimChar"/>
        </w:rPr>
        <w:t xml:space="preserve">FROM</w:t>
      </w:r>
      <w:r>
        <w:t xml:space="preserve">, где указывается базовый образ операционной системы с уже предустановленной средой выполнения — в данном случае это легковесная версия Node.js 22. Далее следует этап подготовки системного окружения с помощью команд</w:t>
      </w:r>
      <w:r>
        <w:t xml:space="preserve"> </w:t>
      </w:r>
      <w:r>
        <w:rPr>
          <w:rStyle w:val="VerbatimChar"/>
        </w:rPr>
        <w:t xml:space="preserve">RUN</w:t>
      </w:r>
      <w:r>
        <w:t xml:space="preserve">, где обновляются индексы пакетов и устанавливаются критические библиотеки, такие как OpenSSL, необходимые для работы криптографических функций Prisma.</w:t>
      </w:r>
    </w:p>
    <w:p>
      <w:pPr>
        <w:pStyle w:val="BodyText"/>
      </w:pPr>
      <w:r>
        <w:t xml:space="preserve">Установка рабочей директории через</w:t>
      </w:r>
      <w:r>
        <w:t xml:space="preserve"> </w:t>
      </w:r>
      <w:r>
        <w:rPr>
          <w:rStyle w:val="VerbatimChar"/>
        </w:rPr>
        <w:t xml:space="preserve">WORKDIR</w:t>
      </w:r>
      <w:r>
        <w:t xml:space="preserve"> </w:t>
      </w:r>
      <w:r>
        <w:t xml:space="preserve">создает изолированное пространство внутри контейнера, аналогичное корневой папке проекта. Команды инициализации проекта и установки зависимостей через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формируют программный слой приложения, подтягивая актуальные версии Prisma и клиента.</w:t>
      </w:r>
    </w:p>
    <w:p>
      <w:pPr>
        <w:pStyle w:val="BodyText"/>
      </w:pPr>
      <w:r>
        <w:t xml:space="preserve">Завершается сборка декларацией порта через</w:t>
      </w:r>
      <w:r>
        <w:t xml:space="preserve"> </w:t>
      </w:r>
      <w:r>
        <w:rPr>
          <w:rStyle w:val="VerbatimChar"/>
        </w:rPr>
        <w:t xml:space="preserve">EXPOSE</w:t>
      </w:r>
      <w:r>
        <w:t xml:space="preserve">, которая носит информационный характер для Docker, и финальной командой</w:t>
      </w:r>
      <w:r>
        <w:t xml:space="preserve"> </w:t>
      </w:r>
      <w:r>
        <w:rPr>
          <w:rStyle w:val="VerbatimChar"/>
        </w:rPr>
        <w:t xml:space="preserve">CMD</w:t>
      </w:r>
      <w:r>
        <w:t xml:space="preserve">. В отличие от всех предыдущих шагов,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не выполняется в момент сборки образа, а служит инструкцией по умолчанию, которая сработает только при непосредственном старте контейнера.</w:t>
      </w:r>
    </w:p>
    <w:bookmarkEnd w:id="6"/>
    <w:bookmarkStart w:id="8" w:name="Xf2bab195d3c2daa760d37f99a3f3a6289699c9d"/>
    <w:p>
      <w:pPr>
        <w:pStyle w:val="Heading3"/>
      </w:pPr>
      <w:r>
        <w:t xml:space="preserve">Процесс полной переустановки: «Снести и создать заново»</w:t>
      </w:r>
    </w:p>
    <w:p>
      <w:pPr>
        <w:pStyle w:val="FirstParagraph"/>
      </w:pPr>
      <w:r>
        <w:t xml:space="preserve">Когда в проекте происходят радикальные изменения версий (например переход с Node.js 18 на 22 или с MySQL 5.7 на 8.0), обычного перезапуска недостаточно, так как Docker старается максимально использовать старые данные для экономии времени.</w:t>
      </w:r>
    </w:p>
    <w:p>
      <w:pPr>
        <w:pStyle w:val="BodyText"/>
      </w:pPr>
      <w:r>
        <w:t xml:space="preserve">Для гарантированно чистой установки требуется выполнить глубокую деструкцию текущего состояния. Первым делом необходимо остановить все процессы и физически удалить созданные контейнеры вместе с их виртуальными сетями и именованными томами данных с помощью команды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. Флаг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критичен: без него база данных не обновится, так как старые файлы MySQL останутся на диске и заблокируют инициализацию новой версии.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– Команда docker compose down -v</w:t>
            </w:r>
          </w:p>
        </w:tc>
      </w:tr>
    </w:tbl>
    <w:p>
      <w:pPr>
        <w:pStyle w:val="ImageCaption"/>
      </w:pPr>
      <w:r>
        <w:t xml:space="preserve">Рисунок – Команда docker compose down -v</w:t>
      </w:r>
    </w:p>
    <w:p>
      <w:pPr>
        <w:pStyle w:val="BodyText"/>
      </w:pPr>
      <w:r>
        <w:t xml:space="preserve">Следующим этапом является очистка кэша сборщика через команду</w:t>
      </w:r>
      <w:r>
        <w:t xml:space="preserve"> </w:t>
      </w:r>
      <w:r>
        <w:rPr>
          <w:rStyle w:val="VerbatimChar"/>
        </w:rPr>
        <w:t xml:space="preserve">docker builder prune -f</w:t>
      </w:r>
      <w:r>
        <w:t xml:space="preserve">, которая позволяет системе освободить ресурсы, удалив неиспользуемые и «осиротевшие» (orphans) данные сборки.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– Команда docker builder prune -f</w:t>
            </w:r>
          </w:p>
        </w:tc>
      </w:tr>
    </w:tbl>
    <w:p>
      <w:pPr>
        <w:pStyle w:val="ImageCaption"/>
      </w:pPr>
      <w:r>
        <w:t xml:space="preserve">Рисунок – Команда docker builder prune -f</w:t>
      </w:r>
    </w:p>
    <w:p>
      <w:pPr>
        <w:pStyle w:val="BodyText"/>
      </w:pPr>
      <w:r>
        <w:t xml:space="preserve">Финальный запуск через</w:t>
      </w:r>
      <w:r>
        <w:t xml:space="preserve"> </w:t>
      </w:r>
      <w:r>
        <w:rPr>
          <w:rStyle w:val="VerbatimChar"/>
        </w:rPr>
        <w:t xml:space="preserve">docker compose up --build -d</w:t>
      </w:r>
      <w:r>
        <w:t xml:space="preserve"> </w:t>
      </w:r>
      <w:r>
        <w:t xml:space="preserve">инициирует создание системы с абсолютно чистого листа: Docker заново скачивает образы, выполняет каждую строчку Dockerfile, прогоняет скрипты инициализации базы данных и поднимает сервисы в их актуальном состоянии.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– Команда docker compose up –build -d</w:t>
            </w:r>
          </w:p>
        </w:tc>
      </w:tr>
    </w:tbl>
    <w:p>
      <w:pPr>
        <w:pStyle w:val="ImageCaption"/>
      </w:pPr>
      <w:r>
        <w:t xml:space="preserve">Рисунок – Команда docker compose up –build -d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– Таблица «Отделы»</w:t>
            </w:r>
          </w:p>
        </w:tc>
      </w:tr>
    </w:tbl>
    <w:p>
      <w:pPr>
        <w:pStyle w:val="ImageCaption"/>
      </w:pPr>
      <w:r>
        <w:t xml:space="preserve">Рисунок – Таблица «Отделы»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– Таблица «Классификации сотрудников»</w:t>
            </w:r>
          </w:p>
        </w:tc>
      </w:tr>
    </w:tbl>
    <w:p>
      <w:pPr>
        <w:pStyle w:val="ImageCaption"/>
      </w:pPr>
      <w:r>
        <w:t xml:space="preserve">Рисунок – Таблица «Классификации сотрудников»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– Таблица «Сотрудники»</w:t>
            </w:r>
          </w:p>
        </w:tc>
      </w:tr>
    </w:tbl>
    <w:p>
      <w:pPr>
        <w:pStyle w:val="ImageCaption"/>
      </w:pPr>
      <w:r>
        <w:t xml:space="preserve">Рисунок – Таблица «Сотрудники»</w:t>
      </w:r>
    </w:p>
    <w:bookmarkEnd w:id="7"/>
    <w:bookmarkStart w:id="9" w:name="X3a3dccbdce3145f43540286892de0e99dc475d4"/>
    <w:p>
      <w:pPr>
        <w:pStyle w:val="Heading3"/>
      </w:pPr>
      <w:r>
        <w:t xml:space="preserve">Механизмы миграции и синхронизации схемы в Prisma ORM</w:t>
      </w:r>
    </w:p>
    <w:p>
      <w:pPr>
        <w:pStyle w:val="FirstParagraph"/>
      </w:pPr>
      <w:r>
        <w:t xml:space="preserve">В процессе управления архитектурой базы данных через Prisma ORM ключевую роль играет механизм отслеживания изменений, инициируемый командой</w:t>
      </w:r>
      <w:r>
        <w:t xml:space="preserve"> </w:t>
      </w:r>
      <w:r>
        <w:rPr>
          <w:rStyle w:val="VerbatimChar"/>
        </w:rPr>
        <w:t xml:space="preserve">npx prisma migrate dev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– Команда npx prisma migrate dev</w:t>
            </w:r>
          </w:p>
        </w:tc>
      </w:tr>
    </w:tbl>
    <w:p>
      <w:pPr>
        <w:pStyle w:val="ImageCaption"/>
      </w:pPr>
      <w:r>
        <w:t xml:space="preserve">Рисунок – Команда npx prisma migrate dev</w:t>
      </w:r>
    </w:p>
    <w:p>
      <w:pPr>
        <w:pStyle w:val="BodyText"/>
      </w:pPr>
      <w:r>
        <w:t xml:space="preserve">Данная директива предназначена для генерации версионированных SQL-скриптов на основе любых изменений в файле локальной схемы и их строгого последовательного применения к целевой базе. При использовании комбинированного подхода, когда первичная структура таблиц создается внешними скриптами инициализации, возникает конфликт состояний. Для разрешения подобных ситуаций применяется команда</w:t>
      </w:r>
      <w:r>
        <w:t xml:space="preserve"> </w:t>
      </w:r>
      <w:r>
        <w:rPr>
          <w:rStyle w:val="VerbatimChar"/>
        </w:rPr>
        <w:t xml:space="preserve">npx prisma migrate reset</w:t>
      </w:r>
      <w:r>
        <w:t xml:space="preserve">, которая радикально очищает текущую базу данных вместе со всей конфликтующей историей миграций.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– Команда npx prisma migrate reset</w:t>
            </w:r>
          </w:p>
        </w:tc>
      </w:tr>
    </w:tbl>
    <w:p>
      <w:pPr>
        <w:pStyle w:val="ImageCaption"/>
      </w:pPr>
      <w:r>
        <w:t xml:space="preserve">Рисунок – Команда npx prisma migrate reset</w:t>
      </w:r>
    </w:p>
    <w:p>
      <w:pPr>
        <w:pStyle w:val="BodyText"/>
      </w:pPr>
      <w:r>
        <w:t xml:space="preserve">После стабилизации рабочего окружения для выравнивания состояний между кодом и реальной базой данных применяется команда обратного инжиниринга</w:t>
      </w:r>
      <w:r>
        <w:t xml:space="preserve"> </w:t>
      </w:r>
      <w:r>
        <w:rPr>
          <w:rStyle w:val="VerbatimChar"/>
        </w:rPr>
        <w:t xml:space="preserve">npx prisma db pull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– Команда npx prisma db pull</w:t>
            </w:r>
          </w:p>
        </w:tc>
      </w:tr>
    </w:tbl>
    <w:p>
      <w:pPr>
        <w:pStyle w:val="ImageCaption"/>
      </w:pPr>
      <w:r>
        <w:t xml:space="preserve">Рисунок – Команда npx prisma db pull</w:t>
      </w:r>
    </w:p>
    <w:p>
      <w:pPr>
        <w:pStyle w:val="BodyText"/>
      </w:pPr>
      <w:r>
        <w:t xml:space="preserve">Процесс интроспекции заключается в том, что система подключается к активной базе данных, сканирует существующие таблицы, связи и типы колонок, после чего автоматически генерирует соответствующие модели внутри локального файла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.</w:t>
      </w:r>
    </w:p>
    <w:p>
      <w:pPr>
        <w:pStyle w:val="BodyText"/>
      </w:pPr>
      <w:r>
        <w:t xml:space="preserve">В противоположность процессу чтения структуры применяется команда форсированной записи</w:t>
      </w:r>
      <w:r>
        <w:t xml:space="preserve"> </w:t>
      </w:r>
      <w:r>
        <w:rPr>
          <w:rStyle w:val="VerbatimChar"/>
        </w:rPr>
        <w:t xml:space="preserve">npx prisma db push</w:t>
      </w:r>
      <w:r>
        <w:t xml:space="preserve">, которая транслирует локальные изменения напрямую в ядро базы данных. В отличие от стандартных миграций, этот подход не создает промежуточных файлов истории, агрессивно перезаписывая схему на сервере.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– Команда npx prisma db push</w:t>
            </w:r>
          </w:p>
        </w:tc>
      </w:tr>
    </w:tbl>
    <w:p>
      <w:pPr>
        <w:pStyle w:val="ImageCaption"/>
      </w:pPr>
      <w:r>
        <w:t xml:space="preserve">Рисунок – Команда npx prisma db push</w:t>
      </w:r>
    </w:p>
    <w:p>
      <w:pPr>
        <w:pStyle w:val="BodyText"/>
      </w:pPr>
      <w:r>
        <w:t xml:space="preserve">Ниже приведена структура схемы, которая трансформируется в базу данных через этот механизм:</w:t>
      </w:r>
    </w:p>
    <w:p>
      <w:pPr>
        <w:pStyle w:val="SourceCode"/>
      </w:pPr>
      <w:r>
        <w:rPr>
          <w:rStyle w:val="VerbatimChar"/>
        </w:rPr>
        <w:t xml:space="preserve">generator client {</w:t>
      </w:r>
      <w:r>
        <w:br/>
      </w:r>
      <w:r>
        <w:rPr>
          <w:rStyle w:val="VerbatimChar"/>
        </w:rPr>
        <w:t xml:space="preserve">  provider = "prisma-client-js"</w:t>
      </w:r>
      <w:r>
        <w:br/>
      </w:r>
      <w:r>
        <w:rPr>
          <w:rStyle w:val="VerbatimChar"/>
        </w:rPr>
        <w:t xml:space="preserve">  output   = "../generated/prisma"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datasource db {</w:t>
      </w:r>
      <w:r>
        <w:br/>
      </w:r>
      <w:r>
        <w:rPr>
          <w:rStyle w:val="VerbatimChar"/>
        </w:rPr>
        <w:t xml:space="preserve">  provider = "mysql"</w:t>
      </w:r>
      <w:r>
        <w:br/>
      </w:r>
      <w:r>
        <w:rPr>
          <w:rStyle w:val="VerbatimChar"/>
        </w:rPr>
        <w:t xml:space="preserve">  url      = env("DATABASE_URL")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Departments {</w:t>
      </w:r>
      <w:r>
        <w:br/>
      </w:r>
      <w:r>
        <w:rPr>
          <w:rStyle w:val="VerbatimChar"/>
        </w:rPr>
        <w:t xml:space="preserve">  dept_id   Int         @id</w:t>
      </w:r>
      <w:r>
        <w:br/>
      </w:r>
      <w:r>
        <w:rPr>
          <w:rStyle w:val="VerbatimChar"/>
        </w:rPr>
        <w:t xml:space="preserve">  dept_name String      @db.VarChar(255)</w:t>
      </w:r>
      <w:r>
        <w:br/>
      </w:r>
      <w:r>
        <w:rPr>
          <w:rStyle w:val="VerbatimChar"/>
        </w:rPr>
        <w:t xml:space="preserve">  Employees Employees[]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EmployeeQualifications {</w:t>
      </w:r>
      <w:r>
        <w:br/>
      </w:r>
      <w:r>
        <w:rPr>
          <w:rStyle w:val="VerbatimChar"/>
        </w:rPr>
        <w:t xml:space="preserve">  id        Int       @id @default(autoincrement())</w:t>
      </w:r>
      <w:r>
        <w:br/>
      </w:r>
      <w:r>
        <w:rPr>
          <w:rStyle w:val="VerbatimChar"/>
        </w:rPr>
        <w:t xml:space="preserve">  emp_id    Int</w:t>
      </w:r>
      <w:r>
        <w:br/>
      </w:r>
      <w:r>
        <w:rPr>
          <w:rStyle w:val="VerbatimChar"/>
        </w:rPr>
        <w:t xml:space="preserve">  qual_name String    @db.VarChar(100)</w:t>
      </w:r>
      <w:r>
        <w:br/>
      </w:r>
      <w:r>
        <w:rPr>
          <w:rStyle w:val="VerbatimChar"/>
        </w:rPr>
        <w:t xml:space="preserve">  Employees Employees @relation(fields: [emp_id], references: [emp_id], onDelete: Cascade, onUpdate: Restrict, map: "EmployeeQualifications_ibfk_1")</w:t>
      </w:r>
      <w:r>
        <w:br/>
      </w:r>
      <w:r>
        <w:br/>
      </w:r>
      <w:r>
        <w:rPr>
          <w:rStyle w:val="VerbatimChar"/>
        </w:rPr>
        <w:t xml:space="preserve">  @@index([emp_id], map: "emp_id")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Employees {</w:t>
      </w:r>
      <w:r>
        <w:br/>
      </w:r>
      <w:r>
        <w:rPr>
          <w:rStyle w:val="VerbatimChar"/>
        </w:rPr>
        <w:t xml:space="preserve">  emp_id                 Int                      @id</w:t>
      </w:r>
      <w:r>
        <w:br/>
      </w:r>
      <w:r>
        <w:rPr>
          <w:rStyle w:val="VerbatimChar"/>
        </w:rPr>
        <w:t xml:space="preserve">  full_name              String                   @db.VarChar(255)</w:t>
      </w:r>
      <w:r>
        <w:br/>
      </w:r>
      <w:r>
        <w:rPr>
          <w:rStyle w:val="VerbatimChar"/>
        </w:rPr>
        <w:t xml:space="preserve">  position               String                   @db.VarChar(255)</w:t>
      </w:r>
      <w:r>
        <w:br/>
      </w:r>
      <w:r>
        <w:rPr>
          <w:rStyle w:val="VerbatimChar"/>
        </w:rPr>
        <w:t xml:space="preserve">  dept_id                Int?</w:t>
      </w:r>
      <w:r>
        <w:br/>
      </w:r>
      <w:r>
        <w:rPr>
          <w:rStyle w:val="VerbatimChar"/>
        </w:rPr>
        <w:t xml:space="preserve">  EmployeeQualifications EmployeeQualifications[]</w:t>
      </w:r>
      <w:r>
        <w:br/>
      </w:r>
      <w:r>
        <w:rPr>
          <w:rStyle w:val="VerbatimChar"/>
        </w:rPr>
        <w:t xml:space="preserve">  Departments            Departments?             @relation(fields: [dept_id], references: [dept_id], onUpdate: Restrict, map: "Employees_ibfk_1")</w:t>
      </w:r>
      <w:r>
        <w:br/>
      </w:r>
      <w:r>
        <w:br/>
      </w:r>
      <w:r>
        <w:rPr>
          <w:rStyle w:val="VerbatimChar"/>
        </w:rPr>
        <w:t xml:space="preserve">  @@index([dept_id], map: "dept_id")</w:t>
      </w:r>
      <w:r>
        <w:br/>
      </w:r>
      <w:r>
        <w:rPr>
          <w:rStyle w:val="VerbatimChar"/>
        </w:rPr>
        <w:t xml:space="preserve">}</w:t>
      </w:r>
    </w:p>
    <w:bookmarkEnd w:id="8"/>
    <w:bookmarkEnd w:id="9"/>
    <w:bookmarkStart w:id="10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была изучена методика приведения данных к 3-й нормальной форме, что позволило устранить избыточность и аномалии обновления данных. Настроена автоматизированная среда разработки с использованием Docker, MySQL и инструментов визуализации (phpMyAdmin, Prisma Studio).</w:t>
      </w:r>
    </w:p>
    <w:bookmarkEnd w:id="10"/>
    <w:sectPr>
      <w:pgSz w:w="11906" w:h="16838" w:orient="portrait"/>
      <w:pgMar w:top="1134" w:right="1134" w:bottom="1134" w:left="1134" w:header="708" w:footer="708" w:gutter="0"/>
      <w:pgNumType/>
      <w:docGrid w:linePitch="360"/>
    </w:sectPr>
    <w:p>
      <w:r>
        <w:br w:type="page"/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011A8206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2">
    <w:abstractNumId w:val="2"/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left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0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Caption">
    <w:name w:val="Caption"/>
    <w:basedOn w:val="Normal"/>
    <w:pPr>
      <w:spacing w:after="120" w:before="60" w:line="360" w:lineRule="auto"/>
      <w:ind w:firstLine="0"/>
      <w:jc w:val="center"/>
    </w:pPr>
    <w:rPr>
      <w:rFonts w:ascii="Times New Roman" w:cs="Times New Roman" w:eastAsia="Times New Roman" w:hAnsi="Times New Roman"/>
      <w:i/>
      <w:iCs/>
      <w:color w:val="000000"/>
      <w:sz w:val="24"/>
      <w:szCs w:val="24"/>
    </w:rPr>
  </w:style>
  <w:style w:type="paragraph" w:styleId="FirstParagraph">
    <w:name w:val="First Paragraph"/>
    <w:basedOn w:val="Normal"/>
    <w:pPr>
      <w:ind w:firstLine="709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NormalTok">
    <w:name w:val="NormalTok"/>
    <w:basedOn w:val="VerbatimChar"/>
    <w:rPr/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github.com/lavet13/mysql-study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2026-05-15T02:35:27.419Z</dcterms:created>
  <dcterms:modified xsi:type="dcterms:W3CDTF">2026-05-15T02:35:27.424Z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