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 МАГИСТЕРСКОЙ РАБОТЫ</w:t>
      </w:r>
    </w:p>
    <w:p>
      <w:pPr>
        <w:spacing w:after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«Модернизация информационной системы службы доставки грузов и посылок «Наша Почта» путём поэтапного перехода к REST API»</w:t>
      </w:r>
    </w:p>
    <w:p>
      <w:pPr>
        <w:spacing w:after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Скиндер Иван Павлович, группа БИм-25</w:t>
      </w:r>
    </w:p>
    <w:p>
      <w:pPr>
        <w:spacing w:after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Руководитель: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доц. Харитонов Ю.Е.</w:t>
      </w:r>
    </w:p>
    <w:p>
      <w:pPr>
        <w:spacing w:after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экономической кибернетики, факультет информационных систем и технологий, ДонНТУ</w:t>
      </w:r>
    </w:p>
    <w:p>
      <w:pPr>
        <w:spacing w:after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Специальность: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«Бизнес-информатика»</w:t>
      </w:r>
    </w:p>
    <w:p>
      <w:pPr>
        <w:spacing w:after="240" w:before="4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638" w:leader="dot"/>
        </w:tabs>
        <w:spacing w:after="0" w:line="360" w:lineRule="auto"/>
        <w:ind w:left="0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</w:t>
      </w:r>
    </w:p>
    <w:p>
      <w:pPr>
        <w:tabs>
          <w:tab w:val="right" w:pos="9638" w:leader="dot"/>
        </w:tabs>
        <w:spacing w:after="0" w:line="360" w:lineRule="auto"/>
        <w:ind w:left="0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Актуальность темы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</w:t>
      </w:r>
    </w:p>
    <w:p>
      <w:pPr>
        <w:tabs>
          <w:tab w:val="right" w:pos="9638" w:leader="dot"/>
        </w:tabs>
        <w:spacing w:after="0" w:line="360" w:lineRule="auto"/>
        <w:ind w:left="0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Цель и задачи исследования, планируемые результаты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3</w:t>
      </w:r>
    </w:p>
    <w:p>
      <w:pPr>
        <w:tabs>
          <w:tab w:val="right" w:pos="9638" w:leader="dot"/>
        </w:tabs>
        <w:spacing w:after="0" w:line="360" w:lineRule="auto"/>
        <w:ind w:left="0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Обзор исследований и разработок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4</w:t>
      </w:r>
    </w:p>
    <w:p>
      <w:pPr>
        <w:tabs>
          <w:tab w:val="right" w:pos="9638" w:leader="dot"/>
        </w:tabs>
        <w:spacing w:after="0" w:line="360" w:lineRule="auto"/>
        <w:ind w:left="354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Обзор международных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4</w:t>
      </w:r>
    </w:p>
    <w:p>
      <w:pPr>
        <w:tabs>
          <w:tab w:val="right" w:pos="9638" w:leader="dot"/>
        </w:tabs>
        <w:spacing w:after="0" w:line="360" w:lineRule="auto"/>
        <w:ind w:left="354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Обзор национальных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5</w:t>
      </w:r>
    </w:p>
    <w:p>
      <w:pPr>
        <w:tabs>
          <w:tab w:val="right" w:pos="9638" w:leader="dot"/>
        </w:tabs>
        <w:spacing w:after="0" w:line="360" w:lineRule="auto"/>
        <w:ind w:left="354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Обзор локальных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6</w:t>
      </w:r>
    </w:p>
    <w:p>
      <w:pPr>
        <w:tabs>
          <w:tab w:val="right" w:pos="9638" w:leader="dot"/>
        </w:tabs>
        <w:spacing w:after="0" w:line="360" w:lineRule="auto"/>
        <w:ind w:left="0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Поэтапная миграция информационной системы службы доставки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7</w:t>
      </w:r>
    </w:p>
    <w:p>
      <w:pPr>
        <w:tabs>
          <w:tab w:val="right" w:pos="9638" w:leader="dot"/>
        </w:tabs>
        <w:spacing w:after="0" w:line="360" w:lineRule="auto"/>
        <w:ind w:left="0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8</w:t>
      </w:r>
    </w:p>
    <w:p>
      <w:pPr>
        <w:tabs>
          <w:tab w:val="right" w:pos="9638" w:leader="dot"/>
        </w:tabs>
        <w:spacing w:after="0" w:line="360" w:lineRule="auto"/>
        <w:ind w:left="0" w:righ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9</w:t>
      </w:r>
    </w:p>
    <w:p>
      <w:pPr>
        <w:pStyle w:val="Heading1"/>
        <w:pageBreakBefore/>
        <w:spacing w:after="24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посвящена замене устаревшей информационной системы службы доставки грузов и посылок «Наша Почта» новой системой на основе программного интерфейса REST API (англ. Representational State Transfer Application Programming Interface) по частям, без остановки приёма заявок. Исходная система сложилась из PHP-обработчиков веб-форм, базы данных MySQL на виртуальном хостинге и отдельного сервиса workplace-post.ru, который считает стоимость доставки и ищет грузы.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Такие системы называют унаследованными (англ. legacy): они выполняют критичные для бизнеса функции, но сопровождать и развивать их становится всё дороже [1, 2]. Практическая часть работы выполняется на действующей системе компании: новая система уже принимает заявки клиентов, а описанные в реферате результаты подтверждены журналами её работы и запросами к базам данных.</w:t>
      </w:r>
    </w:p>
    <w:p>
      <w:pPr>
        <w:pStyle w:val="Heading1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Актуальность темы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Тема актуальна потому, что устаревшая система компании одновременно незаменима и не сопровождается. Исходный код PHP-форм не находился под управлением версий, а разработчик сервиса workplace-post.ru работу в компании прекратил. Любое изменение в такой системе становится риском для приёма заявок, а при сбое его некому исправить.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Устаревшая система кроме того скрывала дефекты данных. В ходе работы обнаружено 879 заявок, в которых адрес электронной почты был молча обрезан до 20 символов: клиентам уходили подтверждения на несуществующие адреса. Формы вставляли введённые данные в письмо как HTML-код, поэтому в письмо от имени компании можно было подставить, например, мошенническую ссылку. Кроме того, число писем на один адрес не ограничивалось, и форму можно было использовать, чтобы засыпать чужой почтовый ящик письмами с домена компании. При этом формы обрабатывают персональные данные клиентов, включая паспортные, что требует соблюдения Федерального закона № 152-ФЗ [3] и защиты от типовых уязвимостей веб-приложений [4].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Одновременно растут требования бизнеса. Клиентам нужен личный кабинет со статусами своих отправлений, менеджерам — единая панель администратора, а обоим — надёжное разграничение доступа. Реализовать это поверх устаревшей системы невозможно, а единовременная замена остановила бы работу компании. Поэтому нужен метод поэтапной миграции, пригодный для малой компании с одним разработчиком.</w:t>
      </w:r>
    </w:p>
    <w:p>
      <w:pPr>
        <w:pStyle w:val="Heading1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Цель и задачи исследования, планируемые результаты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повышение надёжности, безопасности и сопровождаемости информационной системы службы доставки за счёт её поэтапной миграции с устаревшей PHP-платформы на REST API на платформе Node.js с разграничением доступа клиентов и сотрудников.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поставлены следующие задачи: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1) проанализировать подходы к модернизации унаследованных систем и архитектурный стиль REST;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2) проанализировать бизнес-процессы приёма и обработки заявок и дефекты устаревшей системы;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3) спроектировать целевую архитектуру и план поэтапной миграции;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4) перенести веб-формы и исторические данные с проверкой их целостности;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5) реализовать уведомления сотрудников и клиентов и защиту приёма заявок от злоупотреблений;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6) реализовать аутентификацию пользователей и ролевую модель доступа;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7) реализовать личный кабинет клиента и панель администратора для менеджеров;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8) оценить результаты и экономическую эффективность миграции.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— процессы приёма, обработки и сопровождения заявок службы доставки и поддерживающая их информационная система.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 исследования — методы и средства поэтапной миграции унаследованной информационной системы на REST API с разграничением доступа.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Планируемые результаты: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– работающая система, полностью заменившая сервис workplace-post.ru;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– личный кабинет клиента и панель администратора с ролевым доступом;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– оценка экономического эффекта миграции.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К моменту защиты планируется завершить все этапы и представить работающую систему, а не только её проект.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Предполагаемая научная новизна — методика поэтапной миграции для малой компании с утраченной экспертизой: порядок этапов, правила контроля целостности данных при переносе и многоуровневая защита приёма заявок, проверенные на действующей системе.</w:t>
      </w:r>
    </w:p>
    <w:p>
      <w:pPr>
        <w:pStyle w:val="Heading1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Обзор исследований и разработок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Обзор международных источников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Унаследованной (англ. legacy) называют систему, от которой зависит бизнес, но которую трудно изменять. Дж. Бисбал и соавторы выделяют три способа работы с такой системой [1]: переписать её заново; «обернуть» старый код новым интерфейсом, не меняя его; перенести систему на новую платформу. Настоящая работа относится к третьему способу — миграции.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Р. Хадка и соавторы опросили специалистов, работающих с унаследованными системами [2]. Такие системы ценят за надёжность и важность для бизнеса. Модернизировать их вынуждают дорогое сопровождение, нехватка знаний о системе и трудности переноса данных. Обе последние проблемы проявились и в данной работе: разработчик старой системы ушёл из компании, а при переносе данных обнаружились обрезанные адреса.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Как именно заменять такую систему, обсуждается с 1990-х годов. М. Броди и М. Стоунбрейкер сравнили замену всей системы в один день с заменой по частям, при которой старая и новая системы временно работают вместе [5]. Замену в один день они сочли слишком рискованной. М. Фаулер описал постепенную замену образом «фикуса-душителя» (англ. strangler fig): фикус обвивает старое дерево и со временем заменяет его [6]. В данной работе новая система так же по очереди забирает у старой формы, данные и уведомления, а workplace-post.ru продолжает работать, пока нужен.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С. Ньюмен описал практические приёмы такой замены: как отделить одну функцию, перенаправить к ней запросы и проверить результат [7]. Д. Тайби [8] и П. Ди Франческо [9] с соавторами изучили реальные миграции в компаниях: их причины, этапы и типичные трудности. Эти работы показывают, что поэтапный подход применяется на практике, а не только в теории.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Новая система построена в архитектурном стиле REST, который описал Р. Филдинг [10]. Каждый объект доступен по своему адресу, действия выражаются стандартными методами протокола HTTP (англ. HyperText Transfer Protocol) — GET, POST, а результат — кодом ответа: например, 400 означает ошибку в данных. Значение методов и кодов закреплено стандартом RFC 9110 [11].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Для разграничения доступа планируется ролевая модель, описанная Р. Сандху (англ. Role-Based Access Control, RBAC) [12]. Права выдаются не каждому пользователю отдельно, а ролям — клиент, менеджер, администратор, — а пользователь получает роль.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Для входа через Telegram используется механизм из документации Telegram [13]. Telegram передаёт серверу данные пользователя вместе с подписью, вычисленной с помощью токена бота. Сервер вычисляет подпись заново; если она совпала, данные действительно пришли от Telegram, и пароль не нужен.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Обзор национальных источников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К.В. Ахтырченко и Т.П. Сорокваша рассматривают миграцию как часть реинжиниринга — систематического преобразования существующей системы [14]. Они отмечают, что теоретических моделей много, а практических рекомендаций по их применению мало.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Д.К. Радостев и Е.Ю. Никитина предлагают стратегию миграции из пяти этапов, при которой старая система продолжает работать и по одной передаёт функции новой [15]. По сути это тот же подход «фикуса-душителя», описанный отечественными авторами. И.Ф. Киринович и А.В. Аксенчик перечисляют проблемы такого перехода и способы выявить их заранее [16].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И.В. Илларионов и М.Д. Квасова описывают реальный случай из розничной торговли [17]. После выделения учёта остатков в отдельный сервис число неподтверждённых отборов товара снизилось примерно в 30 раз, но систему стало сложнее обслуживать. Работа показывает обе стороны миграции: выигрыш и его цену.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Все эти работы предполагают, что миграцию выполняет команда, хорошо знающая старую систему. Случай, когда систему переносит один разработчик без документации и без автора исходного кода, в них не рассматривается. Именно этот случай исследуется в настоящей работе.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Обзор локальных источников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В магистерских работах ДонНТУ близкие задачи решались, но каждая по отдельности. Е.В. Семенюта [18] и Л.С. Дядык [19] исследовали грузоперевозки: планирование маршрутов, мониторинг и управление транспортом предприятия. Это та же предметная область, что и у службы доставки, но без задачи миграции.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Е.Ф. Малёваный рассматривал разработку высоконагруженных интернет-сервисов [20], то есть техническую сторону подобных систем. О.С. Грищенко сравнил подходы к аутентификации, то есть проверке личности пользователя, в распределённых системах и предложил усилить один из протоколов входа вторым фактором — одноразовым кодом, отправляемым на электронную почту [21]. А.А. Афанасьева проанализировала протоколы аутентификации в клиент-серверных приложениях (Kerberos, SAML, OpenID Connect) и пришла к выводу, что технология единого входа для большинства таких приложений нецелесообразна [22]. Оба вывода учитываются на этапе разграничения доступа, где планируется вход по одноразовому коду на почту.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Работ о поэтапной миграции действующей информационной системы службы доставки среди них нет. Эту нишу и занимает настоящая работа.</w:t>
      </w:r>
    </w:p>
    <w:p>
      <w:pPr>
        <w:pStyle w:val="Heading1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Поэтапная миграция информационной системы службы доставки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Миграция разделена на девять этапов: четыре выполнены, пятый начат (рисунок 1). Стрелки на рисунке показывают, какой этап требует завершения предыдущего. Каждый этап завершается проверкой на действующей системе, и только после неё старая система перестаёт выполнять соответствующую функцию.</w:t>
      </w:r>
    </w:p>
    <w:p>
      <w:pPr>
        <w:keepNext/>
        <w:spacing w:after="120" w:before="240" w:line="240" w:lineRule="auto"/>
        <w:ind w:firstLine="0"/>
        <w:jc w:val="center"/>
      </w:pPr>
      <w:r>
        <w:drawing>
          <wp:inline distT="0" distB="0" distL="0" distR="0">
            <wp:extent cx="6096000" cy="2933700"/>
            <wp:effectExtent t="0" r="0" b="0" l="0"/>
            <wp:docPr id="1" name="fig_ref1" descr="/* Реферат, рисунок 1 — Этапы миграции информационной системы и связи между ними    ред. 2026-10-29 · шрифт CaskaydiaMono Nerd Font · Graphviz dot    рендер: dot -Tpng -Gdpi=300 fig_ref1.dot -o fig_ref1.png */ digraph stages {   graph [rankdir=TB, fontname=&quot;CaskaydiaMono Nerd Font&quot;, fontsize=13, nodesep=0.30, ranksep=0.45,          newrank=true, pad=0.12, bgcolor=&quot;white&quot;];   node  [shape=box, fontname=&quot;CaskaydiaMono Nerd Font&quot;, fontsize=12, margin=&quot;0.18,0.07&quot;,          color=&quot;black&quot;, penwidth=1.1, width=1.9];   edge  [color=&quot;black&quot;, arrowsize=0.7, penwidth=1.0];    /* выполнено — жирная рамка и серая заливка; начато — светлая заливка; запланировано — пунктир */   node [style=&quot;rounded,filled&quot;, fillcolor=&quot;gray85&quot;, penwidth=2.0];   s1 [label=&lt;&lt;B&gt;1. Веб-формы&lt;/B&gt;&lt;BR/&gt;REST API вместо PHP&gt;];   s2 [label=&lt;&lt;B&gt;2. Данные&lt;/B&gt;&lt;BR/&gt;112 тыс. заказов&gt;];   s3 [label=&lt;&lt;B&gt;3. Уведомления&lt;/B&gt;&lt;BR/&gt;Telegram и e-mail&gt;];   s4 [label=&lt;&lt;B&gt;4. Защита&lt;/B&gt;&lt;BR/&gt;лимиты, длина полей&gt;];    node [style=&quot;rounded,filled&quot;, fillcolor=&quot;gray96&quot;, penwidth=1.4];   s5 [label=&lt;&lt;B&gt;5. Сервисы workplace-post.ru&lt;/B&gt;&lt;BR/&gt;поиск грузов, расчёт стоимости&gt;];    node [style=&quot;rounded,dashed&quot;, fillcolor=&quot;white&quot;, penwidth=1.1];   s6 [label=&lt;&lt;B&gt;6. Доступ и роли&lt;/B&gt;&lt;BR/&gt;вход по e-mail и через Telegram&gt;];   s7 [label=&lt;&lt;B&gt;7. Личный кабинет&lt;/B&gt;&lt;BR/&gt;заявки и их статусы&gt;];   s8 [label=&lt;&lt;B&gt;8. Админ-панель&lt;/B&gt;&lt;BR/&gt;заявки, справочники&gt;];   s9 [label=&lt;&lt;B&gt;9. Вывод из эксплуатации&lt;/B&gt;&lt;BR/&gt;отключение workplace-post.ru&gt;];    s1 -&gt; s2 -&gt; s3 -&gt; s4;   s4 -&gt; s5 [constraint=false]; s4 -&gt; s6;   s1 -&gt; s5 [style=invis, weight=4]; s2 -&gt; s5 [style=invis, weight=4]; s3 -&gt; s6 [style=invis, weight=2];   s6 -&gt; s7; s6 -&gt; s8;   s5 -&gt; s9; s7 -&gt; s9; s8 -&gt; s9;    {rank=same; s1; s2; s3; s4;}   {rank=same; s5; s6;}   {rank=same; s7; s8;}    /* условные обозначения */   subgraph cluster_key {     label=&quot;&quot;; style=&quot;rounded&quot;; color=&quot;gray60&quot;; penwidth=0.8; margin=8;     node [width=0, height=0, fontsize=11, margin=&quot;0.12,0.04&quot;];     k1 [label=&quot;выполнен&quot;, style=&quot;rounded,filled&quot;, fillcolor=&quot;gray85&quot;, penwidth=2.0];     k2 [label=&quot;начат&quot;, style=&quot;rounded,filled&quot;, fillcolor=&quot;gray96&quot;, penwidth=1.4];     k3 [label=&quot;запланирован&quot;, style=&quot;rounded,dashed&quot;, penwidth=1.1];     k1 -&gt; k2 -&gt; k3 [style=invis];   }   {rank=same; k1; k2; k3;}   s9 -&gt; k2 [style=invis];   s5 -&gt; s7 [style=invis, weight=2]; } 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Этапы миграции информационной системы и связи между ними</w:t>
      </w: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Этапы 1–2: формы и данные.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Веб-формы переведены с PHP-обработчиков на REST API на платформе Node.js [23]. Данные заявок проверяются на сервере схемами Zod [25], а доступ к данным идёт через Prisma [24] к двум базам: новой PostgreSQL и устаревшей MySQL. Исторические заказы — более 112 тысяч записей — перенесены и сверены по числу строк и кодировке.</w:t>
      </w: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3: уведомления.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Менеджеры получают заявки в Telegram, клиенты — письмо-подтверждение по электронной почте. Письма отправляются библиотекой Nodemailer [31] через почтовый сервер хостинга с настроенными записями SPF (англ. Sender Policy Framework), DKIM (англ. DomainKeys Identified Mail) и DMARC (англ. Domain-based Message Authentication, Reporting and Conformance) [28–30] и проходят все три проверки у почтовых служб получателей.</w:t>
      </w: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4: защита и целостность.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Приём заявок защищён на трёх уровнях: не более 10 заявок в минуту с одного IP-адреса в nginx [27], не более 30 писем в час на один почтовый ящик и длина полей не больше размера столбцов базы данных. Именно на этом этапе строгий режим MySQL [26] выявил столбец длиной 20 символов, из-за которого устаревшая система обрезала адреса в 879 заявках.</w:t>
      </w:r>
    </w:p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Этапы 5–9: план.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Далее новая система принимает на себя поиск грузов и расчёт стоимости из workplace-post.ru. Параллельно строится доступ: вход без пароля по электронной почте или через Telegram и роли клиента, менеджера и администратора. Личный кабинет и панель администратора зависят от этого этапа. После них из эксплуатации выводится workplace-post.ru. PHP-обработчики форм уже отключены на этапе 1: формы отправляют данные из JavaScript напрямую в REST API.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Поэтапная миграция позволила заменить часть устаревшей системы без остановки приёма заявок. Веб-формы работают через новый REST API, исторические данные перенесены, клиенты и менеджеры получают уведомления, а приём заявок защищён от злоупотреблений. По ходу работы выявлены скрытые дефекты старой системы, в том числе 879 заявок с обрезанными адресами электронной почты.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Предстоит перенести сервисы workplace-post.ru, реализовать аутентификацию и ролевую модель доступа, личный кабинет клиента и панель администратора, затем вывести старую систему из эксплуатации и оценить экономический эффект миграции на фактических данных компании.</w:t>
      </w:r>
    </w:p>
    <w:p>
      <w:pPr>
        <w:spacing w:before="240"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 написании данного реферата магистерская работа ещё не завершена. Окончательное завершение: июнь 2027 г. Полный текст работы и материалы по теме могут быть получены у автора или его руководителя после указанной даты.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Bisbal J., Lawless D., Wu B., Grimson J. Legacy Information Systems: Issues and Directions // IEEE Software. – 1999. – Vol. 16, No. 5. – P. 103–111.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Khadka R., Batlajery B.V., Saeidi A.M., Jansen R.L., Hage J. How Do Professionals Perceive Legacy Systems and Software Modernization? // Proceedings of the 36th International Conference on Software Engineering (ICSE 2014). – Hyderabad, 2014. – URL: </w:t>
      </w:r>
      <w:hyperlink w:history="1" r:id="rId_gzl2gnpcv8_qmbuhh-yt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https://research-portal.uu.nl/en/publications/how-do-professionals-perceive-legacy-systems-and-software-moderni/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Российская Федерация. Законы. О персональных данных : Федеральный закон № 152-ФЗ : [принят Государственной думой 8 июля 2006 года]. – URL: </w:t>
      </w:r>
      <w:hyperlink w:history="1" r:id="rIdzn-nneuhqovrwncqzu0mi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https://www.consultant.ru/document/cons_doc_LAW_61801/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OWASP Top 10:2021 : [сайт]. – URL: </w:t>
      </w:r>
      <w:hyperlink w:history="1" r:id="rIdyklikouqqskpugnzl6cqv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https://owasp.org/Top10/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Brodie M.L., Stonebraker M. Migrating Legacy Systems: Gateways, Interfaces &amp; the Incremental Approach. – San Francisco : Morgan Kaufmann, 1995.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Fowler M. StranglerFigApplication : [сайт]. – URL: </w:t>
      </w:r>
      <w:hyperlink w:history="1" r:id="rIdcnikg0vanhi1zseh64rdz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https://martinfowler.com/bliki/StranglerFigApplication.html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Newman S. Monolith to Microservices: Evolutionary Patterns to Transform Your Monolith. – Sebastopol : O'Reilly Media, 2019.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Taibi D., Lenarduzzi V., Pahl C. Processes, Motivations, and Issues for Migrating to Microservices Architectures: An Empirical Investigation // IEEE Cloud Computing. – 2017. – Vol. 4, No. 5. – P. 22–32.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Di Francesco P., Lago P., Malavolta I. Migrating Towards Microservice Architectures: An Industrial Survey // 2018 IEEE International Conference on Software Architecture (ICSA). – Seattle, 2018.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Fielding R.T. Architectural Styles and the Design of Network-based Software Architectures : Doctoral dissertation / University of California, Irvine. – 2000. – URL: </w:t>
      </w:r>
      <w:hyperlink w:history="1" r:id="rIdayhmotg7uoqyohldkla_s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https://ics.uci.edu/~fielding/pubs/dissertation/top.htm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RFC 9110. HTTP Semantics / R. Fielding, M. Nottingham, J. Reschke. – IETF, 2022. – URL: </w:t>
      </w:r>
      <w:hyperlink w:history="1" r:id="rId6il6mpjmyadr-qasbjegc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https://www.rfc-editor.org/rfc/rfc9110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Sandhu R.S., Coyne E.J., Feinstein H.L., Youman C.E. Role-Based Access Control Models // Computer. – 1996. – Vol. 29, No. 2. – P. 38–47.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Telegram Login Widget : [сайт]. – URL: </w:t>
      </w:r>
      <w:hyperlink w:history="1" r:id="rIdgl1meonx93pusmzfwqfqz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https://core.telegram.org/widgets/login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Ахтырченко К.В., Сорокваша Т.П. Методы и технологии реинжиниринга ИС // Труды Института системного программирования РАН. – 2003. – Т. 4. – С. 141–162. – URL: </w:t>
      </w:r>
      <w:hyperlink w:history="1" r:id="rIdnk4r05vkwsjkrrtyq6pzu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https://cyberleninka.ru/article/n/metody-i-tehnologii-reinzhiniringa-is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Радостев Д.К., Никитина Е.Ю. Стратегия миграции программного кода из монолитной архитектуры в микросервисы // Вестник Пермского университета. Математика. Механика. Информатика. – 2021. – Вып. 2 (53). – С. 65–68. – DOI: 10.17072/1993-0550-2021-2-65-68.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Киринович И.Ф., Аксенчик А.В. Проблемы перехода от монолитной к микросервисной архитектуре // BIG DATA and Advanced Analytics = BIG DATA и анализ высокого уровня : сб. науч. ст. VII Междунар. науч.-практ. конф. – Минск, 2021. – С. 340–342. – URL: </w:t>
      </w:r>
      <w:hyperlink w:history="1" r:id="rId5ux6-gzkqpgygo4okvlxs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https://libeldoc.bsuir.by/handle/123456789/43874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Илларионов И.В., Квасова М.Д. Миграция учета остатков предприятия розничной торговли с монолитной архитектуры на микросервисы. – Воронеж : ВГУ, 2022. – URL: </w:t>
      </w:r>
      <w:hyperlink w:history="1" r:id="rIdk-flljos50bq9fjd9mh0e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https://www.cs.vsu.ru/ipmt-conf/conf/2022/works/5.%20Прикладное%20моделирование%20и%20E-business/1938.dokl.pdf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Семенюта Е.В. Разработка компьютерной системы оптимального планирования маршрутов и мониторинга грузовых перевозок : реферат магистерской работы. – Донецк : ДонНТУ, 2011. – URL: </w:t>
      </w:r>
      <w:hyperlink w:history="1" r:id="rIdrnuq4zvtawtlkg8oeajba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https://masters.donntu.ru/2011/fknt/semenuta/diss/index.htm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Дядык Л.С. Модели и алгоритмы управления транспортным обеспечением предприятия : реферат магистерской работы. – Донецк : ДонНТУ, 2012. – URL: </w:t>
      </w:r>
      <w:hyperlink w:history="1" r:id="rIdd48ejnhxlkdrnvzdtvrgm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https://masters.donntu.ru/2012/iii/dyadyk/diss/index.htm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Малёваный Е.Ф. Разработка высоконагруженных Интернет-сервисов : реферат магистерской работы. – Донецк : ДонНТУ, 2012. – URL: </w:t>
      </w:r>
      <w:hyperlink w:history="1" r:id="rId-85mlepykyawhhewvyst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https://masters.donntu.ru/2012/fknt/maljovanyi/diss/index.htm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Грищенко О.С. Усовершенствование алгоритмов аутентификации и исследование его эффективности при использовании в распределенных системах : реферат магистерской работы. – Донецк : ДонНТУ, 2018. – URL: </w:t>
      </w:r>
      <w:hyperlink w:history="1" r:id="rIdx8gmrmmikxny_0eg35qeo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https://masters.donntu.ru/2018/fknt/grishchenco/diss/index.htm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Афанасьева А.А. Повышение эффективности протоколов аутентификации в клиент-серверных приложениях : реферат магистерской работы. – Донецк : ДонНТУ, 2023. – URL: </w:t>
      </w:r>
      <w:hyperlink w:history="1" r:id="rIdsnjwf1g_fwac4kxoymnpp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https://masters.donntu.ru/2023/fisp/afanaseva/diss/index.htm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Node.js Documentation : [сайт]. – URL: </w:t>
      </w:r>
      <w:hyperlink w:history="1" r:id="rIdndzqdjypvkchc-s5a2bzi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https://nodejs.org/docs/latest/api/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Prisma ORM Documentation : [сайт]. – URL: </w:t>
      </w:r>
      <w:hyperlink w:history="1" r:id="rIdnw7fjxiip0iaspxpfwre7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https://www.prisma.io/docs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Zod. TypeScript-first schema validation : [сайт]. – URL: </w:t>
      </w:r>
      <w:hyperlink w:history="1" r:id="rIdc59i29lsi6kk24g-3cnvx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https://zod.dev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MySQL 5.7 Reference Manual. Server SQL Modes : [сайт]. – URL: </w:t>
      </w:r>
      <w:hyperlink w:history="1" r:id="rIdxk-j-edm79uvu3uf3s3zw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https://dev.mysql.com/doc/refman/5.7/en/sql-mode.html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nginx. Module ngx_http_limit_req_module : [сайт]. – URL: </w:t>
      </w:r>
      <w:hyperlink w:history="1" r:id="rIdewzkzjxydpas940hmx8fl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https://nginx.org/en/docs/http/ngx_http_limit_req_module.html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RFC 7208. Sender Policy Framework (SPF) for Authorizing Use of Domains in Email, Version 1 / S. Kitterman. – IETF, 2014. – URL: </w:t>
      </w:r>
      <w:hyperlink w:history="1" r:id="rIdper9q_9xz5n6zzr2x3h1q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https://www.rfc-editor.org/rfc/rfc7208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RFC 6376. DomainKeys Identified Mail (DKIM) Signatures / D. Crocker, T. Hansen, M. Kucherawy. – IETF, 2011. – URL: </w:t>
      </w:r>
      <w:hyperlink w:history="1" r:id="rId93e_wj164bjp6ke5mro8e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https://www.rfc-editor.org/rfc/rfc6376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RFC 7489. Domain-based Message Authentication, Reporting, and Conformance (DMARC) / M. Kucherawy, E. Zwicky. – IETF, 2015. – URL: </w:t>
      </w:r>
      <w:hyperlink w:history="1" r:id="rIdjxkuv9plzyuwoj0t2uvpt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https://www.rfc-editor.org/rfc/rfc7489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p>
      <w:pPr>
        <w:pStyle w:val="Bib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Nodemailer. Send e-mails from Node.js : [сайт]. – URL: </w:t>
      </w:r>
      <w:hyperlink w:history="1" r:id="rIdherpw3mrbn_g8zc4b5ox_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https://nodemailer.com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29.10.2026).</w:t>
      </w:r>
    </w:p>
    <w:sectPr>
      <w:footerReference w:type="default" r:id="rId6"/>
      <w:pgSz w:w="11906" w:h="16838" w:orient="portrait"/>
      <w:pgMar w:top="1134" w:right="850" w:bottom="1134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after="240" w:before="36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Bib">
    <w:name w:val="Bibliography"/>
    <w:basedOn w:val="Normal"/>
    <w:pPr>
      <w:spacing w:after="60" w:line="360" w:lineRule="auto"/>
      <w:ind w:firstLine="0"/>
      <w:jc w:val="left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_gzl2gnpcv8_qmbuhh-yt" Type="http://schemas.openxmlformats.org/officeDocument/2006/relationships/hyperlink" Target="https://research-portal.uu.nl/en/publications/how-do-professionals-perceive-legacy-systems-and-software-moderni/" TargetMode="External"/><Relationship Id="rIdzn-nneuhqovrwncqzu0mi" Type="http://schemas.openxmlformats.org/officeDocument/2006/relationships/hyperlink" Target="https://www.consultant.ru/document/cons_doc_LAW_61801/" TargetMode="External"/><Relationship Id="rIdyklikouqqskpugnzl6cqv" Type="http://schemas.openxmlformats.org/officeDocument/2006/relationships/hyperlink" Target="https://owasp.org/Top10/" TargetMode="External"/><Relationship Id="rIdcnikg0vanhi1zseh64rdz" Type="http://schemas.openxmlformats.org/officeDocument/2006/relationships/hyperlink" Target="https://martinfowler.com/bliki/StranglerFigApplication.html" TargetMode="External"/><Relationship Id="rIdayhmotg7uoqyohldkla_s" Type="http://schemas.openxmlformats.org/officeDocument/2006/relationships/hyperlink" Target="https://ics.uci.edu/~fielding/pubs/dissertation/top.htm" TargetMode="External"/><Relationship Id="rId6il6mpjmyadr-qasbjegc" Type="http://schemas.openxmlformats.org/officeDocument/2006/relationships/hyperlink" Target="https://www.rfc-editor.org/rfc/rfc9110" TargetMode="External"/><Relationship Id="rIdgl1meonx93pusmzfwqfqz" Type="http://schemas.openxmlformats.org/officeDocument/2006/relationships/hyperlink" Target="https://core.telegram.org/widgets/login" TargetMode="External"/><Relationship Id="rIdnk4r05vkwsjkrrtyq6pzu" Type="http://schemas.openxmlformats.org/officeDocument/2006/relationships/hyperlink" Target="https://cyberleninka.ru/article/n/metody-i-tehnologii-reinzhiniringa-is" TargetMode="External"/><Relationship Id="rId5ux6-gzkqpgygo4okvlxs" Type="http://schemas.openxmlformats.org/officeDocument/2006/relationships/hyperlink" Target="https://libeldoc.bsuir.by/handle/123456789/43874" TargetMode="External"/><Relationship Id="rIdk-flljos50bq9fjd9mh0e" Type="http://schemas.openxmlformats.org/officeDocument/2006/relationships/hyperlink" Target="https://www.cs.vsu.ru/ipmt-conf/conf/2022/works/5.%20&#1055;&#1088;&#1080;&#1082;&#1083;&#1072;&#1076;&#1085;&#1086;&#1077;%20&#1084;&#1086;&#1076;&#1077;&#1083;&#1080;&#1088;&#1086;&#1074;&#1072;&#1085;&#1080;&#1077;%20&#1080;%20E-business/1938.dokl.pdf" TargetMode="External"/><Relationship Id="rIdrnuq4zvtawtlkg8oeajba" Type="http://schemas.openxmlformats.org/officeDocument/2006/relationships/hyperlink" Target="https://masters.donntu.ru/2011/fknt/semenuta/diss/index.htm" TargetMode="External"/><Relationship Id="rIdd48ejnhxlkdrnvzdtvrgm" Type="http://schemas.openxmlformats.org/officeDocument/2006/relationships/hyperlink" Target="https://masters.donntu.ru/2012/iii/dyadyk/diss/index.htm" TargetMode="External"/><Relationship Id="rId-85mlepykyawhhewvyst2" Type="http://schemas.openxmlformats.org/officeDocument/2006/relationships/hyperlink" Target="https://masters.donntu.ru/2012/fknt/maljovanyi/diss/index.htm" TargetMode="External"/><Relationship Id="rIdx8gmrmmikxny_0eg35qeo" Type="http://schemas.openxmlformats.org/officeDocument/2006/relationships/hyperlink" Target="https://masters.donntu.ru/2018/fknt/grishchenco/diss/index.htm" TargetMode="External"/><Relationship Id="rIdsnjwf1g_fwac4kxoymnpp" Type="http://schemas.openxmlformats.org/officeDocument/2006/relationships/hyperlink" Target="https://masters.donntu.ru/2023/fisp/afanaseva/diss/index.htm" TargetMode="External"/><Relationship Id="rIdndzqdjypvkchc-s5a2bzi" Type="http://schemas.openxmlformats.org/officeDocument/2006/relationships/hyperlink" Target="https://nodejs.org/docs/latest/api/" TargetMode="External"/><Relationship Id="rIdnw7fjxiip0iaspxpfwre7" Type="http://schemas.openxmlformats.org/officeDocument/2006/relationships/hyperlink" Target="https://www.prisma.io/docs" TargetMode="External"/><Relationship Id="rIdc59i29lsi6kk24g-3cnvx" Type="http://schemas.openxmlformats.org/officeDocument/2006/relationships/hyperlink" Target="https://zod.dev" TargetMode="External"/><Relationship Id="rIdxk-j-edm79uvu3uf3s3zw" Type="http://schemas.openxmlformats.org/officeDocument/2006/relationships/hyperlink" Target="https://dev.mysql.com/doc/refman/5.7/en/sql-mode.html" TargetMode="External"/><Relationship Id="rIdewzkzjxydpas940hmx8fl" Type="http://schemas.openxmlformats.org/officeDocument/2006/relationships/hyperlink" Target="https://nginx.org/en/docs/http/ngx_http_limit_req_module.html" TargetMode="External"/><Relationship Id="rIdper9q_9xz5n6zzr2x3h1q" Type="http://schemas.openxmlformats.org/officeDocument/2006/relationships/hyperlink" Target="https://www.rfc-editor.org/rfc/rfc7208" TargetMode="External"/><Relationship Id="rId93e_wj164bjp6ke5mro8e" Type="http://schemas.openxmlformats.org/officeDocument/2006/relationships/hyperlink" Target="https://www.rfc-editor.org/rfc/rfc6376" TargetMode="External"/><Relationship Id="rIdjxkuv9plzyuwoj0t2uvpt" Type="http://schemas.openxmlformats.org/officeDocument/2006/relationships/hyperlink" Target="https://www.rfc-editor.org/rfc/rfc7489" TargetMode="External"/><Relationship Id="rIdherpw3mrbn_g8zc4b5ox_" Type="http://schemas.openxmlformats.org/officeDocument/2006/relationships/hyperlink" Target="https://nodemailer.com" TargetMode="External"/><Relationship Id="rId8" Type="http://schemas.openxmlformats.org/officeDocument/2006/relationships/image" Target="media/4dda18c48baa67189bac39d8dd6bfa7a36ff1f56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 магистерской работы</dc:title>
  <dc:creator>Скиндер И.П.</dc:creator>
  <cp:lastModifiedBy>Un-named</cp:lastModifiedBy>
  <cp:revision>1</cp:revision>
  <dcterms:created xsi:type="dcterms:W3CDTF">2026-10-29T18:21:50.061Z</dcterms:created>
  <dcterms:modified xsi:type="dcterms:W3CDTF">2026-10-29T18:21:50.062Z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