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Extraia o conteúdo do arquivo raivazero-0.1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-pc numa pasta qualquer do computador utilizando </w:t>
      </w:r>
      <w:r w:rsidDel="00000000" w:rsidR="00000000" w:rsidRPr="00000000">
        <w:rPr>
          <w:rtl w:val="0"/>
        </w:rPr>
        <w:t xml:space="preserve">a opção que preferir dentre as destacadas em vermelho. Seja usando o leitor nativo do windows ou o Winrar™. Para a versão c basta utilizar a pasta raivazero-0.1c-pc: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4622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Após a extração abra a pasta raivazero-0</w:t>
      </w:r>
      <w:r w:rsidDel="00000000" w:rsidR="00000000" w:rsidRPr="00000000">
        <w:rPr>
          <w:rtl w:val="0"/>
        </w:rPr>
        <w:t xml:space="preserve">.1b-pc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  <w:t xml:space="preserve">Para a versão c basta utilizar a pasta raivazero-0.1c-pc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Dentro da pasta raivazero Execute o arquivo raivazero.exe (o que tem um ícone de um </w:t>
      </w:r>
      <w:r w:rsidDel="00000000" w:rsidR="00000000" w:rsidRPr="00000000">
        <w:rPr>
          <w:rtl w:val="0"/>
        </w:rPr>
        <w:t xml:space="preserve">personagem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cabelo vermelho claro)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highlight w:val="red"/>
        </w:rPr>
      </w:pPr>
      <w:r w:rsidDel="00000000" w:rsidR="00000000" w:rsidRPr="00000000">
        <w:rPr/>
        <w:drawing>
          <wp:inline distB="114300" distT="114300" distL="114300" distR="114300">
            <wp:extent cx="5943600" cy="2298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**************************************************************************************************************************************************RAIVA ZERO ********************************************************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 para avaliação do jogo: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https://forms.gle/mUSEdi6YPdFmByh16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