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B9" w:rsidRDefault="007536B9" w:rsidP="007612A8">
      <w:pPr>
        <w:pStyle w:val="Heading3"/>
        <w:spacing w:before="1"/>
        <w:ind w:left="0" w:firstLine="0"/>
        <w:jc w:val="center"/>
        <w:rPr>
          <w:rFonts w:ascii="Times New Roman" w:hAnsi="Times New Roman" w:cs="Times New Roman"/>
          <w:sz w:val="56"/>
        </w:rPr>
      </w:pPr>
    </w:p>
    <w:p w:rsidR="007536B9" w:rsidRDefault="007536B9" w:rsidP="007612A8">
      <w:pPr>
        <w:pStyle w:val="Heading3"/>
        <w:spacing w:before="1"/>
        <w:ind w:left="0" w:firstLine="0"/>
        <w:jc w:val="center"/>
        <w:rPr>
          <w:rFonts w:ascii="Times New Roman" w:hAnsi="Times New Roman" w:cs="Times New Roman"/>
          <w:sz w:val="56"/>
        </w:rPr>
      </w:pPr>
    </w:p>
    <w:p w:rsidR="007536B9" w:rsidRDefault="007536B9" w:rsidP="007612A8">
      <w:pPr>
        <w:pStyle w:val="Heading3"/>
        <w:spacing w:before="1"/>
        <w:ind w:left="0" w:firstLine="0"/>
        <w:jc w:val="center"/>
        <w:rPr>
          <w:rFonts w:ascii="Times New Roman" w:hAnsi="Times New Roman" w:cs="Times New Roman"/>
          <w:sz w:val="56"/>
        </w:rPr>
      </w:pPr>
    </w:p>
    <w:p w:rsidR="007536B9" w:rsidRDefault="007536B9" w:rsidP="007612A8">
      <w:pPr>
        <w:pStyle w:val="Heading3"/>
        <w:spacing w:before="1"/>
        <w:ind w:left="0" w:firstLine="0"/>
        <w:jc w:val="center"/>
        <w:rPr>
          <w:rFonts w:ascii="Times New Roman" w:hAnsi="Times New Roman" w:cs="Times New Roman"/>
          <w:sz w:val="56"/>
        </w:rPr>
      </w:pPr>
    </w:p>
    <w:p w:rsidR="007536B9" w:rsidRDefault="007536B9" w:rsidP="007612A8">
      <w:pPr>
        <w:pStyle w:val="Heading3"/>
        <w:spacing w:before="1"/>
        <w:ind w:left="0" w:firstLine="0"/>
        <w:jc w:val="center"/>
        <w:rPr>
          <w:rFonts w:ascii="Times New Roman" w:hAnsi="Times New Roman" w:cs="Times New Roman"/>
          <w:sz w:val="56"/>
        </w:rPr>
      </w:pPr>
    </w:p>
    <w:p w:rsidR="007612A8" w:rsidRDefault="007612A8" w:rsidP="007612A8">
      <w:pPr>
        <w:pStyle w:val="Heading3"/>
        <w:spacing w:before="1"/>
        <w:ind w:left="0" w:firstLine="0"/>
        <w:jc w:val="center"/>
        <w:rPr>
          <w:rFonts w:ascii="Times New Roman" w:hAnsi="Times New Roman" w:cs="Times New Roman"/>
          <w:sz w:val="56"/>
        </w:rPr>
      </w:pPr>
      <w:r w:rsidRPr="00B60784">
        <w:rPr>
          <w:rFonts w:ascii="Times New Roman" w:hAnsi="Times New Roman" w:cs="Times New Roman"/>
          <w:sz w:val="56"/>
        </w:rPr>
        <w:t>DRONEswarm™</w:t>
      </w:r>
    </w:p>
    <w:p w:rsidR="007612A8" w:rsidRDefault="007612A8" w:rsidP="007612A8">
      <w:pPr>
        <w:pStyle w:val="Heading3"/>
        <w:spacing w:before="1"/>
        <w:ind w:left="0" w:firstLine="0"/>
        <w:jc w:val="center"/>
        <w:rPr>
          <w:rFonts w:ascii="Times New Roman" w:hAnsi="Times New Roman" w:cs="Times New Roman"/>
          <w:b w:val="0"/>
          <w:sz w:val="48"/>
        </w:rPr>
      </w:pPr>
      <w:r w:rsidRPr="00B60784">
        <w:rPr>
          <w:rFonts w:ascii="Times New Roman" w:hAnsi="Times New Roman" w:cs="Times New Roman"/>
          <w:b w:val="0"/>
          <w:sz w:val="48"/>
        </w:rPr>
        <w:t xml:space="preserve">Software </w:t>
      </w:r>
      <w:r>
        <w:rPr>
          <w:rFonts w:ascii="Times New Roman" w:hAnsi="Times New Roman" w:cs="Times New Roman"/>
          <w:b w:val="0"/>
          <w:sz w:val="48"/>
        </w:rPr>
        <w:t>Cost Estimate</w:t>
      </w:r>
    </w:p>
    <w:p w:rsidR="007612A8" w:rsidRPr="00B60784" w:rsidRDefault="00FB4C9A" w:rsidP="007612A8">
      <w:pPr>
        <w:pStyle w:val="Heading3"/>
        <w:spacing w:before="1"/>
        <w:ind w:left="0" w:firstLine="0"/>
        <w:jc w:val="center"/>
        <w:rPr>
          <w:rFonts w:ascii="Times New Roman" w:hAnsi="Times New Roman" w:cs="Times New Roman"/>
          <w:b w:val="0"/>
          <w:sz w:val="40"/>
        </w:rPr>
      </w:pPr>
      <w:r>
        <w:rPr>
          <w:rFonts w:ascii="Times New Roman" w:hAnsi="Times New Roman" w:cs="Times New Roman"/>
          <w:b w:val="0"/>
          <w:sz w:val="40"/>
        </w:rPr>
        <w:t>Final Draft</w:t>
      </w:r>
    </w:p>
    <w:p w:rsidR="007612A8" w:rsidRPr="00B60784" w:rsidRDefault="007612A8" w:rsidP="007612A8">
      <w:pPr>
        <w:pStyle w:val="Heading3"/>
        <w:spacing w:before="1"/>
        <w:ind w:left="0" w:firstLine="0"/>
        <w:jc w:val="center"/>
        <w:rPr>
          <w:rFonts w:ascii="Times New Roman" w:hAnsi="Times New Roman" w:cs="Times New Roman"/>
          <w:b w:val="0"/>
          <w:sz w:val="40"/>
        </w:rPr>
      </w:pPr>
      <w:r w:rsidRPr="00B60784">
        <w:rPr>
          <w:rFonts w:ascii="Times New Roman" w:hAnsi="Times New Roman" w:cs="Times New Roman"/>
          <w:b w:val="0"/>
          <w:sz w:val="40"/>
        </w:rPr>
        <w:t>ACME Software Company</w:t>
      </w:r>
    </w:p>
    <w:p w:rsidR="007612A8" w:rsidRPr="00B60784" w:rsidRDefault="007612A8" w:rsidP="007612A8">
      <w:pPr>
        <w:pStyle w:val="Heading3"/>
        <w:spacing w:before="1"/>
        <w:ind w:left="2236" w:firstLine="0"/>
        <w:rPr>
          <w:sz w:val="14"/>
        </w:rPr>
      </w:pPr>
    </w:p>
    <w:p w:rsidR="007612A8" w:rsidRPr="00B60784" w:rsidRDefault="007612A8" w:rsidP="007612A8">
      <w:pPr>
        <w:pStyle w:val="Heading3"/>
        <w:spacing w:before="1"/>
        <w:jc w:val="center"/>
        <w:rPr>
          <w:rFonts w:ascii="Times New Roman" w:hAnsi="Times New Roman" w:cs="Times New Roman"/>
          <w:b w:val="0"/>
          <w:sz w:val="40"/>
          <w:szCs w:val="40"/>
        </w:rPr>
      </w:pPr>
      <w:r w:rsidRPr="00B60784">
        <w:rPr>
          <w:rFonts w:ascii="Times New Roman" w:hAnsi="Times New Roman" w:cs="Times New Roman"/>
          <w:b w:val="0"/>
          <w:sz w:val="40"/>
          <w:szCs w:val="40"/>
        </w:rPr>
        <w:t>Brandon Lavinsky</w:t>
      </w:r>
    </w:p>
    <w:p w:rsidR="007612A8" w:rsidRDefault="007674A0" w:rsidP="007612A8">
      <w:pPr>
        <w:pStyle w:val="Heading3"/>
        <w:spacing w:before="1"/>
        <w:jc w:val="center"/>
        <w:rPr>
          <w:rFonts w:ascii="Times New Roman" w:hAnsi="Times New Roman" w:cs="Times New Roman"/>
          <w:b w:val="0"/>
          <w:sz w:val="40"/>
          <w:szCs w:val="40"/>
        </w:rPr>
      </w:pPr>
      <w:r>
        <w:rPr>
          <w:rFonts w:ascii="Times New Roman" w:hAnsi="Times New Roman" w:cs="Times New Roman"/>
          <w:b w:val="0"/>
          <w:sz w:val="40"/>
          <w:szCs w:val="40"/>
        </w:rPr>
        <w:t>6</w:t>
      </w:r>
      <w:r w:rsidR="007612A8" w:rsidRPr="00B60784">
        <w:rPr>
          <w:rFonts w:ascii="Times New Roman" w:hAnsi="Times New Roman" w:cs="Times New Roman"/>
          <w:b w:val="0"/>
          <w:sz w:val="40"/>
          <w:szCs w:val="40"/>
        </w:rPr>
        <w:t xml:space="preserve"> </w:t>
      </w:r>
      <w:r w:rsidR="001B697B">
        <w:rPr>
          <w:rFonts w:ascii="Times New Roman" w:hAnsi="Times New Roman" w:cs="Times New Roman"/>
          <w:b w:val="0"/>
          <w:sz w:val="40"/>
          <w:szCs w:val="40"/>
        </w:rPr>
        <w:t>December</w:t>
      </w:r>
      <w:r w:rsidR="007612A8" w:rsidRPr="00B60784">
        <w:rPr>
          <w:rFonts w:ascii="Times New Roman" w:hAnsi="Times New Roman" w:cs="Times New Roman"/>
          <w:b w:val="0"/>
          <w:sz w:val="40"/>
          <w:szCs w:val="40"/>
        </w:rPr>
        <w:t xml:space="preserve"> 2017</w:t>
      </w: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E15337" w:rsidRDefault="00E15337" w:rsidP="007612A8">
      <w:pPr>
        <w:pStyle w:val="Heading3"/>
        <w:spacing w:before="1"/>
        <w:jc w:val="center"/>
        <w:rPr>
          <w:rFonts w:ascii="Times New Roman" w:hAnsi="Times New Roman" w:cs="Times New Roman"/>
          <w:b w:val="0"/>
          <w:sz w:val="40"/>
          <w:szCs w:val="40"/>
        </w:rPr>
      </w:pPr>
    </w:p>
    <w:p w:rsidR="007536B9" w:rsidRDefault="007536B9" w:rsidP="00E3425E">
      <w:pPr>
        <w:pStyle w:val="Heading3"/>
        <w:spacing w:before="1"/>
        <w:rPr>
          <w:rFonts w:ascii="Times New Roman" w:hAnsi="Times New Roman" w:cs="Times New Roman"/>
          <w:b w:val="0"/>
          <w:sz w:val="40"/>
          <w:szCs w:val="40"/>
        </w:rPr>
      </w:pPr>
    </w:p>
    <w:p w:rsidR="00E3425E" w:rsidRPr="00E3425E" w:rsidRDefault="00E3425E" w:rsidP="00E3425E">
      <w:pPr>
        <w:pStyle w:val="Heading3"/>
        <w:spacing w:before="1"/>
        <w:rPr>
          <w:rFonts w:ascii="Times New Roman" w:hAnsi="Times New Roman" w:cs="Times New Roman"/>
          <w:sz w:val="24"/>
          <w:szCs w:val="24"/>
        </w:rPr>
      </w:pPr>
      <w:bookmarkStart w:id="0" w:name="_GoBack"/>
      <w:bookmarkEnd w:id="0"/>
      <w:r w:rsidRPr="00E3425E">
        <w:rPr>
          <w:rFonts w:ascii="Times New Roman" w:hAnsi="Times New Roman" w:cs="Times New Roman"/>
          <w:sz w:val="24"/>
          <w:szCs w:val="24"/>
        </w:rPr>
        <w:lastRenderedPageBreak/>
        <w:t>Software Cost Estimate Table</w:t>
      </w:r>
    </w:p>
    <w:p w:rsidR="00E3425E" w:rsidRPr="00B50E22" w:rsidRDefault="00E3425E" w:rsidP="007612A8">
      <w:pPr>
        <w:pStyle w:val="Heading3"/>
        <w:spacing w:before="1"/>
        <w:jc w:val="center"/>
        <w:rPr>
          <w:rFonts w:ascii="Times New Roman" w:hAnsi="Times New Roman" w:cs="Times New Roman"/>
          <w:sz w:val="40"/>
          <w:szCs w:val="40"/>
        </w:rPr>
      </w:pPr>
    </w:p>
    <w:tbl>
      <w:tblPr>
        <w:tblStyle w:val="TableGrid"/>
        <w:tblW w:w="0" w:type="auto"/>
        <w:tblInd w:w="-72" w:type="dxa"/>
        <w:tblLook w:val="04A0" w:firstRow="1" w:lastRow="0" w:firstColumn="1" w:lastColumn="0" w:noHBand="0" w:noVBand="1"/>
      </w:tblPr>
      <w:tblGrid>
        <w:gridCol w:w="1620"/>
        <w:gridCol w:w="1620"/>
        <w:gridCol w:w="1440"/>
        <w:gridCol w:w="1800"/>
        <w:gridCol w:w="1440"/>
        <w:gridCol w:w="1728"/>
      </w:tblGrid>
      <w:tr w:rsidR="00E15337" w:rsidRPr="00B50E22" w:rsidTr="00E15337">
        <w:tc>
          <w:tcPr>
            <w:tcW w:w="1620"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CSCI</w:t>
            </w:r>
          </w:p>
        </w:tc>
        <w:tc>
          <w:tcPr>
            <w:tcW w:w="1620"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Total SLOC</w:t>
            </w:r>
          </w:p>
        </w:tc>
        <w:tc>
          <w:tcPr>
            <w:tcW w:w="1440"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New SLOC</w:t>
            </w:r>
          </w:p>
        </w:tc>
        <w:tc>
          <w:tcPr>
            <w:tcW w:w="1800"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Reused SLOC</w:t>
            </w:r>
          </w:p>
        </w:tc>
        <w:tc>
          <w:tcPr>
            <w:tcW w:w="1440"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Equivalent SLOC</w:t>
            </w:r>
          </w:p>
        </w:tc>
        <w:tc>
          <w:tcPr>
            <w:tcW w:w="1728" w:type="dxa"/>
          </w:tcPr>
          <w:p w:rsidR="00E15337" w:rsidRPr="00B50E22" w:rsidRDefault="00E15337" w:rsidP="00E15337">
            <w:pPr>
              <w:pStyle w:val="Heading3"/>
              <w:spacing w:before="1"/>
              <w:ind w:left="0" w:firstLine="0"/>
              <w:outlineLvl w:val="2"/>
              <w:rPr>
                <w:rFonts w:ascii="Times New Roman" w:hAnsi="Times New Roman" w:cs="Times New Roman"/>
                <w:sz w:val="24"/>
                <w:szCs w:val="40"/>
              </w:rPr>
            </w:pPr>
            <w:r w:rsidRPr="00B50E22">
              <w:rPr>
                <w:rFonts w:ascii="Times New Roman" w:hAnsi="Times New Roman" w:cs="Times New Roman"/>
                <w:sz w:val="24"/>
                <w:szCs w:val="40"/>
              </w:rPr>
              <w:t>Total Development Hours</w:t>
            </w:r>
          </w:p>
        </w:tc>
      </w:tr>
      <w:tr w:rsidR="00E15337" w:rsidTr="00E15337">
        <w:tc>
          <w:tcPr>
            <w:tcW w:w="1620" w:type="dxa"/>
          </w:tcPr>
          <w:p w:rsidR="00E15337" w:rsidRDefault="00B50E22"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Air Vehicle Segment</w:t>
            </w:r>
          </w:p>
        </w:tc>
        <w:tc>
          <w:tcPr>
            <w:tcW w:w="162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800,000</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800,000</w:t>
            </w:r>
          </w:p>
        </w:tc>
        <w:tc>
          <w:tcPr>
            <w:tcW w:w="180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 xml:space="preserve">0 </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800,000</w:t>
            </w:r>
          </w:p>
        </w:tc>
        <w:tc>
          <w:tcPr>
            <w:tcW w:w="1728" w:type="dxa"/>
          </w:tcPr>
          <w:p w:rsidR="00E15337" w:rsidRDefault="00FC4600"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4</w:t>
            </w:r>
            <w:r w:rsidR="0057403B">
              <w:rPr>
                <w:rFonts w:ascii="Times New Roman" w:hAnsi="Times New Roman" w:cs="Times New Roman"/>
                <w:b w:val="0"/>
                <w:sz w:val="24"/>
                <w:szCs w:val="40"/>
              </w:rPr>
              <w:t>000</w:t>
            </w:r>
          </w:p>
        </w:tc>
      </w:tr>
      <w:tr w:rsidR="00E15337" w:rsidTr="00E15337">
        <w:tc>
          <w:tcPr>
            <w:tcW w:w="1620" w:type="dxa"/>
          </w:tcPr>
          <w:p w:rsidR="00E15337" w:rsidRDefault="00B50E22"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Ground Control Segment</w:t>
            </w:r>
          </w:p>
        </w:tc>
        <w:tc>
          <w:tcPr>
            <w:tcW w:w="162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540,000</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540,000</w:t>
            </w:r>
          </w:p>
        </w:tc>
        <w:tc>
          <w:tcPr>
            <w:tcW w:w="180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 xml:space="preserve">0 </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540,000</w:t>
            </w:r>
          </w:p>
        </w:tc>
        <w:tc>
          <w:tcPr>
            <w:tcW w:w="1728" w:type="dxa"/>
          </w:tcPr>
          <w:p w:rsidR="00E15337" w:rsidRDefault="00FC4600"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2,700</w:t>
            </w:r>
          </w:p>
        </w:tc>
      </w:tr>
      <w:tr w:rsidR="00E15337" w:rsidTr="00E15337">
        <w:tc>
          <w:tcPr>
            <w:tcW w:w="1620" w:type="dxa"/>
          </w:tcPr>
          <w:p w:rsidR="00E15337" w:rsidRDefault="00B50E22"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Swarm Simulation Segment</w:t>
            </w:r>
          </w:p>
        </w:tc>
        <w:tc>
          <w:tcPr>
            <w:tcW w:w="162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300,000</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300,000</w:t>
            </w:r>
          </w:p>
        </w:tc>
        <w:tc>
          <w:tcPr>
            <w:tcW w:w="180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 xml:space="preserve">0 </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300,000</w:t>
            </w:r>
          </w:p>
        </w:tc>
        <w:tc>
          <w:tcPr>
            <w:tcW w:w="1728" w:type="dxa"/>
          </w:tcPr>
          <w:p w:rsidR="00E15337" w:rsidRDefault="00FC4600"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1500</w:t>
            </w:r>
          </w:p>
        </w:tc>
      </w:tr>
      <w:tr w:rsidR="00E15337" w:rsidTr="00E15337">
        <w:tc>
          <w:tcPr>
            <w:tcW w:w="1620" w:type="dxa"/>
          </w:tcPr>
          <w:p w:rsidR="00E15337" w:rsidRDefault="00EE67FB" w:rsidP="00E15337">
            <w:pPr>
              <w:pStyle w:val="Heading3"/>
              <w:spacing w:before="1"/>
              <w:ind w:left="0" w:firstLine="0"/>
              <w:outlineLvl w:val="2"/>
              <w:rPr>
                <w:rFonts w:ascii="Times New Roman" w:hAnsi="Times New Roman" w:cs="Times New Roman"/>
                <w:b w:val="0"/>
                <w:sz w:val="24"/>
                <w:szCs w:val="40"/>
              </w:rPr>
            </w:pPr>
            <w:r w:rsidRPr="00EE67FB">
              <w:rPr>
                <w:rFonts w:ascii="Times New Roman" w:hAnsi="Times New Roman" w:cs="Times New Roman"/>
                <w:b w:val="0"/>
                <w:sz w:val="24"/>
                <w:szCs w:val="40"/>
              </w:rPr>
              <w:t>Ground to Air Segment Interface</w:t>
            </w:r>
          </w:p>
        </w:tc>
        <w:tc>
          <w:tcPr>
            <w:tcW w:w="162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50,000</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50,000</w:t>
            </w:r>
          </w:p>
        </w:tc>
        <w:tc>
          <w:tcPr>
            <w:tcW w:w="180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 xml:space="preserve">0 </w:t>
            </w:r>
          </w:p>
        </w:tc>
        <w:tc>
          <w:tcPr>
            <w:tcW w:w="1440" w:type="dxa"/>
          </w:tcPr>
          <w:p w:rsidR="00E15337" w:rsidRDefault="009D5A46"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50,000</w:t>
            </w:r>
          </w:p>
        </w:tc>
        <w:tc>
          <w:tcPr>
            <w:tcW w:w="1728" w:type="dxa"/>
          </w:tcPr>
          <w:p w:rsidR="00E15337" w:rsidRDefault="00FA57EE" w:rsidP="00E15337">
            <w:pPr>
              <w:pStyle w:val="Heading3"/>
              <w:spacing w:before="1"/>
              <w:ind w:left="0" w:firstLine="0"/>
              <w:outlineLvl w:val="2"/>
              <w:rPr>
                <w:rFonts w:ascii="Times New Roman" w:hAnsi="Times New Roman" w:cs="Times New Roman"/>
                <w:b w:val="0"/>
                <w:sz w:val="24"/>
                <w:szCs w:val="40"/>
              </w:rPr>
            </w:pPr>
            <w:r>
              <w:rPr>
                <w:rFonts w:ascii="Times New Roman" w:hAnsi="Times New Roman" w:cs="Times New Roman"/>
                <w:b w:val="0"/>
                <w:sz w:val="24"/>
                <w:szCs w:val="40"/>
              </w:rPr>
              <w:t>250</w:t>
            </w:r>
          </w:p>
        </w:tc>
      </w:tr>
    </w:tbl>
    <w:p w:rsidR="00E15337" w:rsidRPr="00E15337" w:rsidRDefault="00E15337" w:rsidP="00E15337">
      <w:pPr>
        <w:pStyle w:val="Heading3"/>
        <w:spacing w:before="1"/>
        <w:rPr>
          <w:rFonts w:ascii="Times New Roman" w:hAnsi="Times New Roman" w:cs="Times New Roman"/>
          <w:b w:val="0"/>
          <w:sz w:val="24"/>
          <w:szCs w:val="40"/>
        </w:rPr>
      </w:pPr>
    </w:p>
    <w:tbl>
      <w:tblPr>
        <w:tblStyle w:val="TableGrid"/>
        <w:tblW w:w="0" w:type="auto"/>
        <w:tblLook w:val="04A0" w:firstRow="1" w:lastRow="0" w:firstColumn="1" w:lastColumn="0" w:noHBand="0" w:noVBand="1"/>
      </w:tblPr>
      <w:tblGrid>
        <w:gridCol w:w="4788"/>
        <w:gridCol w:w="4788"/>
      </w:tblGrid>
      <w:tr w:rsidR="0087786F" w:rsidTr="0087786F">
        <w:tc>
          <w:tcPr>
            <w:tcW w:w="4788" w:type="dxa"/>
          </w:tcPr>
          <w:p w:rsidR="0087786F" w:rsidRPr="0087786F" w:rsidRDefault="0087786F" w:rsidP="009E5CE6">
            <w:pPr>
              <w:rPr>
                <w:rFonts w:ascii="Times New Roman" w:hAnsi="Times New Roman" w:cs="Times New Roman"/>
                <w:b/>
                <w:sz w:val="24"/>
                <w:szCs w:val="24"/>
              </w:rPr>
            </w:pPr>
            <w:r w:rsidRPr="0087786F">
              <w:rPr>
                <w:rFonts w:ascii="Times New Roman" w:hAnsi="Times New Roman" w:cs="Times New Roman"/>
                <w:b/>
                <w:sz w:val="24"/>
                <w:szCs w:val="24"/>
              </w:rPr>
              <w:t>CSCI</w:t>
            </w:r>
          </w:p>
        </w:tc>
        <w:tc>
          <w:tcPr>
            <w:tcW w:w="4788" w:type="dxa"/>
          </w:tcPr>
          <w:p w:rsidR="0087786F" w:rsidRPr="0087786F" w:rsidRDefault="0087786F" w:rsidP="009E5CE6">
            <w:pPr>
              <w:rPr>
                <w:rFonts w:ascii="Times New Roman" w:hAnsi="Times New Roman" w:cs="Times New Roman"/>
                <w:b/>
                <w:sz w:val="24"/>
                <w:szCs w:val="24"/>
              </w:rPr>
            </w:pPr>
            <w:r w:rsidRPr="0087786F">
              <w:rPr>
                <w:rFonts w:ascii="Times New Roman" w:hAnsi="Times New Roman" w:cs="Times New Roman"/>
                <w:b/>
                <w:sz w:val="24"/>
                <w:szCs w:val="24"/>
              </w:rPr>
              <w:t>Basis of Estimate</w:t>
            </w:r>
          </w:p>
        </w:tc>
      </w:tr>
      <w:tr w:rsidR="0087786F" w:rsidTr="0087786F">
        <w:tc>
          <w:tcPr>
            <w:tcW w:w="4788" w:type="dxa"/>
          </w:tcPr>
          <w:p w:rsidR="0087786F" w:rsidRDefault="003A6323" w:rsidP="009E5CE6">
            <w:pPr>
              <w:rPr>
                <w:rFonts w:ascii="Times New Roman" w:hAnsi="Times New Roman" w:cs="Times New Roman"/>
                <w:sz w:val="24"/>
                <w:szCs w:val="24"/>
              </w:rPr>
            </w:pPr>
            <w:r w:rsidRPr="003A6323">
              <w:rPr>
                <w:rFonts w:ascii="Times New Roman" w:hAnsi="Times New Roman" w:cs="Times New Roman"/>
                <w:sz w:val="24"/>
                <w:szCs w:val="24"/>
              </w:rPr>
              <w:t>Air Vehicle Segment</w:t>
            </w:r>
            <w:r w:rsidR="00B83F27">
              <w:rPr>
                <w:rFonts w:ascii="Times New Roman" w:hAnsi="Times New Roman" w:cs="Times New Roman"/>
                <w:sz w:val="24"/>
                <w:szCs w:val="24"/>
              </w:rPr>
              <w:t xml:space="preserve"> (AVS)</w:t>
            </w:r>
          </w:p>
        </w:tc>
        <w:tc>
          <w:tcPr>
            <w:tcW w:w="4788" w:type="dxa"/>
          </w:tcPr>
          <w:p w:rsidR="002642B8" w:rsidRDefault="00AE2806" w:rsidP="00C51DB6">
            <w:pPr>
              <w:rPr>
                <w:rFonts w:ascii="Times New Roman" w:hAnsi="Times New Roman" w:cs="Times New Roman"/>
                <w:sz w:val="24"/>
                <w:szCs w:val="24"/>
              </w:rPr>
            </w:pPr>
            <w:r>
              <w:rPr>
                <w:rFonts w:ascii="Times New Roman" w:hAnsi="Times New Roman" w:cs="Times New Roman"/>
                <w:sz w:val="24"/>
                <w:szCs w:val="24"/>
              </w:rPr>
              <w:t xml:space="preserve">Due to the nature of the Air Vehicle Segment and its demand for largely autonomous control it will contain the largest amount of SLOC. The Air Vehicle Segment will perform tasks directed by the Ground Control Segment completely on their own without user control. Users will simply monitor the drones making sure they are completing or failing tasks as </w:t>
            </w:r>
            <w:r w:rsidR="00172931">
              <w:rPr>
                <w:rFonts w:ascii="Times New Roman" w:hAnsi="Times New Roman" w:cs="Times New Roman"/>
                <w:sz w:val="24"/>
                <w:szCs w:val="24"/>
              </w:rPr>
              <w:t>well</w:t>
            </w:r>
            <w:r>
              <w:rPr>
                <w:rFonts w:ascii="Times New Roman" w:hAnsi="Times New Roman" w:cs="Times New Roman"/>
                <w:sz w:val="24"/>
                <w:szCs w:val="24"/>
              </w:rPr>
              <w:t xml:space="preserve"> as the status of the drone (online, offline, damaged, etc.)</w:t>
            </w:r>
            <w:r w:rsidR="00760A78">
              <w:rPr>
                <w:rFonts w:ascii="Times New Roman" w:hAnsi="Times New Roman" w:cs="Times New Roman"/>
                <w:sz w:val="24"/>
                <w:szCs w:val="24"/>
              </w:rPr>
              <w:t xml:space="preserve"> The unmanned air vehicle will operate as a unit with cross vehicle communication which will result for the need of an extensive amount of SLOC.</w:t>
            </w:r>
            <w:r w:rsidR="00D21A27">
              <w:rPr>
                <w:rFonts w:ascii="Times New Roman" w:hAnsi="Times New Roman" w:cs="Times New Roman"/>
                <w:sz w:val="24"/>
                <w:szCs w:val="24"/>
              </w:rPr>
              <w:t xml:space="preserve"> In addition it will need to be compatible with customer furnished electronics so creating compatible software will up the amount of SLOC.</w:t>
            </w:r>
            <w:r w:rsidR="00760A78">
              <w:rPr>
                <w:rFonts w:ascii="Times New Roman" w:hAnsi="Times New Roman" w:cs="Times New Roman"/>
                <w:sz w:val="24"/>
                <w:szCs w:val="24"/>
              </w:rPr>
              <w:t xml:space="preserve"> </w:t>
            </w:r>
            <w:r w:rsidR="00760A78" w:rsidRPr="00760A78">
              <w:rPr>
                <w:rFonts w:ascii="Times New Roman" w:hAnsi="Times New Roman" w:cs="Times New Roman"/>
                <w:sz w:val="24"/>
                <w:szCs w:val="24"/>
              </w:rPr>
              <w:t xml:space="preserve">No prior </w:t>
            </w:r>
            <w:r w:rsidR="00AF10C9" w:rsidRPr="00760A78">
              <w:rPr>
                <w:rFonts w:ascii="Times New Roman" w:hAnsi="Times New Roman" w:cs="Times New Roman"/>
                <w:sz w:val="24"/>
                <w:szCs w:val="24"/>
              </w:rPr>
              <w:t xml:space="preserve">development of technologies related to the specifications of </w:t>
            </w:r>
            <w:r w:rsidR="00AF10C9">
              <w:rPr>
                <w:rFonts w:ascii="Times New Roman" w:hAnsi="Times New Roman" w:cs="Times New Roman"/>
                <w:sz w:val="24"/>
                <w:szCs w:val="24"/>
              </w:rPr>
              <w:t>the Air Vehicle Segment</w:t>
            </w:r>
            <w:r w:rsidR="00AF10C9" w:rsidRPr="00760A78">
              <w:rPr>
                <w:rFonts w:ascii="Times New Roman" w:hAnsi="Times New Roman" w:cs="Times New Roman"/>
                <w:sz w:val="24"/>
                <w:szCs w:val="24"/>
              </w:rPr>
              <w:t xml:space="preserve"> has</w:t>
            </w:r>
            <w:r w:rsidR="00760A78" w:rsidRPr="00760A78">
              <w:rPr>
                <w:rFonts w:ascii="Times New Roman" w:hAnsi="Times New Roman" w:cs="Times New Roman"/>
                <w:sz w:val="24"/>
                <w:szCs w:val="24"/>
              </w:rPr>
              <w:t xml:space="preserve"> been developed by the ACME Software </w:t>
            </w:r>
            <w:r w:rsidR="00D21A27" w:rsidRPr="00760A78">
              <w:rPr>
                <w:rFonts w:ascii="Times New Roman" w:hAnsi="Times New Roman" w:cs="Times New Roman"/>
                <w:sz w:val="24"/>
                <w:szCs w:val="24"/>
              </w:rPr>
              <w:t>Company</w:t>
            </w:r>
            <w:r w:rsidR="00D21A27">
              <w:rPr>
                <w:rFonts w:ascii="Times New Roman" w:hAnsi="Times New Roman" w:cs="Times New Roman"/>
                <w:sz w:val="24"/>
                <w:szCs w:val="24"/>
              </w:rPr>
              <w:t>;</w:t>
            </w:r>
            <w:r w:rsidR="00AF10C9">
              <w:rPr>
                <w:rFonts w:ascii="Times New Roman" w:hAnsi="Times New Roman" w:cs="Times New Roman"/>
                <w:sz w:val="24"/>
                <w:szCs w:val="24"/>
              </w:rPr>
              <w:t xml:space="preserve"> therefore there are </w:t>
            </w:r>
            <w:r w:rsidR="00760A78" w:rsidRPr="00760A78">
              <w:rPr>
                <w:rFonts w:ascii="Times New Roman" w:hAnsi="Times New Roman" w:cs="Times New Roman"/>
                <w:sz w:val="24"/>
                <w:szCs w:val="24"/>
              </w:rPr>
              <w:t>0 Reused Source</w:t>
            </w:r>
            <w:r w:rsidR="00760A78">
              <w:rPr>
                <w:rFonts w:ascii="Times New Roman" w:hAnsi="Times New Roman" w:cs="Times New Roman"/>
                <w:sz w:val="24"/>
                <w:szCs w:val="24"/>
              </w:rPr>
              <w:t xml:space="preserve"> Lines of Code for this Segment. With these reason the Air Vehicle Segments total SLOC will </w:t>
            </w:r>
            <w:r w:rsidR="008E10ED">
              <w:rPr>
                <w:rFonts w:ascii="Times New Roman" w:hAnsi="Times New Roman" w:cs="Times New Roman"/>
                <w:sz w:val="24"/>
                <w:szCs w:val="24"/>
              </w:rPr>
              <w:t xml:space="preserve">be </w:t>
            </w:r>
            <w:r w:rsidR="008858A3">
              <w:rPr>
                <w:rFonts w:ascii="Times New Roman" w:hAnsi="Times New Roman" w:cs="Times New Roman"/>
                <w:sz w:val="24"/>
                <w:szCs w:val="24"/>
              </w:rPr>
              <w:t>800,000.  Due</w:t>
            </w:r>
            <w:r w:rsidR="00DE788F">
              <w:rPr>
                <w:rFonts w:ascii="Times New Roman" w:hAnsi="Times New Roman" w:cs="Times New Roman"/>
                <w:sz w:val="24"/>
                <w:szCs w:val="24"/>
              </w:rPr>
              <w:t xml:space="preserve"> to the high amount of SLOC there will be a large number of total development hours</w:t>
            </w:r>
            <w:r w:rsidR="00FC4600">
              <w:rPr>
                <w:rFonts w:ascii="Times New Roman" w:hAnsi="Times New Roman" w:cs="Times New Roman"/>
                <w:sz w:val="24"/>
                <w:szCs w:val="24"/>
              </w:rPr>
              <w:t xml:space="preserve">. </w:t>
            </w:r>
            <w:r w:rsidR="00FC3FE1">
              <w:rPr>
                <w:rFonts w:ascii="Times New Roman" w:hAnsi="Times New Roman" w:cs="Times New Roman"/>
                <w:sz w:val="24"/>
                <w:szCs w:val="24"/>
              </w:rPr>
              <w:t>The ACME Software Company’s</w:t>
            </w:r>
            <w:r w:rsidR="003C5156">
              <w:rPr>
                <w:rFonts w:ascii="Times New Roman" w:hAnsi="Times New Roman" w:cs="Times New Roman"/>
                <w:sz w:val="24"/>
                <w:szCs w:val="24"/>
              </w:rPr>
              <w:t xml:space="preserve"> standard ESLOC/Hour ration </w:t>
            </w:r>
            <w:r w:rsidR="006F6E96">
              <w:rPr>
                <w:rFonts w:ascii="Times New Roman" w:hAnsi="Times New Roman" w:cs="Times New Roman"/>
                <w:sz w:val="24"/>
                <w:szCs w:val="24"/>
              </w:rPr>
              <w:t xml:space="preserve">states that for every 200 ESLOC there is 1 hour </w:t>
            </w:r>
            <w:r w:rsidR="006F6E96">
              <w:rPr>
                <w:rFonts w:ascii="Times New Roman" w:hAnsi="Times New Roman" w:cs="Times New Roman"/>
                <w:sz w:val="24"/>
                <w:szCs w:val="24"/>
              </w:rPr>
              <w:lastRenderedPageBreak/>
              <w:t xml:space="preserve">of development.  Using this standard, the total number of development for the </w:t>
            </w:r>
            <w:r w:rsidR="00663149">
              <w:rPr>
                <w:rFonts w:ascii="Times New Roman" w:hAnsi="Times New Roman" w:cs="Times New Roman"/>
                <w:sz w:val="24"/>
                <w:szCs w:val="24"/>
              </w:rPr>
              <w:t>AV</w:t>
            </w:r>
            <w:r w:rsidR="006F6E96">
              <w:rPr>
                <w:rFonts w:ascii="Times New Roman" w:hAnsi="Times New Roman" w:cs="Times New Roman"/>
                <w:sz w:val="24"/>
                <w:szCs w:val="24"/>
              </w:rPr>
              <w:t>S is 4000.</w:t>
            </w:r>
          </w:p>
          <w:p w:rsidR="00C51DB6" w:rsidRDefault="00C51DB6" w:rsidP="00C51DB6">
            <w:pPr>
              <w:rPr>
                <w:rFonts w:ascii="Times New Roman" w:hAnsi="Times New Roman" w:cs="Times New Roman"/>
                <w:sz w:val="24"/>
                <w:szCs w:val="24"/>
              </w:rPr>
            </w:pPr>
          </w:p>
        </w:tc>
      </w:tr>
      <w:tr w:rsidR="0087786F" w:rsidTr="0087786F">
        <w:tc>
          <w:tcPr>
            <w:tcW w:w="4788" w:type="dxa"/>
          </w:tcPr>
          <w:p w:rsidR="0087786F" w:rsidRDefault="003A6323" w:rsidP="009E5CE6">
            <w:pPr>
              <w:rPr>
                <w:rFonts w:ascii="Times New Roman" w:hAnsi="Times New Roman" w:cs="Times New Roman"/>
                <w:sz w:val="24"/>
                <w:szCs w:val="24"/>
              </w:rPr>
            </w:pPr>
            <w:r w:rsidRPr="003A6323">
              <w:rPr>
                <w:rFonts w:ascii="Times New Roman" w:hAnsi="Times New Roman" w:cs="Times New Roman"/>
                <w:sz w:val="24"/>
                <w:szCs w:val="24"/>
              </w:rPr>
              <w:lastRenderedPageBreak/>
              <w:t>Ground Control Segment</w:t>
            </w:r>
            <w:r w:rsidR="00B83F27">
              <w:rPr>
                <w:rFonts w:ascii="Times New Roman" w:hAnsi="Times New Roman" w:cs="Times New Roman"/>
                <w:sz w:val="24"/>
                <w:szCs w:val="24"/>
              </w:rPr>
              <w:t xml:space="preserve"> (GCS)</w:t>
            </w:r>
          </w:p>
        </w:tc>
        <w:tc>
          <w:tcPr>
            <w:tcW w:w="4788" w:type="dxa"/>
          </w:tcPr>
          <w:p w:rsidR="003A6323" w:rsidRDefault="00B83F27" w:rsidP="009E5CE6">
            <w:pPr>
              <w:rPr>
                <w:rFonts w:ascii="Times New Roman" w:hAnsi="Times New Roman" w:cs="Times New Roman"/>
                <w:sz w:val="24"/>
                <w:szCs w:val="24"/>
              </w:rPr>
            </w:pPr>
            <w:r>
              <w:rPr>
                <w:rFonts w:ascii="Times New Roman" w:hAnsi="Times New Roman" w:cs="Times New Roman"/>
                <w:sz w:val="24"/>
                <w:szCs w:val="24"/>
              </w:rPr>
              <w:t xml:space="preserve">The Ground Control Segment will be less code intensive than the Air Vehicle Segment. The GCS confines the AVS however the AVS is largely autonomous and can complete tasks with little assistance or instruction. The GCS will be in charge of giving the AVS a </w:t>
            </w:r>
            <w:r w:rsidR="00F075D2">
              <w:rPr>
                <w:rFonts w:ascii="Times New Roman" w:hAnsi="Times New Roman" w:cs="Times New Roman"/>
                <w:sz w:val="24"/>
                <w:szCs w:val="24"/>
              </w:rPr>
              <w:t>mission profile</w:t>
            </w:r>
            <w:r>
              <w:rPr>
                <w:rFonts w:ascii="Times New Roman" w:hAnsi="Times New Roman" w:cs="Times New Roman"/>
                <w:sz w:val="24"/>
                <w:szCs w:val="24"/>
              </w:rPr>
              <w:t xml:space="preserve"> to complete with certain parameters, but will not control the AVS directly. Because of this, the GCS will have far less SLOC compared to the AVS. Little to no autonomy will be involved with the GCS however it will still need to be able to interface with the AVS. </w:t>
            </w:r>
            <w:r w:rsidR="00115784">
              <w:rPr>
                <w:rFonts w:ascii="Times New Roman" w:hAnsi="Times New Roman" w:cs="Times New Roman"/>
                <w:sz w:val="24"/>
                <w:szCs w:val="24"/>
              </w:rPr>
              <w:t xml:space="preserve">No prior </w:t>
            </w:r>
            <w:r w:rsidR="00FC7A81">
              <w:rPr>
                <w:rFonts w:ascii="Times New Roman" w:hAnsi="Times New Roman" w:cs="Times New Roman"/>
                <w:sz w:val="24"/>
                <w:szCs w:val="24"/>
              </w:rPr>
              <w:t>development of technologies related to the specifications of Ground Control Segment has</w:t>
            </w:r>
            <w:r w:rsidR="00115784">
              <w:rPr>
                <w:rFonts w:ascii="Times New Roman" w:hAnsi="Times New Roman" w:cs="Times New Roman"/>
                <w:sz w:val="24"/>
                <w:szCs w:val="24"/>
              </w:rPr>
              <w:t xml:space="preserve"> been developed by the ACME Software </w:t>
            </w:r>
            <w:r w:rsidR="00AF10C9">
              <w:rPr>
                <w:rFonts w:ascii="Times New Roman" w:hAnsi="Times New Roman" w:cs="Times New Roman"/>
                <w:sz w:val="24"/>
                <w:szCs w:val="24"/>
              </w:rPr>
              <w:t>Company;</w:t>
            </w:r>
            <w:r w:rsidR="00115784">
              <w:rPr>
                <w:rFonts w:ascii="Times New Roman" w:hAnsi="Times New Roman" w:cs="Times New Roman"/>
                <w:sz w:val="24"/>
                <w:szCs w:val="24"/>
              </w:rPr>
              <w:t xml:space="preserve"> therefore there </w:t>
            </w:r>
            <w:r w:rsidR="00FC7A81">
              <w:rPr>
                <w:rFonts w:ascii="Times New Roman" w:hAnsi="Times New Roman" w:cs="Times New Roman"/>
                <w:sz w:val="24"/>
                <w:szCs w:val="24"/>
              </w:rPr>
              <w:t>are 0</w:t>
            </w:r>
            <w:r w:rsidR="00115784">
              <w:rPr>
                <w:rFonts w:ascii="Times New Roman" w:hAnsi="Times New Roman" w:cs="Times New Roman"/>
                <w:sz w:val="24"/>
                <w:szCs w:val="24"/>
              </w:rPr>
              <w:t xml:space="preserve"> Reused Source Lines of Code for this Segment.</w:t>
            </w:r>
            <w:r w:rsidR="005A4801">
              <w:rPr>
                <w:rFonts w:ascii="Times New Roman" w:hAnsi="Times New Roman" w:cs="Times New Roman"/>
                <w:sz w:val="24"/>
                <w:szCs w:val="24"/>
              </w:rPr>
              <w:t xml:space="preserve"> With these factors considered the </w:t>
            </w:r>
            <w:r w:rsidR="00DE788F">
              <w:rPr>
                <w:rFonts w:ascii="Times New Roman" w:hAnsi="Times New Roman" w:cs="Times New Roman"/>
                <w:sz w:val="24"/>
                <w:szCs w:val="24"/>
              </w:rPr>
              <w:t xml:space="preserve">estimated </w:t>
            </w:r>
            <w:r w:rsidR="005A4801">
              <w:rPr>
                <w:rFonts w:ascii="Times New Roman" w:hAnsi="Times New Roman" w:cs="Times New Roman"/>
                <w:sz w:val="24"/>
                <w:szCs w:val="24"/>
              </w:rPr>
              <w:t xml:space="preserve">total SLOC for the Ground Control Segment will be </w:t>
            </w:r>
            <w:r w:rsidR="00DF1095">
              <w:rPr>
                <w:rFonts w:ascii="Times New Roman" w:hAnsi="Times New Roman" w:cs="Times New Roman"/>
                <w:sz w:val="24"/>
                <w:szCs w:val="24"/>
              </w:rPr>
              <w:t>540,000.</w:t>
            </w:r>
            <w:r w:rsidR="004761DA">
              <w:rPr>
                <w:rFonts w:ascii="Times New Roman" w:hAnsi="Times New Roman" w:cs="Times New Roman"/>
                <w:sz w:val="24"/>
                <w:szCs w:val="24"/>
              </w:rPr>
              <w:t xml:space="preserve"> </w:t>
            </w:r>
            <w:r w:rsidR="00DF1095">
              <w:rPr>
                <w:rFonts w:ascii="Times New Roman" w:hAnsi="Times New Roman" w:cs="Times New Roman"/>
                <w:sz w:val="24"/>
                <w:szCs w:val="24"/>
              </w:rPr>
              <w:t xml:space="preserve"> </w:t>
            </w:r>
            <w:r w:rsidR="00FC3FE1">
              <w:rPr>
                <w:rFonts w:ascii="Times New Roman" w:hAnsi="Times New Roman" w:cs="Times New Roman"/>
                <w:sz w:val="24"/>
                <w:szCs w:val="24"/>
              </w:rPr>
              <w:t>The ACME Software Company’s</w:t>
            </w:r>
            <w:r w:rsidR="00DF1095">
              <w:rPr>
                <w:rFonts w:ascii="Times New Roman" w:hAnsi="Times New Roman" w:cs="Times New Roman"/>
                <w:sz w:val="24"/>
                <w:szCs w:val="24"/>
              </w:rPr>
              <w:t xml:space="preserve"> standard</w:t>
            </w:r>
            <w:r w:rsidR="007710D5">
              <w:rPr>
                <w:rFonts w:ascii="Times New Roman" w:hAnsi="Times New Roman" w:cs="Times New Roman"/>
                <w:sz w:val="24"/>
                <w:szCs w:val="24"/>
              </w:rPr>
              <w:t xml:space="preserve"> </w:t>
            </w:r>
            <w:r w:rsidR="004761DA">
              <w:rPr>
                <w:rFonts w:ascii="Times New Roman" w:hAnsi="Times New Roman" w:cs="Times New Roman"/>
                <w:sz w:val="24"/>
                <w:szCs w:val="24"/>
              </w:rPr>
              <w:t>ESLOC/Hour ration</w:t>
            </w:r>
            <w:r w:rsidR="001E677B">
              <w:rPr>
                <w:rFonts w:ascii="Times New Roman" w:hAnsi="Times New Roman" w:cs="Times New Roman"/>
                <w:sz w:val="24"/>
                <w:szCs w:val="24"/>
              </w:rPr>
              <w:t xml:space="preserve"> </w:t>
            </w:r>
            <w:r w:rsidR="00DF1095">
              <w:rPr>
                <w:rFonts w:ascii="Times New Roman" w:hAnsi="Times New Roman" w:cs="Times New Roman"/>
                <w:sz w:val="24"/>
                <w:szCs w:val="24"/>
              </w:rPr>
              <w:t xml:space="preserve">states that </w:t>
            </w:r>
            <w:r w:rsidR="004761DA">
              <w:rPr>
                <w:rFonts w:ascii="Times New Roman" w:hAnsi="Times New Roman" w:cs="Times New Roman"/>
                <w:sz w:val="24"/>
                <w:szCs w:val="24"/>
              </w:rPr>
              <w:t xml:space="preserve">for every 200 ESLOC </w:t>
            </w:r>
            <w:r w:rsidR="00DF1095">
              <w:rPr>
                <w:rFonts w:ascii="Times New Roman" w:hAnsi="Times New Roman" w:cs="Times New Roman"/>
                <w:sz w:val="24"/>
                <w:szCs w:val="24"/>
              </w:rPr>
              <w:t xml:space="preserve">there is 1 hour of development.  Using this standard, the total number of development </w:t>
            </w:r>
            <w:r w:rsidR="004761DA">
              <w:rPr>
                <w:rFonts w:ascii="Times New Roman" w:hAnsi="Times New Roman" w:cs="Times New Roman"/>
                <w:sz w:val="24"/>
                <w:szCs w:val="24"/>
              </w:rPr>
              <w:t>for the G</w:t>
            </w:r>
            <w:r w:rsidR="00A7472F">
              <w:rPr>
                <w:rFonts w:ascii="Times New Roman" w:hAnsi="Times New Roman" w:cs="Times New Roman"/>
                <w:sz w:val="24"/>
                <w:szCs w:val="24"/>
              </w:rPr>
              <w:t>C</w:t>
            </w:r>
            <w:r w:rsidR="004761DA">
              <w:rPr>
                <w:rFonts w:ascii="Times New Roman" w:hAnsi="Times New Roman" w:cs="Times New Roman"/>
                <w:sz w:val="24"/>
                <w:szCs w:val="24"/>
              </w:rPr>
              <w:t>S</w:t>
            </w:r>
            <w:r w:rsidR="00DF1095">
              <w:rPr>
                <w:rFonts w:ascii="Times New Roman" w:hAnsi="Times New Roman" w:cs="Times New Roman"/>
                <w:sz w:val="24"/>
                <w:szCs w:val="24"/>
              </w:rPr>
              <w:t xml:space="preserve"> is 2700</w:t>
            </w:r>
            <w:r w:rsidR="004761DA">
              <w:rPr>
                <w:rFonts w:ascii="Times New Roman" w:hAnsi="Times New Roman" w:cs="Times New Roman"/>
                <w:sz w:val="24"/>
                <w:szCs w:val="24"/>
              </w:rPr>
              <w:t>.</w:t>
            </w:r>
          </w:p>
          <w:p w:rsidR="003A6323" w:rsidRDefault="003A6323" w:rsidP="009E5CE6">
            <w:pPr>
              <w:rPr>
                <w:rFonts w:ascii="Times New Roman" w:hAnsi="Times New Roman" w:cs="Times New Roman"/>
                <w:sz w:val="24"/>
                <w:szCs w:val="24"/>
              </w:rPr>
            </w:pPr>
          </w:p>
        </w:tc>
      </w:tr>
      <w:tr w:rsidR="0087786F" w:rsidTr="0087786F">
        <w:tc>
          <w:tcPr>
            <w:tcW w:w="4788" w:type="dxa"/>
          </w:tcPr>
          <w:p w:rsidR="0087786F" w:rsidRDefault="003A6323" w:rsidP="009E5CE6">
            <w:pPr>
              <w:rPr>
                <w:rFonts w:ascii="Times New Roman" w:hAnsi="Times New Roman" w:cs="Times New Roman"/>
                <w:sz w:val="24"/>
                <w:szCs w:val="24"/>
              </w:rPr>
            </w:pPr>
            <w:r w:rsidRPr="003A6323">
              <w:rPr>
                <w:rFonts w:ascii="Times New Roman" w:hAnsi="Times New Roman" w:cs="Times New Roman"/>
                <w:sz w:val="24"/>
                <w:szCs w:val="24"/>
              </w:rPr>
              <w:t>Swarm Simulation Segment</w:t>
            </w:r>
            <w:r w:rsidR="00B83F27">
              <w:rPr>
                <w:rFonts w:ascii="Times New Roman" w:hAnsi="Times New Roman" w:cs="Times New Roman"/>
                <w:sz w:val="24"/>
                <w:szCs w:val="24"/>
              </w:rPr>
              <w:t xml:space="preserve"> (SSS)</w:t>
            </w:r>
          </w:p>
        </w:tc>
        <w:tc>
          <w:tcPr>
            <w:tcW w:w="4788" w:type="dxa"/>
          </w:tcPr>
          <w:p w:rsidR="00D8527C" w:rsidRDefault="00FF0BC7" w:rsidP="00D8527C">
            <w:pPr>
              <w:rPr>
                <w:rFonts w:ascii="Times New Roman" w:hAnsi="Times New Roman" w:cs="Times New Roman"/>
                <w:sz w:val="24"/>
                <w:szCs w:val="24"/>
              </w:rPr>
            </w:pPr>
            <w:r>
              <w:rPr>
                <w:rFonts w:ascii="Times New Roman" w:hAnsi="Times New Roman" w:cs="Times New Roman"/>
                <w:sz w:val="24"/>
                <w:szCs w:val="24"/>
              </w:rPr>
              <w:t xml:space="preserve">The Swarm Simulation Segment </w:t>
            </w:r>
            <w:r w:rsidR="00BF7F07">
              <w:rPr>
                <w:rFonts w:ascii="Times New Roman" w:hAnsi="Times New Roman" w:cs="Times New Roman"/>
                <w:sz w:val="24"/>
                <w:szCs w:val="24"/>
              </w:rPr>
              <w:t xml:space="preserve">is the offline non real-time software portion of the </w:t>
            </w:r>
            <w:r w:rsidR="00BF7F07" w:rsidRPr="00BF7F07">
              <w:rPr>
                <w:rFonts w:ascii="Times New Roman" w:hAnsi="Times New Roman" w:cs="Times New Roman"/>
                <w:sz w:val="24"/>
                <w:szCs w:val="24"/>
              </w:rPr>
              <w:t>DRONEswarm™</w:t>
            </w:r>
            <w:r w:rsidR="00F14E77">
              <w:rPr>
                <w:rFonts w:ascii="Times New Roman" w:hAnsi="Times New Roman" w:cs="Times New Roman"/>
                <w:sz w:val="24"/>
                <w:szCs w:val="24"/>
              </w:rPr>
              <w:t xml:space="preserve"> used for operator training and high-level system performance characterization. The SSS will have the least amount of SLOC due to the fact that it is a simulation and is non real-time. Yes it will still need a substantial amount of SLOC to create a efficient and effective simulator, however it will require far less than that of the autonomous AVS and real-time GCS.</w:t>
            </w:r>
            <w:r w:rsidR="00DE788F">
              <w:rPr>
                <w:rFonts w:ascii="Times New Roman" w:hAnsi="Times New Roman" w:cs="Times New Roman"/>
                <w:sz w:val="24"/>
                <w:szCs w:val="24"/>
              </w:rPr>
              <w:t xml:space="preserve"> </w:t>
            </w:r>
            <w:r w:rsidR="00115784">
              <w:rPr>
                <w:rFonts w:ascii="Times New Roman" w:hAnsi="Times New Roman" w:cs="Times New Roman"/>
                <w:sz w:val="24"/>
                <w:szCs w:val="24"/>
              </w:rPr>
              <w:t xml:space="preserve">No prior development of technologies related to the specifications of </w:t>
            </w:r>
            <w:r w:rsidR="00BA3F8A">
              <w:rPr>
                <w:rFonts w:ascii="Times New Roman" w:hAnsi="Times New Roman" w:cs="Times New Roman"/>
                <w:sz w:val="24"/>
                <w:szCs w:val="24"/>
              </w:rPr>
              <w:t>the Swarm Simulation Segment</w:t>
            </w:r>
            <w:r w:rsidR="00115784">
              <w:rPr>
                <w:rFonts w:ascii="Times New Roman" w:hAnsi="Times New Roman" w:cs="Times New Roman"/>
                <w:sz w:val="24"/>
                <w:szCs w:val="24"/>
              </w:rPr>
              <w:t xml:space="preserve"> have been developed by the ACME Software Company, therefore there </w:t>
            </w:r>
            <w:r w:rsidR="00D21A27">
              <w:rPr>
                <w:rFonts w:ascii="Times New Roman" w:hAnsi="Times New Roman" w:cs="Times New Roman"/>
                <w:sz w:val="24"/>
                <w:szCs w:val="24"/>
              </w:rPr>
              <w:t>are 0</w:t>
            </w:r>
            <w:r w:rsidR="00115784">
              <w:rPr>
                <w:rFonts w:ascii="Times New Roman" w:hAnsi="Times New Roman" w:cs="Times New Roman"/>
                <w:sz w:val="24"/>
                <w:szCs w:val="24"/>
              </w:rPr>
              <w:t xml:space="preserve"> Reused Source Lines of Code for this Segment.</w:t>
            </w:r>
            <w:r w:rsidR="00DE788F">
              <w:rPr>
                <w:rFonts w:ascii="Times New Roman" w:hAnsi="Times New Roman" w:cs="Times New Roman"/>
                <w:sz w:val="24"/>
                <w:szCs w:val="24"/>
              </w:rPr>
              <w:t xml:space="preserve"> While the SSS will simulate functions of both the AVS and GCS it is completely separate </w:t>
            </w:r>
            <w:r w:rsidR="00DE788F">
              <w:rPr>
                <w:rFonts w:ascii="Times New Roman" w:hAnsi="Times New Roman" w:cs="Times New Roman"/>
                <w:sz w:val="24"/>
                <w:szCs w:val="24"/>
              </w:rPr>
              <w:lastRenderedPageBreak/>
              <w:t xml:space="preserve">from the two, for the purpose of simulation and training in non-real time situations. With all this in mind the estimated total SLOC for the Swarm Simulation is </w:t>
            </w:r>
            <w:r w:rsidR="00C33F04">
              <w:rPr>
                <w:rFonts w:ascii="Times New Roman" w:hAnsi="Times New Roman" w:cs="Times New Roman"/>
                <w:sz w:val="24"/>
                <w:szCs w:val="24"/>
              </w:rPr>
              <w:t>300,000</w:t>
            </w:r>
            <w:r w:rsidR="00A52ABB">
              <w:rPr>
                <w:rFonts w:ascii="Times New Roman" w:hAnsi="Times New Roman" w:cs="Times New Roman"/>
                <w:sz w:val="24"/>
                <w:szCs w:val="24"/>
              </w:rPr>
              <w:t>.</w:t>
            </w:r>
            <w:r w:rsidR="00DE788F">
              <w:rPr>
                <w:rFonts w:ascii="Times New Roman" w:hAnsi="Times New Roman" w:cs="Times New Roman"/>
                <w:sz w:val="24"/>
                <w:szCs w:val="24"/>
              </w:rPr>
              <w:t xml:space="preserve"> </w:t>
            </w:r>
            <w:r w:rsidR="00FC3FE1" w:rsidRPr="00FC3FE1">
              <w:rPr>
                <w:rFonts w:ascii="Times New Roman" w:hAnsi="Times New Roman" w:cs="Times New Roman"/>
                <w:sz w:val="24"/>
                <w:szCs w:val="24"/>
              </w:rPr>
              <w:t xml:space="preserve">The ACME Software Company’s </w:t>
            </w:r>
            <w:r w:rsidR="00D8527C">
              <w:rPr>
                <w:rFonts w:ascii="Times New Roman" w:hAnsi="Times New Roman" w:cs="Times New Roman"/>
                <w:sz w:val="24"/>
                <w:szCs w:val="24"/>
              </w:rPr>
              <w:t>standard ESLOC/Hour ration</w:t>
            </w:r>
            <w:r w:rsidR="001E677B">
              <w:rPr>
                <w:rFonts w:ascii="Times New Roman" w:hAnsi="Times New Roman" w:cs="Times New Roman"/>
                <w:sz w:val="24"/>
                <w:szCs w:val="24"/>
              </w:rPr>
              <w:t xml:space="preserve"> </w:t>
            </w:r>
            <w:r w:rsidR="00D8527C">
              <w:rPr>
                <w:rFonts w:ascii="Times New Roman" w:hAnsi="Times New Roman" w:cs="Times New Roman"/>
                <w:sz w:val="24"/>
                <w:szCs w:val="24"/>
              </w:rPr>
              <w:t>states that for every 200 ESLOC there is 1 hour of development.  Using this standard, the total number of development for the SSS is 1500.</w:t>
            </w:r>
          </w:p>
          <w:p w:rsidR="003A6323" w:rsidRDefault="003A6323" w:rsidP="009E5CE6">
            <w:pPr>
              <w:rPr>
                <w:rFonts w:ascii="Times New Roman" w:hAnsi="Times New Roman" w:cs="Times New Roman"/>
                <w:sz w:val="24"/>
                <w:szCs w:val="24"/>
              </w:rPr>
            </w:pPr>
          </w:p>
        </w:tc>
      </w:tr>
      <w:tr w:rsidR="0087786F" w:rsidTr="0087786F">
        <w:tc>
          <w:tcPr>
            <w:tcW w:w="4788" w:type="dxa"/>
          </w:tcPr>
          <w:p w:rsidR="0087786F" w:rsidRDefault="009E0433" w:rsidP="009E5CE6">
            <w:pPr>
              <w:rPr>
                <w:rFonts w:ascii="Times New Roman" w:hAnsi="Times New Roman" w:cs="Times New Roman"/>
                <w:sz w:val="24"/>
                <w:szCs w:val="24"/>
              </w:rPr>
            </w:pPr>
            <w:r w:rsidRPr="00EE67FB">
              <w:rPr>
                <w:rFonts w:ascii="Times New Roman" w:hAnsi="Times New Roman" w:cs="Times New Roman"/>
                <w:sz w:val="24"/>
                <w:szCs w:val="40"/>
              </w:rPr>
              <w:lastRenderedPageBreak/>
              <w:t>Ground to Air Segment Interface</w:t>
            </w:r>
          </w:p>
        </w:tc>
        <w:tc>
          <w:tcPr>
            <w:tcW w:w="4788" w:type="dxa"/>
          </w:tcPr>
          <w:p w:rsidR="003A6323" w:rsidRDefault="00DE788F" w:rsidP="009E5CE6">
            <w:pPr>
              <w:rPr>
                <w:rFonts w:ascii="Times New Roman" w:hAnsi="Times New Roman" w:cs="Times New Roman"/>
                <w:sz w:val="24"/>
                <w:szCs w:val="24"/>
              </w:rPr>
            </w:pPr>
            <w:r>
              <w:rPr>
                <w:rFonts w:ascii="Times New Roman" w:hAnsi="Times New Roman" w:cs="Times New Roman"/>
                <w:sz w:val="24"/>
                <w:szCs w:val="24"/>
              </w:rPr>
              <w:t xml:space="preserve">The Ground to Air Segment Interface is the interface that allows for the communication between the GCS and AVS. The AVS is confined by the GCS meaning they must work together each performing separate functions. Due to the fact that most of the development of each segment will have already taken place the interfacing will not require an extensive amount of SLOC. Although the Interface will realize the code from both the AVS and GCS, the interface code will be completely new. No prior development will have taken place for this development due to the fact that one the ACME software company hasn’t worked on any projects similar to the AVS and GCS and also the AVS and GCS must exit before any interfacing can begin. Therefore there will be 0 reused SLOC for this segment. Because it is an interface realizing existing code the Ground to Air Segment Interface will require and estimated total SLOC of </w:t>
            </w:r>
            <w:r w:rsidR="00C33F04">
              <w:rPr>
                <w:rFonts w:ascii="Times New Roman" w:hAnsi="Times New Roman" w:cs="Times New Roman"/>
                <w:sz w:val="24"/>
                <w:szCs w:val="24"/>
              </w:rPr>
              <w:t>50,000</w:t>
            </w:r>
            <w:r w:rsidR="00FC3FE1">
              <w:rPr>
                <w:rFonts w:ascii="Times New Roman" w:hAnsi="Times New Roman" w:cs="Times New Roman"/>
                <w:sz w:val="24"/>
                <w:szCs w:val="24"/>
              </w:rPr>
              <w:t>.  The ACME Software Comp</w:t>
            </w:r>
            <w:r w:rsidR="001E677B">
              <w:rPr>
                <w:rFonts w:ascii="Times New Roman" w:hAnsi="Times New Roman" w:cs="Times New Roman"/>
                <w:sz w:val="24"/>
                <w:szCs w:val="24"/>
              </w:rPr>
              <w:t>any’s standard ESLOC/Hour ratio</w:t>
            </w:r>
            <w:r w:rsidR="00FC3FE1">
              <w:rPr>
                <w:rFonts w:ascii="Times New Roman" w:hAnsi="Times New Roman" w:cs="Times New Roman"/>
                <w:sz w:val="24"/>
                <w:szCs w:val="24"/>
              </w:rPr>
              <w:t xml:space="preserve"> states that for every 200 ESLOC there is 1 hour of development.  Using this standard, the total number of development for the </w:t>
            </w:r>
            <w:r w:rsidR="005C0C60">
              <w:rPr>
                <w:rFonts w:ascii="Times New Roman" w:hAnsi="Times New Roman" w:cs="Times New Roman"/>
                <w:sz w:val="24"/>
                <w:szCs w:val="24"/>
              </w:rPr>
              <w:t xml:space="preserve">Ground to Air Segment Interface </w:t>
            </w:r>
            <w:r w:rsidR="00FC3FE1">
              <w:rPr>
                <w:rFonts w:ascii="Times New Roman" w:hAnsi="Times New Roman" w:cs="Times New Roman"/>
                <w:sz w:val="24"/>
                <w:szCs w:val="24"/>
              </w:rPr>
              <w:t>is 250.</w:t>
            </w:r>
            <w:r w:rsidR="006D5FE1">
              <w:rPr>
                <w:rFonts w:ascii="Times New Roman" w:hAnsi="Times New Roman" w:cs="Times New Roman"/>
                <w:sz w:val="24"/>
                <w:szCs w:val="24"/>
              </w:rPr>
              <w:t xml:space="preserve"> </w:t>
            </w:r>
          </w:p>
          <w:p w:rsidR="003A6323" w:rsidRDefault="003A6323" w:rsidP="009E5CE6">
            <w:pPr>
              <w:rPr>
                <w:rFonts w:ascii="Times New Roman" w:hAnsi="Times New Roman" w:cs="Times New Roman"/>
                <w:sz w:val="24"/>
                <w:szCs w:val="24"/>
              </w:rPr>
            </w:pPr>
          </w:p>
        </w:tc>
      </w:tr>
    </w:tbl>
    <w:p w:rsidR="00395588" w:rsidRPr="007612A8" w:rsidRDefault="00395588" w:rsidP="009E5CE6">
      <w:pPr>
        <w:rPr>
          <w:rFonts w:ascii="Times New Roman" w:hAnsi="Times New Roman" w:cs="Times New Roman"/>
          <w:sz w:val="24"/>
          <w:szCs w:val="24"/>
        </w:rPr>
      </w:pPr>
    </w:p>
    <w:sectPr w:rsidR="00395588" w:rsidRPr="00761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88" w:rsidRDefault="00493088" w:rsidP="00C33F04">
      <w:pPr>
        <w:spacing w:after="0" w:line="240" w:lineRule="auto"/>
      </w:pPr>
      <w:r>
        <w:separator/>
      </w:r>
    </w:p>
  </w:endnote>
  <w:endnote w:type="continuationSeparator" w:id="0">
    <w:p w:rsidR="00493088" w:rsidRDefault="00493088" w:rsidP="00C3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88" w:rsidRDefault="00493088" w:rsidP="00C33F04">
      <w:pPr>
        <w:spacing w:after="0" w:line="240" w:lineRule="auto"/>
      </w:pPr>
      <w:r>
        <w:separator/>
      </w:r>
    </w:p>
  </w:footnote>
  <w:footnote w:type="continuationSeparator" w:id="0">
    <w:p w:rsidR="00493088" w:rsidRDefault="00493088" w:rsidP="00C33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1D2"/>
    <w:rsid w:val="00115784"/>
    <w:rsid w:val="00155004"/>
    <w:rsid w:val="00172931"/>
    <w:rsid w:val="001B697B"/>
    <w:rsid w:val="001E677B"/>
    <w:rsid w:val="002642B8"/>
    <w:rsid w:val="00316196"/>
    <w:rsid w:val="003914AA"/>
    <w:rsid w:val="00395588"/>
    <w:rsid w:val="003A6323"/>
    <w:rsid w:val="003B5F9A"/>
    <w:rsid w:val="003C5156"/>
    <w:rsid w:val="004761DA"/>
    <w:rsid w:val="00493088"/>
    <w:rsid w:val="0057403B"/>
    <w:rsid w:val="005A4801"/>
    <w:rsid w:val="005C0C60"/>
    <w:rsid w:val="00603783"/>
    <w:rsid w:val="00663149"/>
    <w:rsid w:val="006C6840"/>
    <w:rsid w:val="006D5FE1"/>
    <w:rsid w:val="006F6E96"/>
    <w:rsid w:val="00706578"/>
    <w:rsid w:val="007536B9"/>
    <w:rsid w:val="00760A78"/>
    <w:rsid w:val="007612A8"/>
    <w:rsid w:val="007663C7"/>
    <w:rsid w:val="007666B2"/>
    <w:rsid w:val="007674A0"/>
    <w:rsid w:val="007710D5"/>
    <w:rsid w:val="00796CC3"/>
    <w:rsid w:val="007D58AD"/>
    <w:rsid w:val="0087786F"/>
    <w:rsid w:val="008858A3"/>
    <w:rsid w:val="008A5439"/>
    <w:rsid w:val="008E10ED"/>
    <w:rsid w:val="008F41D2"/>
    <w:rsid w:val="009C1967"/>
    <w:rsid w:val="009D5A46"/>
    <w:rsid w:val="009E0433"/>
    <w:rsid w:val="009E5CE6"/>
    <w:rsid w:val="00A52ABB"/>
    <w:rsid w:val="00A7472F"/>
    <w:rsid w:val="00AA5F07"/>
    <w:rsid w:val="00AE2806"/>
    <w:rsid w:val="00AF10C9"/>
    <w:rsid w:val="00B50E22"/>
    <w:rsid w:val="00B61F5A"/>
    <w:rsid w:val="00B83F27"/>
    <w:rsid w:val="00B90469"/>
    <w:rsid w:val="00BA3F8A"/>
    <w:rsid w:val="00BE790F"/>
    <w:rsid w:val="00BF7F07"/>
    <w:rsid w:val="00C33F04"/>
    <w:rsid w:val="00C36143"/>
    <w:rsid w:val="00C51DB6"/>
    <w:rsid w:val="00D21A27"/>
    <w:rsid w:val="00D8527C"/>
    <w:rsid w:val="00DE788F"/>
    <w:rsid w:val="00DF1095"/>
    <w:rsid w:val="00E15337"/>
    <w:rsid w:val="00E214EC"/>
    <w:rsid w:val="00E3425E"/>
    <w:rsid w:val="00EE67FB"/>
    <w:rsid w:val="00F075D2"/>
    <w:rsid w:val="00F14E77"/>
    <w:rsid w:val="00F1556B"/>
    <w:rsid w:val="00FA57EE"/>
    <w:rsid w:val="00FB4C9A"/>
    <w:rsid w:val="00FC3FE1"/>
    <w:rsid w:val="00FC4600"/>
    <w:rsid w:val="00FC7A81"/>
    <w:rsid w:val="00FF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7612A8"/>
    <w:pPr>
      <w:widowControl w:val="0"/>
      <w:autoSpaceDE w:val="0"/>
      <w:autoSpaceDN w:val="0"/>
      <w:spacing w:before="121" w:after="0" w:line="240" w:lineRule="auto"/>
      <w:ind w:left="1110" w:hanging="8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612A8"/>
    <w:rPr>
      <w:rFonts w:ascii="Arial" w:eastAsia="Arial" w:hAnsi="Arial" w:cs="Arial"/>
      <w:b/>
      <w:bCs/>
    </w:rPr>
  </w:style>
  <w:style w:type="table" w:styleId="TableGrid">
    <w:name w:val="Table Grid"/>
    <w:basedOn w:val="TableNormal"/>
    <w:uiPriority w:val="59"/>
    <w:rsid w:val="00E15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04"/>
  </w:style>
  <w:style w:type="paragraph" w:styleId="Footer">
    <w:name w:val="footer"/>
    <w:basedOn w:val="Normal"/>
    <w:link w:val="FooterChar"/>
    <w:uiPriority w:val="99"/>
    <w:unhideWhenUsed/>
    <w:rsid w:val="00C3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7612A8"/>
    <w:pPr>
      <w:widowControl w:val="0"/>
      <w:autoSpaceDE w:val="0"/>
      <w:autoSpaceDN w:val="0"/>
      <w:spacing w:before="121" w:after="0" w:line="240" w:lineRule="auto"/>
      <w:ind w:left="1110" w:hanging="8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612A8"/>
    <w:rPr>
      <w:rFonts w:ascii="Arial" w:eastAsia="Arial" w:hAnsi="Arial" w:cs="Arial"/>
      <w:b/>
      <w:bCs/>
    </w:rPr>
  </w:style>
  <w:style w:type="table" w:styleId="TableGrid">
    <w:name w:val="Table Grid"/>
    <w:basedOn w:val="TableNormal"/>
    <w:uiPriority w:val="59"/>
    <w:rsid w:val="00E15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04"/>
  </w:style>
  <w:style w:type="paragraph" w:styleId="Footer">
    <w:name w:val="footer"/>
    <w:basedOn w:val="Normal"/>
    <w:link w:val="FooterChar"/>
    <w:uiPriority w:val="99"/>
    <w:unhideWhenUsed/>
    <w:rsid w:val="00C3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Blavin</dc:creator>
  <cp:keywords/>
  <dc:description/>
  <cp:lastModifiedBy>Blavin</cp:lastModifiedBy>
  <cp:revision>62</cp:revision>
  <dcterms:created xsi:type="dcterms:W3CDTF">2017-11-29T04:39:00Z</dcterms:created>
  <dcterms:modified xsi:type="dcterms:W3CDTF">2017-12-07T01:26:00Z</dcterms:modified>
</cp:coreProperties>
</file>