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D262D">
      <w:pPr>
        <w:rPr>
          <w:rFonts w:hint="eastAsia"/>
        </w:rPr>
      </w:pPr>
      <w:r>
        <w:rPr>
          <w:rFonts w:hint="eastAsia"/>
        </w:rPr>
        <w:t>1. Independent Variables: Core Influencing Factors</w:t>
      </w:r>
    </w:p>
    <w:p w14:paraId="2308511F">
      <w:pPr>
        <w:rPr>
          <w:rFonts w:hint="eastAsia"/>
        </w:rPr>
      </w:pPr>
    </w:p>
    <w:p w14:paraId="66D3AFB6">
      <w:pPr>
        <w:rPr>
          <w:rFonts w:hint="eastAsia"/>
        </w:rPr>
      </w:pPr>
      <w:r>
        <w:rPr>
          <w:rFonts w:hint="eastAsia"/>
        </w:rPr>
        <w:t>(1) Demographic Independent Variables</w:t>
      </w:r>
    </w:p>
    <w:p w14:paraId="23336682">
      <w:pPr>
        <w:rPr>
          <w:rFonts w:hint="eastAsia"/>
        </w:rPr>
      </w:pPr>
      <w:r>
        <w:rPr>
          <w:rFonts w:hint="eastAsia"/>
        </w:rPr>
        <w:t>Age: The 26-35 age group accounts for nearly 50% of the sample, making it the core employee group in enterprises. We need to focus on analyzing the relationship between screen time and mental health in this age group. At the same time, we will compare differences across other age groups (such as 16-25 and 36-50 years old) to check if age affects how screen time impacts mental health.</w:t>
      </w:r>
    </w:p>
    <w:p w14:paraId="7B14CD00">
      <w:pPr>
        <w:rPr>
          <w:rFonts w:hint="eastAsia"/>
        </w:rPr>
      </w:pPr>
      <w:r>
        <w:rPr>
          <w:rFonts w:hint="eastAsia"/>
        </w:rPr>
        <w:t>Gender: There are slightly more females than males in the sample. We can analyze whether different genders have different sensitivities to screen time. For example, do females more easily face mental health issues due to long screen time? This will provide a basis for enterprises to develop gender-specific strategies.</w:t>
      </w:r>
    </w:p>
    <w:p w14:paraId="750A649E">
      <w:pPr>
        <w:rPr>
          <w:rFonts w:hint="eastAsia"/>
        </w:rPr>
      </w:pPr>
      <w:r>
        <w:rPr>
          <w:rFonts w:hint="eastAsia"/>
        </w:rPr>
        <w:t>Occupation: The key comparis</w:t>
      </w:r>
      <w:bookmarkStart w:id="0" w:name="_GoBack"/>
      <w:bookmarkEnd w:id="0"/>
      <w:r>
        <w:rPr>
          <w:rFonts w:hint="eastAsia"/>
        </w:rPr>
        <w:t>on is between workplace professionals and students. Workplace professionals have fixed work-related screen time, while students mainly use screens for leisure. Through this comparison, we can identify the unique impact of "work-related screen time" in enterprise scenarios.</w:t>
      </w:r>
    </w:p>
    <w:p w14:paraId="5741BF72">
      <w:pPr>
        <w:rPr>
          <w:rFonts w:hint="eastAsia"/>
        </w:rPr>
      </w:pPr>
    </w:p>
    <w:p w14:paraId="1EEF112F">
      <w:pPr>
        <w:rPr>
          <w:rFonts w:hint="eastAsia"/>
        </w:rPr>
      </w:pPr>
      <w:r>
        <w:rPr>
          <w:rFonts w:hint="eastAsia"/>
        </w:rPr>
        <w:t>(2) Screen Time Independent Variables (Core)</w:t>
      </w:r>
    </w:p>
    <w:p w14:paraId="104331CC">
      <w:pPr>
        <w:rPr>
          <w:rFonts w:hint="eastAsia"/>
        </w:rPr>
      </w:pPr>
      <w:r>
        <w:rPr>
          <w:rFonts w:hint="eastAsia"/>
        </w:rPr>
        <w:t>Total Screen Time (screen_time_hours): The average daily screen time is 9.02 hours, which is a basic variable affecting mental health. We need to test its positive or negative relationship with mental wellness index and stress level.</w:t>
      </w:r>
    </w:p>
    <w:p w14:paraId="4AD351CD">
      <w:pPr>
        <w:rPr>
          <w:rFonts w:hint="eastAsia"/>
        </w:rPr>
      </w:pPr>
      <w:r>
        <w:rPr>
          <w:rFonts w:hint="eastAsia"/>
        </w:rPr>
        <w:t>Work-Related Screen Time (work_screen_hours): This is a core independent variable in enterprise scenarios. The average is 2.18 hours, but there is a large variation (ranging from 0.11 to 12.04 hours). We need to analyze if it is a key factor leading to high stress and poor sleep quality among employees.</w:t>
      </w:r>
    </w:p>
    <w:p w14:paraId="4E5E3107">
      <w:pPr>
        <w:rPr>
          <w:rFonts w:hint="eastAsia"/>
        </w:rPr>
      </w:pPr>
      <w:r>
        <w:rPr>
          <w:rFonts w:hint="eastAsia"/>
        </w:rPr>
        <w:t>Leisure Screen Time (leisure_screen_hours): The average is 6.84 hours, accounting for 76% of total screen time. We need to determine its independent impact on mental health. For example, does excessive leisure screen time further worsen mental health issues?</w:t>
      </w:r>
    </w:p>
    <w:p w14:paraId="77F2A833">
      <w:pPr>
        <w:rPr>
          <w:rFonts w:hint="eastAsia"/>
        </w:rPr>
      </w:pPr>
    </w:p>
    <w:p w14:paraId="222424C5">
      <w:pPr>
        <w:rPr>
          <w:rFonts w:hint="eastAsia"/>
        </w:rPr>
      </w:pPr>
      <w:r>
        <w:rPr>
          <w:rFonts w:hint="eastAsia"/>
        </w:rPr>
        <w:t>2. Dependent Variables: Core Analysis Objectives</w:t>
      </w:r>
    </w:p>
    <w:p w14:paraId="06F681FE">
      <w:pPr>
        <w:rPr>
          <w:rFonts w:hint="eastAsia"/>
        </w:rPr>
      </w:pPr>
    </w:p>
    <w:p w14:paraId="0C56432A">
      <w:pPr>
        <w:rPr>
          <w:rFonts w:hint="eastAsia"/>
        </w:rPr>
      </w:pPr>
      <w:r>
        <w:rPr>
          <w:rFonts w:hint="eastAsia"/>
        </w:rPr>
        <w:t>(1) Mental Health-Related Dependent Variables</w:t>
      </w:r>
    </w:p>
    <w:p w14:paraId="1A38C739">
      <w:pPr>
        <w:rPr>
          <w:rFonts w:hint="eastAsia"/>
        </w:rPr>
      </w:pPr>
      <w:r>
        <w:rPr>
          <w:rFonts w:hint="eastAsia"/>
        </w:rPr>
        <w:t>Mental Wellness Index (mental_wellness_index_0_100): As the core dependent variable, its average score is 20.33 (out of 100), which is very low. We need to focus on analyzing how independent variables can improve this index.</w:t>
      </w:r>
    </w:p>
    <w:p w14:paraId="00E30075">
      <w:pPr>
        <w:rPr>
          <w:rFonts w:hint="eastAsia"/>
        </w:rPr>
      </w:pPr>
      <w:r>
        <w:rPr>
          <w:rFonts w:hint="eastAsia"/>
        </w:rPr>
        <w:t>Stress Level (stress_level_0_10): The average score is 8.15 (out of 10), indicating a high-stress state. This is a key indicator for enterprises. We need to test if screen time significantly increases stress levels.</w:t>
      </w:r>
    </w:p>
    <w:p w14:paraId="232E94D6">
      <w:pPr>
        <w:rPr>
          <w:rFonts w:hint="eastAsia"/>
        </w:rPr>
      </w:pPr>
      <w:r>
        <w:rPr>
          <w:rFonts w:hint="eastAsia"/>
        </w:rPr>
        <w:t>Sleep Quality (sleep_quality_1_5): The average score is 1.40 (out of 5), close to "poor". Sleep problems directly affect employee efficiency. We need to analyze the impact of screen time (especially leisure screen time before bed) on sleep quality.</w:t>
      </w:r>
    </w:p>
    <w:p w14:paraId="390BDAA6">
      <w:pPr>
        <w:rPr>
          <w:rFonts w:hint="eastAsia"/>
        </w:rPr>
      </w:pPr>
    </w:p>
    <w:p w14:paraId="2410BE1A">
      <w:pPr>
        <w:rPr>
          <w:rFonts w:hint="eastAsia"/>
        </w:rPr>
      </w:pPr>
      <w:r>
        <w:rPr>
          <w:rFonts w:hint="eastAsia"/>
        </w:rPr>
        <w:t>(2) Outcome-Related Dependent Variables</w:t>
      </w:r>
    </w:p>
    <w:p w14:paraId="46210BB5">
      <w:pPr>
        <w:rPr>
          <w:rFonts w:hint="eastAsia" w:eastAsiaTheme="minorEastAsia"/>
          <w:lang w:val="en-US" w:eastAsia="zh-CN"/>
        </w:rPr>
      </w:pPr>
      <w:r>
        <w:rPr>
          <w:rFonts w:hint="eastAsia"/>
        </w:rPr>
        <w:t xml:space="preserve">Productivity (productivity_0_100): The average score is 54.31. Although it is not a core mental health indicator, it can show the chain effect of "screen time → mental health → productivity". This helps enterprises understand the practical value of intervention measures </w:t>
      </w:r>
      <w:r>
        <w:rPr>
          <w:rFonts w:hint="eastAsia"/>
          <w:lang w:val="en-US" w:eastAsia="zh-CN"/>
        </w:rPr>
        <w:t>, eg:</w:t>
      </w:r>
      <w:r>
        <w:rPr>
          <w:rFonts w:hint="eastAsia"/>
        </w:rPr>
        <w:t>improving screen time management can boost productivity</w:t>
      </w: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A4AF4"/>
    <w:rsid w:val="50BD4B06"/>
    <w:rsid w:val="758A4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2025-10-18T12:27:00Z</dcterms:created>
  <dc:creator>Xyy</dc:creator>
  <cp:lastModifiedBy>Xyy</cp:lastModifiedBy>
  <dcterms:modified xsi:type="dcterms:W3CDTF">2025-10-18T12:30:00Z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9AF5E9AC011C4E689206DE9A45890F7D_11</vt:lpwstr>
  </property>
  <property fmtid="{D5CDD505-2E9C-101B-9397-08002B2CF9AE}" pid="4" name="KSOTemplateDocerSaveRecord">
    <vt:lpwstr>eyJoZGlkIjoiYjAwODA5NzcyNGJhZjhkNTA4NWRhZjViMGM0YTAzOGIiLCJ1c2VySWQiOiIxMTI4MDU2ODU4In0=</vt:lpwstr>
  </property>
</Properties>
</file>