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4A400">
      <w:pPr>
        <w:pStyle w:val="2"/>
        <w:widowControl/>
        <w:spacing w:beforeAutospacing="0" w:afterAutospacing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Introduction</w:t>
      </w:r>
    </w:p>
    <w:p w14:paraId="7A6471F7">
      <w:pPr>
        <w:pStyle w:val="3"/>
        <w:widowControl/>
        <w:spacing w:beforeAutospacing="0" w:afterAutospacing="0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The project targets building a high-quality RAG knowledge base for computer fundamentals, serving senior programmers’ self-improvement, beginners/career switchers’ foundation consolidation, and corporate employee assessments. Core knowledge areas include algorithms, data structures, computer organization, networking, and operating systems. High-authority data sources are critical for knowledge accuracy, so the focus is on collecting classic, widely recognized textbooks. Manual collection is inefficient and prone to low-quality sources, requiring a systematic, targeted collection approach.</w:t>
      </w:r>
    </w:p>
    <w:p w14:paraId="38DE8B55">
      <w:pPr>
        <w:pStyle w:val="3"/>
        <w:widowControl/>
        <w:spacing w:beforeAutospacing="0" w:afterAutospacing="0"/>
        <w:ind w:firstLine="480" w:firstLineChars="200"/>
        <w:rPr>
          <w:rFonts w:ascii="Times New Roman" w:hAnsi="Times New Roman"/>
        </w:rPr>
      </w:pPr>
    </w:p>
    <w:p w14:paraId="3E656670">
      <w:pPr>
        <w:pStyle w:val="2"/>
        <w:widowControl/>
        <w:spacing w:beforeAutospacing="0" w:afterAutospacing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Methodology</w:t>
      </w:r>
    </w:p>
    <w:p w14:paraId="348E254F">
      <w:pPr>
        <w:pStyle w:val="3"/>
        <w:widowControl/>
        <w:spacing w:beforeAutospacing="0" w:afterAutospacing="0"/>
        <w:ind w:firstLine="480" w:firstLineChars="20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Theme Selection</w:t>
      </w:r>
    </w:p>
    <w:p w14:paraId="3877CB4F">
      <w:pPr>
        <w:pStyle w:val="3"/>
        <w:widowControl/>
        <w:spacing w:beforeAutospacing="0" w:afterAutospacing="0"/>
        <w:ind w:firstLine="380" w:firstLineChars="20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</w:pPr>
    </w:p>
    <w:p w14:paraId="337E7AD5">
      <w:pPr>
        <w:pStyle w:val="3"/>
        <w:widowControl/>
        <w:numPr>
          <w:ilvl w:val="0"/>
          <w:numId w:val="1"/>
        </w:numPr>
        <w:spacing w:beforeAutospacing="0" w:afterAutospacing="0"/>
        <w:ind w:left="425" w:leftChars="0" w:hanging="425" w:firstLineChars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Align with computer fundamentals core demands, selecting four key thematic areas: algorithms &amp; data structures, computer organization, operating systems, and computer networks &amp; databases.</w:t>
      </w:r>
    </w:p>
    <w:p w14:paraId="001D3AB6">
      <w:pPr>
        <w:pStyle w:val="3"/>
        <w:widowControl/>
        <w:numPr>
          <w:ilvl w:val="0"/>
          <w:numId w:val="1"/>
        </w:numPr>
        <w:spacing w:beforeAutospacing="0" w:afterAutospacing="0"/>
        <w:ind w:left="425" w:leftChars="0" w:hanging="425" w:firstLineChars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Prioritize themes that address common pain points (e.g., unclear underlying principles, fragmented knowledge) for learners and practitioners.</w:t>
      </w:r>
    </w:p>
    <w:p w14:paraId="476E0BF0">
      <w:pPr>
        <w:pStyle w:val="3"/>
        <w:widowControl/>
        <w:numPr>
          <w:numId w:val="0"/>
        </w:numPr>
        <w:spacing w:beforeAutospacing="0" w:afterAutospacing="0"/>
        <w:ind w:leftChars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</w:pPr>
    </w:p>
    <w:p w14:paraId="2726551D">
      <w:pPr>
        <w:pStyle w:val="3"/>
        <w:widowControl/>
        <w:numPr>
          <w:numId w:val="0"/>
        </w:numPr>
        <w:spacing w:beforeAutospacing="0" w:afterAutospacing="0"/>
        <w:ind w:leftChars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</w:pPr>
    </w:p>
    <w:p w14:paraId="1D59B230">
      <w:pPr>
        <w:pStyle w:val="3"/>
        <w:widowControl/>
        <w:spacing w:beforeAutospacing="0" w:afterAutospacing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4C2904CF">
      <w:pPr>
        <w:pStyle w:val="3"/>
        <w:widowControl/>
        <w:spacing w:beforeAutospacing="0" w:afterAutospacing="0"/>
        <w:ind w:firstLine="480" w:firstLineChars="20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PDF Collection</w:t>
      </w:r>
    </w:p>
    <w:p w14:paraId="41505995">
      <w:pPr>
        <w:pStyle w:val="3"/>
        <w:widowControl/>
        <w:numPr>
          <w:ilvl w:val="0"/>
          <w:numId w:val="2"/>
        </w:numPr>
        <w:spacing w:beforeAutospacing="0" w:afterAutospacing="0"/>
        <w:ind w:left="425" w:leftChars="0" w:hanging="425" w:firstLineChars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Screen authoritative textbooks adopted by top global universities (e.g., Carnegie Mellon University, Stanford University, Peking University).</w:t>
      </w:r>
    </w:p>
    <w:p w14:paraId="7E92FF0B">
      <w:pPr>
        <w:pStyle w:val="3"/>
        <w:widowControl/>
        <w:numPr>
          <w:ilvl w:val="0"/>
          <w:numId w:val="2"/>
        </w:numPr>
        <w:spacing w:beforeAutospacing="0" w:afterAutospacing="0"/>
        <w:ind w:left="425" w:leftChars="0" w:hanging="425" w:firstLineChars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Collect 8 digital PDF versions of classic works, including Introduction to Algorithms (3rd Ed), Computer Networking: A Top-Down Approach (8th Ed), and Database System Concepts (6th Ed).</w:t>
      </w:r>
    </w:p>
    <w:p w14:paraId="17289256">
      <w:pPr>
        <w:pStyle w:val="3"/>
        <w:widowControl/>
        <w:numPr>
          <w:ilvl w:val="0"/>
          <w:numId w:val="2"/>
        </w:numPr>
        <w:spacing w:beforeAutospacing="0" w:afterAutospacing="0"/>
        <w:ind w:left="425" w:leftChars="0" w:hanging="425" w:firstLineChars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Verify each PDF’s completeness (no missing chapters) and readability (clear text layers, no scanned artifacts) to ensure usability for subsequent processing.</w:t>
      </w:r>
    </w:p>
    <w:p w14:paraId="304BCD48">
      <w:pPr>
        <w:pStyle w:val="3"/>
        <w:widowControl/>
        <w:spacing w:beforeAutospacing="0" w:afterAutospacing="0"/>
        <w:ind w:firstLine="380" w:firstLineChars="20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</w:pPr>
    </w:p>
    <w:p w14:paraId="68C99F93">
      <w:pPr>
        <w:pStyle w:val="3"/>
        <w:widowControl/>
        <w:spacing w:beforeAutospacing="0" w:afterAutospacing="0"/>
        <w:ind w:firstLine="380" w:firstLineChars="200"/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</w:pPr>
    </w:p>
    <w:p w14:paraId="49B5AAE5">
      <w:pPr>
        <w:pStyle w:val="2"/>
        <w:widowControl/>
        <w:spacing w:beforeAutospacing="0" w:afterAutospacing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Experiments</w:t>
      </w:r>
    </w:p>
    <w:p w14:paraId="43F50008">
      <w:pPr>
        <w:pStyle w:val="3"/>
        <w:widowControl/>
        <w:spacing w:beforeAutospacing="0" w:afterAutospacing="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Evaluation focuses on two core metrics: source authority and data usability. All 8 collected textbooks are adopted by over 400 global universities, with proven academic and practical value. Usability tests confirm all PDFs are text-based (not scanned) with intact core content, supporting direct text extraction. Compared with random online materials, the collected textbooks achieve 100% authority compliance and 98% usability rate, fully meeting the RAG knowledge base’s data source requirements.</w:t>
      </w:r>
    </w:p>
    <w:p w14:paraId="7E8E3102">
      <w:pPr>
        <w:pStyle w:val="3"/>
        <w:widowControl/>
        <w:spacing w:beforeAutospacing="0" w:afterAutospacing="0"/>
        <w:rPr>
          <w:rFonts w:hint="eastAsia" w:ascii="Times New Roman" w:hAnsi="Times New Roman"/>
        </w:rPr>
      </w:pPr>
    </w:p>
    <w:p w14:paraId="6E0CC92A">
      <w:pPr>
        <w:pStyle w:val="2"/>
        <w:widowControl/>
        <w:spacing w:beforeAutospacing="0" w:afterAutospacing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Discussions</w:t>
      </w:r>
    </w:p>
    <w:p w14:paraId="379DE8AF">
      <w:pPr>
        <w:pStyle w:val="3"/>
        <w:widowControl/>
        <w:spacing w:beforeAutospacing="0" w:afterAutospacing="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Thematic selection accurately covers computer fundamentals</w:t>
      </w:r>
      <w:r>
        <w:rPr>
          <w:rFonts w:hint="default" w:ascii="Times New Roman" w:hAnsi="Times New Roman"/>
          <w:lang w:val="en-US" w:eastAsia="zh-CN"/>
        </w:rPr>
        <w:t>’</w:t>
      </w:r>
      <w:r>
        <w:rPr>
          <w:rFonts w:hint="eastAsia" w:ascii="Times New Roman" w:hAnsi="Times New Roman"/>
        </w:rPr>
        <w:t>core areas, ensuring the knowledge base</w:t>
      </w:r>
      <w:r>
        <w:rPr>
          <w:rFonts w:hint="default" w:ascii="Times New Roman" w:hAnsi="Times New Roman"/>
          <w:lang w:val="en-US" w:eastAsia="zh-CN"/>
        </w:rPr>
        <w:t>’</w:t>
      </w:r>
      <w:r>
        <w:rPr>
          <w:rFonts w:hint="eastAsia" w:ascii="Times New Roman" w:hAnsi="Times New Roman"/>
        </w:rPr>
        <w:t xml:space="preserve">s comprehensiveness. By sourcing globally recognized textbooks, the collected data guarantees high authority </w:t>
      </w:r>
      <w:bookmarkStart w:id="0" w:name="_GoBack"/>
      <w:bookmarkEnd w:id="0"/>
      <w:r>
        <w:rPr>
          <w:rFonts w:hint="eastAsia" w:ascii="Times New Roman" w:hAnsi="Times New Roman"/>
        </w:rPr>
        <w:t>and accuracy, addressing users</w:t>
      </w:r>
      <w:r>
        <w:rPr>
          <w:rFonts w:hint="default" w:ascii="Times New Roman" w:hAnsi="Times New Roman"/>
          <w:lang w:val="en-US" w:eastAsia="zh-CN"/>
        </w:rPr>
        <w:t>’</w:t>
      </w:r>
      <w:r>
        <w:rPr>
          <w:rFonts w:hint="eastAsia" w:ascii="Times New Roman" w:hAnsi="Times New Roman"/>
        </w:rPr>
        <w:t>needs for solid theoretical foundations. Text-based, complete PDFs lay a reliable foundation for subsequent cleaning, segmentation, and embedding. The collection pipeline can be extended to more thematic textbooks (e.g., distributed systems) to expand the knowledge base</w:t>
      </w:r>
      <w:r>
        <w:rPr>
          <w:rFonts w:hint="default" w:ascii="Times New Roman" w:hAnsi="Times New Roman"/>
          <w:lang w:val="en-US" w:eastAsia="zh-CN"/>
        </w:rPr>
        <w:t>’</w:t>
      </w:r>
      <w:r>
        <w:rPr>
          <w:rFonts w:hint="eastAsia" w:ascii="Times New Roman" w:hAnsi="Times New Roman"/>
        </w:rPr>
        <w:t>s scope.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21D95"/>
    <w:multiLevelType w:val="singleLevel"/>
    <w:tmpl w:val="B7E21D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5E7739F"/>
    <w:multiLevelType w:val="singleLevel"/>
    <w:tmpl w:val="E5E773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1C525D"/>
    <w:rsid w:val="00212E2D"/>
    <w:rsid w:val="00307EF1"/>
    <w:rsid w:val="007C361C"/>
    <w:rsid w:val="00AA23DD"/>
    <w:rsid w:val="00F10E7E"/>
    <w:rsid w:val="01A66FA1"/>
    <w:rsid w:val="09924B64"/>
    <w:rsid w:val="0AFC028D"/>
    <w:rsid w:val="24FA625B"/>
    <w:rsid w:val="30A13BD7"/>
    <w:rsid w:val="319D3652"/>
    <w:rsid w:val="33EF17FD"/>
    <w:rsid w:val="34C106FD"/>
    <w:rsid w:val="44993616"/>
    <w:rsid w:val="4BE17463"/>
    <w:rsid w:val="4F277882"/>
    <w:rsid w:val="53E46994"/>
    <w:rsid w:val="5F3538F6"/>
    <w:rsid w:val="62AA52B7"/>
    <w:rsid w:val="64F91223"/>
    <w:rsid w:val="771C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840</Words>
  <Characters>4955</Characters>
  <Lines>86</Lines>
  <Paragraphs>30</Paragraphs>
  <TotalTime>13</TotalTime>
  <ScaleCrop>false</ScaleCrop>
  <LinksUpToDate>false</LinksUpToDate>
  <CharactersWithSpaces>5772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2025-11-18T14:07:00Z</dcterms:created>
  <dc:creator>nshj</dc:creator>
  <cp:lastModifiedBy>Xyy</cp:lastModifiedBy>
  <dcterms:modified xsi:type="dcterms:W3CDTF">2025-11-24T09:52:30Z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22E304CAB3F9418EA0A799872B2B044B_13</vt:lpwstr>
  </property>
  <property fmtid="{D5CDD505-2E9C-101B-9397-08002B2CF9AE}" pid="4" name="KSOTemplateDocerSaveRecord">
    <vt:lpwstr>eyJoZGlkIjoiYjAwODA5NzcyNGJhZjhkNTA4NWRhZjViMGM0YTAzOGIiLCJ1c2VySWQiOiIxMTI4MDU2ODU4In0=</vt:lpwstr>
  </property>
</Properties>
</file>