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F1E" w14:textId="77777777" w:rsidR="00AD7B01" w:rsidRDefault="00A74098" w:rsidP="00E14560">
      <w:pPr>
        <w:pStyle w:val="Heading1"/>
      </w:pPr>
      <w:r>
        <w:t>ITM University Gwalior</w:t>
      </w:r>
    </w:p>
    <w:p w14:paraId="578706E5" w14:textId="77777777" w:rsidR="00AD7B01" w:rsidRDefault="00A74098">
      <w:pPr>
        <w:spacing w:after="300"/>
        <w:jc w:val="center"/>
      </w:pPr>
      <w:r>
        <w:rPr>
          <w:b/>
          <w:bCs/>
          <w:color w:val="333333"/>
          <w:sz w:val="26"/>
          <w:szCs w:val="26"/>
        </w:rPr>
        <w:t>School of Computing and Intelligent Systems</w:t>
      </w:r>
    </w:p>
    <w:p w14:paraId="722068EA" w14:textId="77777777" w:rsidR="00AD7B01" w:rsidRDefault="00A74098">
      <w:pPr>
        <w:spacing w:after="40"/>
        <w:jc w:val="center"/>
      </w:pPr>
      <w:r>
        <w:rPr>
          <w:b/>
          <w:bCs/>
          <w:color w:val="1F4E79"/>
          <w:sz w:val="30"/>
          <w:szCs w:val="30"/>
        </w:rPr>
        <w:t>Project-Based Learning (PBL)</w:t>
      </w:r>
    </w:p>
    <w:p w14:paraId="6065BE29" w14:textId="77777777" w:rsidR="00AD7B01" w:rsidRDefault="00A74098">
      <w:pPr>
        <w:spacing w:after="40"/>
        <w:jc w:val="center"/>
      </w:pPr>
      <w:r>
        <w:rPr>
          <w:b/>
          <w:bCs/>
          <w:color w:val="1F4E79"/>
          <w:sz w:val="30"/>
          <w:szCs w:val="30"/>
        </w:rPr>
        <w:t>Mini Project Report — Submission Format</w:t>
      </w:r>
    </w:p>
    <w:p w14:paraId="532D637C" w14:textId="77777777" w:rsidR="00AD7B01" w:rsidRDefault="00AD7B01">
      <w:pPr>
        <w:pBdr>
          <w:top w:val="single" w:sz="8" w:space="0" w:color="1F4E79"/>
          <w:bottom w:val="single" w:sz="8" w:space="0" w:color="1F4E79"/>
        </w:pBdr>
        <w:spacing w:after="300"/>
      </w:pPr>
    </w:p>
    <w:p w14:paraId="0F4E643E" w14:textId="77777777" w:rsidR="00AD7B01" w:rsidRPr="00E73B04" w:rsidRDefault="00A74098">
      <w:pPr>
        <w:spacing w:after="100"/>
        <w:rPr>
          <w:sz w:val="28"/>
          <w:szCs w:val="28"/>
        </w:rPr>
      </w:pPr>
      <w:r w:rsidRPr="00E73B04">
        <w:rPr>
          <w:b/>
          <w:bCs/>
          <w:sz w:val="28"/>
          <w:szCs w:val="28"/>
        </w:rPr>
        <w:t xml:space="preserve">Course: </w:t>
      </w:r>
      <w:r w:rsidRPr="00E73B04">
        <w:rPr>
          <w:sz w:val="28"/>
          <w:szCs w:val="28"/>
        </w:rPr>
        <w:t>Data Analytics Using Python</w:t>
      </w:r>
    </w:p>
    <w:p w14:paraId="4D6849FB" w14:textId="77777777" w:rsidR="00AD7B01" w:rsidRPr="00E73B04" w:rsidRDefault="00A74098">
      <w:pPr>
        <w:spacing w:after="100"/>
        <w:rPr>
          <w:sz w:val="28"/>
          <w:szCs w:val="28"/>
        </w:rPr>
      </w:pPr>
      <w:r w:rsidRPr="00E73B04">
        <w:rPr>
          <w:b/>
          <w:bCs/>
          <w:sz w:val="28"/>
          <w:szCs w:val="28"/>
        </w:rPr>
        <w:t xml:space="preserve">Course Code: </w:t>
      </w:r>
      <w:r w:rsidRPr="00E73B04">
        <w:rPr>
          <w:sz w:val="28"/>
          <w:szCs w:val="28"/>
        </w:rPr>
        <w:t>CSL0312</w:t>
      </w:r>
    </w:p>
    <w:p w14:paraId="34EB0983" w14:textId="77777777" w:rsidR="00AD7B01" w:rsidRPr="00E73B04" w:rsidRDefault="00A74098">
      <w:pPr>
        <w:spacing w:after="100"/>
        <w:rPr>
          <w:sz w:val="28"/>
          <w:szCs w:val="28"/>
        </w:rPr>
      </w:pPr>
      <w:r w:rsidRPr="00E73B04">
        <w:rPr>
          <w:b/>
          <w:bCs/>
          <w:sz w:val="28"/>
          <w:szCs w:val="28"/>
        </w:rPr>
        <w:t xml:space="preserve">Program: </w:t>
      </w:r>
      <w:r w:rsidRPr="00E73B04">
        <w:rPr>
          <w:sz w:val="28"/>
          <w:szCs w:val="28"/>
        </w:rPr>
        <w:t>B.Tech. CSE (Artificial Intelligence &amp; Machine Learning)</w:t>
      </w:r>
    </w:p>
    <w:p w14:paraId="37D8AC93" w14:textId="4BFA1B55" w:rsidR="00AD7B01" w:rsidRPr="00E73B04" w:rsidRDefault="00A74098">
      <w:pPr>
        <w:spacing w:after="100"/>
        <w:rPr>
          <w:sz w:val="28"/>
          <w:szCs w:val="28"/>
        </w:rPr>
      </w:pPr>
      <w:r w:rsidRPr="00E73B04">
        <w:rPr>
          <w:b/>
          <w:bCs/>
          <w:sz w:val="28"/>
          <w:szCs w:val="28"/>
        </w:rPr>
        <w:t xml:space="preserve">Semester: </w:t>
      </w:r>
      <w:r w:rsidRPr="00E73B04">
        <w:rPr>
          <w:sz w:val="28"/>
          <w:szCs w:val="28"/>
        </w:rPr>
        <w:t xml:space="preserve">III   Section: </w:t>
      </w:r>
    </w:p>
    <w:p w14:paraId="0E614FE8" w14:textId="77777777" w:rsidR="00AD7B01" w:rsidRPr="00E73B04" w:rsidRDefault="00A74098">
      <w:pPr>
        <w:spacing w:after="400"/>
        <w:rPr>
          <w:sz w:val="28"/>
          <w:szCs w:val="28"/>
        </w:rPr>
      </w:pPr>
      <w:r w:rsidRPr="00E73B04">
        <w:rPr>
          <w:b/>
          <w:bCs/>
          <w:sz w:val="28"/>
          <w:szCs w:val="28"/>
        </w:rPr>
        <w:t xml:space="preserve">Academic Session: </w:t>
      </w:r>
      <w:r w:rsidRPr="00E73B04">
        <w:rPr>
          <w:sz w:val="28"/>
          <w:szCs w:val="28"/>
        </w:rPr>
        <w:t>July–Dec 2026</w:t>
      </w:r>
    </w:p>
    <w:p w14:paraId="46433C37" w14:textId="77777777" w:rsidR="00AD7B01" w:rsidRDefault="00A74098">
      <w:pPr>
        <w:spacing w:before="200" w:after="100"/>
      </w:pPr>
      <w:r>
        <w:rPr>
          <w:b/>
          <w:bCs/>
        </w:rPr>
        <w:t>Project Details</w:t>
      </w:r>
    </w:p>
    <w:p w14:paraId="1C69E805" w14:textId="0F368F56" w:rsidR="00AD7B01" w:rsidRDefault="00A74098">
      <w:pPr>
        <w:spacing w:after="200"/>
      </w:pPr>
      <w:r>
        <w:rPr>
          <w:b/>
          <w:bCs/>
        </w:rPr>
        <w:t xml:space="preserve">Project Title: </w:t>
      </w:r>
      <w:r>
        <w:t>__</w:t>
      </w:r>
      <w:proofErr w:type="spellStart"/>
      <w:r w:rsidR="008248C4" w:rsidRPr="008248C4">
        <w:t>Analysing</w:t>
      </w:r>
      <w:proofErr w:type="spellEnd"/>
      <w:r w:rsidR="008248C4" w:rsidRPr="008248C4">
        <w:t xml:space="preserve"> the Association of Age and Sex with Diabetes Occurrence: An Exploratory Data Analysis Using the CDC Diabetes Health Indicators Dataset</w:t>
      </w:r>
      <w:r>
        <w:t>____________________________________________________________________</w:t>
      </w:r>
    </w:p>
    <w:p w14:paraId="414B6E9C" w14:textId="7D78C397" w:rsidR="00C1656E" w:rsidRDefault="00A74098">
      <w:pPr>
        <w:spacing w:after="200"/>
      </w:pPr>
      <w:r>
        <w:rPr>
          <w:b/>
          <w:bCs/>
        </w:rPr>
        <w:t xml:space="preserve">Domain (as per Section 6): </w:t>
      </w:r>
      <w:r w:rsidR="00C1656E" w:rsidRPr="00C1656E">
        <w:t>Healthcare</w:t>
      </w:r>
      <w:r w:rsidRPr="00C1656E">
        <w:t>_</w:t>
      </w:r>
      <w:r>
        <w:t>___</w:t>
      </w:r>
    </w:p>
    <w:p w14:paraId="053FA0A3" w14:textId="3E0A28F1" w:rsidR="00AD7B01" w:rsidRDefault="00A74098">
      <w:pPr>
        <w:spacing w:after="200"/>
      </w:pPr>
      <w:r>
        <w:rPr>
          <w:b/>
          <w:bCs/>
        </w:rPr>
        <w:t xml:space="preserve">Team Leader Name &amp; Roll No.: </w:t>
      </w:r>
      <w:r>
        <w:t>______</w:t>
      </w:r>
      <w:r w:rsidR="006971BD">
        <w:t>Anvesha Singh (BETN1AI</w:t>
      </w:r>
      <w:proofErr w:type="gramStart"/>
      <w:r w:rsidR="006971BD">
        <w:t>25111)</w:t>
      </w:r>
      <w:r>
        <w:t>_</w:t>
      </w:r>
      <w:proofErr w:type="gramEnd"/>
      <w:r>
        <w:t>___________________________________________</w:t>
      </w:r>
    </w:p>
    <w:p w14:paraId="75024A0E" w14:textId="02509555" w:rsidR="00AD7B01" w:rsidRDefault="00A74098">
      <w:pPr>
        <w:spacing w:after="200"/>
      </w:pPr>
      <w:r>
        <w:rPr>
          <w:b/>
          <w:bCs/>
        </w:rPr>
        <w:t xml:space="preserve">Team Member Name &amp; Roll No.: </w:t>
      </w:r>
      <w:r>
        <w:t>_____</w:t>
      </w:r>
      <w:r w:rsidR="006971BD">
        <w:t xml:space="preserve">Priya </w:t>
      </w:r>
      <w:proofErr w:type="spellStart"/>
      <w:r w:rsidR="006971BD">
        <w:t>Kanshana</w:t>
      </w:r>
      <w:proofErr w:type="spellEnd"/>
      <w:r w:rsidR="006971BD">
        <w:t xml:space="preserve"> (</w:t>
      </w:r>
      <w:r w:rsidR="00843976">
        <w:t>BETN1AI</w:t>
      </w:r>
      <w:proofErr w:type="gramStart"/>
      <w:r w:rsidR="00843976">
        <w:t>25108)</w:t>
      </w:r>
      <w:r>
        <w:t>_</w:t>
      </w:r>
      <w:proofErr w:type="gramEnd"/>
      <w:r>
        <w:t>____________________________________________</w:t>
      </w:r>
    </w:p>
    <w:p w14:paraId="73DFE7CE" w14:textId="512F186F" w:rsidR="00AD7B01" w:rsidRDefault="00A74098">
      <w:pPr>
        <w:spacing w:after="200"/>
      </w:pPr>
      <w:r>
        <w:rPr>
          <w:b/>
          <w:bCs/>
        </w:rPr>
        <w:t xml:space="preserve">Team Member Name &amp; Roll No.: </w:t>
      </w:r>
      <w:r>
        <w:t>_______</w:t>
      </w:r>
      <w:proofErr w:type="spellStart"/>
      <w:r w:rsidR="00843976">
        <w:t>Jampalli</w:t>
      </w:r>
      <w:proofErr w:type="spellEnd"/>
      <w:r w:rsidR="00843976">
        <w:t xml:space="preserve"> </w:t>
      </w:r>
      <w:proofErr w:type="spellStart"/>
      <w:r w:rsidR="00843976">
        <w:t>Anya</w:t>
      </w:r>
      <w:r w:rsidR="00F849B0">
        <w:t>s</w:t>
      </w:r>
      <w:r w:rsidR="00843976">
        <w:t>ree</w:t>
      </w:r>
      <w:proofErr w:type="spellEnd"/>
      <w:r w:rsidR="00843976">
        <w:t xml:space="preserve"> (BETN1AI</w:t>
      </w:r>
      <w:proofErr w:type="gramStart"/>
      <w:r w:rsidR="00843976">
        <w:t>25120)</w:t>
      </w:r>
      <w:r>
        <w:t>_</w:t>
      </w:r>
      <w:proofErr w:type="gramEnd"/>
      <w:r>
        <w:t>__________________________________________</w:t>
      </w:r>
    </w:p>
    <w:p w14:paraId="6FCCB940" w14:textId="2E41EA50" w:rsidR="00AD7B01" w:rsidRDefault="00A74098">
      <w:pPr>
        <w:spacing w:after="200"/>
      </w:pPr>
      <w:r>
        <w:rPr>
          <w:b/>
          <w:bCs/>
        </w:rPr>
        <w:t xml:space="preserve">Faculty Mentor: </w:t>
      </w:r>
      <w:r>
        <w:t>____________________</w:t>
      </w:r>
      <w:proofErr w:type="spellStart"/>
      <w:proofErr w:type="gramStart"/>
      <w:r w:rsidR="00843976">
        <w:t>Dr.Sanjay</w:t>
      </w:r>
      <w:proofErr w:type="spellEnd"/>
      <w:proofErr w:type="gramEnd"/>
      <w:r w:rsidR="00843976">
        <w:t xml:space="preserve"> Jain</w:t>
      </w:r>
      <w:r>
        <w:t>________________________________________</w:t>
      </w:r>
    </w:p>
    <w:p w14:paraId="1BEBD05A" w14:textId="309BDD46" w:rsidR="00AD7B01" w:rsidRDefault="00A74098">
      <w:pPr>
        <w:spacing w:after="200"/>
      </w:pPr>
      <w:r>
        <w:rPr>
          <w:b/>
          <w:bCs/>
        </w:rPr>
        <w:t xml:space="preserve">Date of Submission: </w:t>
      </w:r>
      <w:r>
        <w:t>_____________</w:t>
      </w:r>
      <w:r w:rsidR="00843976">
        <w:t>14-</w:t>
      </w:r>
      <w:r w:rsidR="00B55D88">
        <w:t>10-2026</w:t>
      </w:r>
      <w:r>
        <w:t>________________________________</w:t>
      </w:r>
    </w:p>
    <w:p w14:paraId="40A4C92A" w14:textId="77777777" w:rsidR="00AD7B01" w:rsidRDefault="00A74098">
      <w:r>
        <w:br w:type="page"/>
      </w:r>
    </w:p>
    <w:p w14:paraId="0CC61A24" w14:textId="77777777" w:rsidR="00AD7B01" w:rsidRDefault="00A74098">
      <w:pPr>
        <w:pStyle w:val="Heading1"/>
        <w:shd w:val="clear" w:color="auto" w:fill="DDEBF7"/>
        <w:spacing w:before="320" w:after="160"/>
      </w:pPr>
      <w:r>
        <w:rPr>
          <w:b/>
          <w:bCs/>
          <w:color w:val="1F4E79"/>
          <w:sz w:val="26"/>
          <w:szCs w:val="26"/>
        </w:rPr>
        <w:lastRenderedPageBreak/>
        <w:t>1. Introduction &amp; Problem Statement</w:t>
      </w:r>
    </w:p>
    <w:p w14:paraId="74DCD41A" w14:textId="64E635D8" w:rsidR="00C1656E" w:rsidRPr="00C1656E" w:rsidRDefault="00C1656E" w:rsidP="00C1656E">
      <w:pPr>
        <w:pBdr>
          <w:bottom w:val="single" w:sz="4" w:space="0" w:color="AAAAAA"/>
        </w:pBdr>
        <w:spacing w:after="240"/>
        <w:jc w:val="both"/>
        <w:rPr>
          <w:b/>
          <w:bCs/>
          <w:lang w:val="en-IN"/>
        </w:rPr>
      </w:pPr>
      <w:r w:rsidRPr="00C1656E">
        <w:rPr>
          <w:b/>
          <w:bCs/>
          <w:lang w:val="en-IN"/>
        </w:rPr>
        <w:t xml:space="preserve"> Introduction</w:t>
      </w:r>
    </w:p>
    <w:p w14:paraId="56C1DBDC" w14:textId="77777777" w:rsidR="00C1656E" w:rsidRPr="00C1656E" w:rsidRDefault="00C1656E" w:rsidP="00C1656E">
      <w:pPr>
        <w:pBdr>
          <w:bottom w:val="single" w:sz="4" w:space="0" w:color="AAAAAA"/>
        </w:pBdr>
        <w:spacing w:after="240"/>
        <w:jc w:val="both"/>
        <w:rPr>
          <w:lang w:val="en-IN"/>
        </w:rPr>
      </w:pPr>
      <w:r w:rsidRPr="00C1656E">
        <w:rPr>
          <w:lang w:val="en-IN"/>
        </w:rPr>
        <w:t>Diabetes is a major health concern that affects people of different age groups. Studying how diabetes occurrence varies with age, sex, and other health-related factors can help us understand patterns in health survey data.</w:t>
      </w:r>
    </w:p>
    <w:p w14:paraId="661C6ED8" w14:textId="77777777" w:rsidR="00C1656E" w:rsidRPr="00C1656E" w:rsidRDefault="00C1656E" w:rsidP="00C1656E">
      <w:pPr>
        <w:pBdr>
          <w:bottom w:val="single" w:sz="4" w:space="0" w:color="AAAAAA"/>
        </w:pBdr>
        <w:spacing w:after="240"/>
        <w:jc w:val="both"/>
        <w:rPr>
          <w:lang w:val="en-IN"/>
        </w:rPr>
      </w:pPr>
      <w:r w:rsidRPr="00C1656E">
        <w:rPr>
          <w:lang w:val="en-IN"/>
        </w:rPr>
        <w:t>In this project, Python is used to analyse the CDC Diabetes Health Indicators dataset through Exploratory Data Analysis (EDA). The analysis focuses on the relationship between age and sex and the recorded diabetes status. It also examines selected health indicators, including Body Mass Index (BMI), high blood pressure, and high cholesterol.</w:t>
      </w:r>
    </w:p>
    <w:p w14:paraId="6BD55232" w14:textId="77777777" w:rsidR="00C1656E" w:rsidRPr="00C1656E" w:rsidRDefault="00C1656E" w:rsidP="00C1656E">
      <w:pPr>
        <w:pBdr>
          <w:bottom w:val="single" w:sz="4" w:space="0" w:color="AAAAAA"/>
        </w:pBdr>
        <w:spacing w:after="240"/>
        <w:jc w:val="both"/>
        <w:rPr>
          <w:lang w:val="en-IN"/>
        </w:rPr>
      </w:pPr>
      <w:r w:rsidRPr="00C1656E">
        <w:rPr>
          <w:lang w:val="en-IN"/>
        </w:rPr>
        <w:t>The project uses data analysis techniques such as descriptive statistics, data visualisation, and chi-square tests of independence. Cramér’s V is used to understand the strength of the associations identified. These methods help present the patterns in the dataset clearly without assuming that one factor directly causes another.</w:t>
      </w:r>
    </w:p>
    <w:p w14:paraId="71BF406C" w14:textId="6B040E5E" w:rsidR="00C1656E" w:rsidRPr="00C1656E" w:rsidRDefault="00C1656E" w:rsidP="00C1656E">
      <w:pPr>
        <w:pBdr>
          <w:bottom w:val="single" w:sz="4" w:space="0" w:color="AAAAAA"/>
        </w:pBdr>
        <w:spacing w:after="240"/>
        <w:jc w:val="both"/>
        <w:rPr>
          <w:b/>
          <w:bCs/>
          <w:lang w:val="en-IN"/>
        </w:rPr>
      </w:pPr>
      <w:r w:rsidRPr="00C1656E">
        <w:rPr>
          <w:b/>
          <w:bCs/>
          <w:lang w:val="en-IN"/>
        </w:rPr>
        <w:t xml:space="preserve"> Problem Statement</w:t>
      </w:r>
    </w:p>
    <w:p w14:paraId="51175D9A" w14:textId="77777777" w:rsidR="00C1656E" w:rsidRPr="00C1656E" w:rsidRDefault="00C1656E" w:rsidP="00C1656E">
      <w:pPr>
        <w:pBdr>
          <w:bottom w:val="single" w:sz="4" w:space="0" w:color="AAAAAA"/>
        </w:pBdr>
        <w:spacing w:after="240"/>
        <w:jc w:val="both"/>
        <w:rPr>
          <w:lang w:val="en-IN"/>
        </w:rPr>
      </w:pPr>
      <w:r w:rsidRPr="00C1656E">
        <w:rPr>
          <w:lang w:val="en-IN"/>
        </w:rPr>
        <w:t>The project aims to examine how recorded diabetes status varies across different age groups and between sexes. It also investigates whether diabetes status is associated with BMI categories, high blood pressure, and high cholesterol in the dataset.</w:t>
      </w:r>
    </w:p>
    <w:p w14:paraId="501A93DD" w14:textId="09DBA552" w:rsidR="00AD7B01" w:rsidRPr="00C1656E" w:rsidRDefault="00C1656E" w:rsidP="00C1656E">
      <w:pPr>
        <w:pBdr>
          <w:bottom w:val="single" w:sz="4" w:space="0" w:color="AAAAAA"/>
        </w:pBdr>
        <w:spacing w:after="240"/>
        <w:jc w:val="both"/>
        <w:rPr>
          <w:lang w:val="en-IN"/>
        </w:rPr>
      </w:pPr>
      <w:r w:rsidRPr="00C1656E">
        <w:rPr>
          <w:lang w:val="en-IN"/>
        </w:rPr>
        <w:t>The analysis is carried out using Python libraries for data handling, visualisation, and statistical analysis. The findings are based on the available survey data and are intended to identify patterns and associations rather than predict diabetes or establish cause-and-effect relationships.</w:t>
      </w:r>
      <w:r>
        <w:t xml:space="preserve"> </w:t>
      </w:r>
    </w:p>
    <w:p w14:paraId="26A757C8" w14:textId="77777777" w:rsidR="00AD7B01" w:rsidRDefault="00A74098">
      <w:pPr>
        <w:pBdr>
          <w:bottom w:val="single" w:sz="4" w:space="0" w:color="AAAAAA"/>
        </w:pBdr>
        <w:spacing w:after="240"/>
      </w:pPr>
      <w:r>
        <w:t xml:space="preserve"> </w:t>
      </w:r>
    </w:p>
    <w:p w14:paraId="0F36516F" w14:textId="6407F20B" w:rsidR="00C1656E" w:rsidRPr="00C1656E" w:rsidRDefault="00A74098" w:rsidP="00C1656E">
      <w:pPr>
        <w:pStyle w:val="Heading1"/>
        <w:shd w:val="clear" w:color="auto" w:fill="DDEBF7"/>
        <w:spacing w:before="320" w:after="160"/>
        <w:rPr>
          <w:b/>
          <w:bCs/>
          <w:color w:val="1F4E79"/>
          <w:sz w:val="26"/>
          <w:szCs w:val="26"/>
        </w:rPr>
      </w:pPr>
      <w:r>
        <w:rPr>
          <w:b/>
          <w:bCs/>
          <w:color w:val="1F4E79"/>
          <w:sz w:val="26"/>
          <w:szCs w:val="26"/>
        </w:rPr>
        <w:t>2. Dataset Description &amp; Source</w:t>
      </w:r>
    </w:p>
    <w:p w14:paraId="31DED0D0" w14:textId="6C99D841" w:rsidR="00C1656E" w:rsidRPr="00C1656E" w:rsidRDefault="00C1656E" w:rsidP="00C1656E">
      <w:pPr>
        <w:spacing w:after="200"/>
        <w:rPr>
          <w:b/>
          <w:bCs/>
          <w:lang w:val="en-IN"/>
        </w:rPr>
      </w:pPr>
      <w:r w:rsidRPr="00C1656E">
        <w:rPr>
          <w:b/>
          <w:bCs/>
          <w:lang w:val="en-IN"/>
        </w:rPr>
        <w:t xml:space="preserve"> Dataset Description</w:t>
      </w:r>
    </w:p>
    <w:p w14:paraId="4BFD8BF6" w14:textId="77777777" w:rsidR="00C1656E" w:rsidRPr="00C1656E" w:rsidRDefault="00C1656E" w:rsidP="00C1656E">
      <w:pPr>
        <w:spacing w:after="200"/>
        <w:jc w:val="both"/>
        <w:rPr>
          <w:lang w:val="en-IN"/>
        </w:rPr>
      </w:pPr>
      <w:r w:rsidRPr="00C1656E">
        <w:rPr>
          <w:lang w:val="en-IN"/>
        </w:rPr>
        <w:t>The project uses the CDC Diabetes Health Indicators dataset. It contains health-related information collected through a survey and is used to explore patterns associated with diabetes status.</w:t>
      </w:r>
    </w:p>
    <w:p w14:paraId="58EF3262" w14:textId="77777777" w:rsidR="00C1656E" w:rsidRPr="00C1656E" w:rsidRDefault="00C1656E" w:rsidP="00C1656E">
      <w:pPr>
        <w:spacing w:after="200"/>
        <w:jc w:val="both"/>
        <w:rPr>
          <w:lang w:val="en-IN"/>
        </w:rPr>
      </w:pPr>
      <w:r w:rsidRPr="00C1656E">
        <w:rPr>
          <w:lang w:val="en-IN"/>
        </w:rPr>
        <w:t>The dataset contains 253,680 records and 22 columns, consisting of 21 input features and one target variable. The features include demographic information, health indicators, and lifestyle-related factors.</w:t>
      </w:r>
    </w:p>
    <w:p w14:paraId="6B6CC785" w14:textId="77777777" w:rsidR="00C1656E" w:rsidRPr="00C1656E" w:rsidRDefault="00C1656E" w:rsidP="00C1656E">
      <w:pPr>
        <w:spacing w:after="200"/>
        <w:jc w:val="both"/>
        <w:rPr>
          <w:lang w:val="en-IN"/>
        </w:rPr>
      </w:pPr>
      <w:r w:rsidRPr="00C1656E">
        <w:rPr>
          <w:lang w:val="en-IN"/>
        </w:rPr>
        <w:t>The main variables considered in this project are:</w:t>
      </w:r>
    </w:p>
    <w:p w14:paraId="472F2510" w14:textId="77777777" w:rsidR="00C1656E" w:rsidRPr="00C1656E" w:rsidRDefault="00C1656E" w:rsidP="00C1656E">
      <w:pPr>
        <w:numPr>
          <w:ilvl w:val="0"/>
          <w:numId w:val="3"/>
        </w:numPr>
        <w:spacing w:after="200"/>
        <w:jc w:val="both"/>
        <w:rPr>
          <w:lang w:val="en-IN"/>
        </w:rPr>
      </w:pPr>
      <w:r w:rsidRPr="00C1656E">
        <w:rPr>
          <w:lang w:val="en-IN"/>
        </w:rPr>
        <w:t>Age: Represents the respondent’s age group.</w:t>
      </w:r>
    </w:p>
    <w:p w14:paraId="76ADB871" w14:textId="77777777" w:rsidR="00C1656E" w:rsidRPr="00C1656E" w:rsidRDefault="00C1656E" w:rsidP="00C1656E">
      <w:pPr>
        <w:numPr>
          <w:ilvl w:val="0"/>
          <w:numId w:val="3"/>
        </w:numPr>
        <w:spacing w:after="200"/>
        <w:jc w:val="both"/>
        <w:rPr>
          <w:lang w:val="en-IN"/>
        </w:rPr>
      </w:pPr>
      <w:r w:rsidRPr="00C1656E">
        <w:rPr>
          <w:lang w:val="en-IN"/>
        </w:rPr>
        <w:t>Sex: Records the respondent’s sex using numerical codes.</w:t>
      </w:r>
    </w:p>
    <w:p w14:paraId="0189BAE5" w14:textId="77777777" w:rsidR="00C1656E" w:rsidRPr="00C1656E" w:rsidRDefault="00C1656E" w:rsidP="00C1656E">
      <w:pPr>
        <w:numPr>
          <w:ilvl w:val="0"/>
          <w:numId w:val="3"/>
        </w:numPr>
        <w:spacing w:after="200"/>
        <w:jc w:val="both"/>
        <w:rPr>
          <w:lang w:val="en-IN"/>
        </w:rPr>
      </w:pPr>
      <w:r w:rsidRPr="00C1656E">
        <w:rPr>
          <w:lang w:val="en-IN"/>
        </w:rPr>
        <w:t>BMI: Represents Body Mass Index.</w:t>
      </w:r>
    </w:p>
    <w:p w14:paraId="1BD38FC7" w14:textId="77777777" w:rsidR="00C1656E" w:rsidRPr="00C1656E" w:rsidRDefault="00C1656E" w:rsidP="00C1656E">
      <w:pPr>
        <w:numPr>
          <w:ilvl w:val="0"/>
          <w:numId w:val="3"/>
        </w:numPr>
        <w:spacing w:after="200"/>
        <w:jc w:val="both"/>
        <w:rPr>
          <w:lang w:val="en-IN"/>
        </w:rPr>
      </w:pPr>
      <w:proofErr w:type="spellStart"/>
      <w:r w:rsidRPr="00C1656E">
        <w:rPr>
          <w:lang w:val="en-IN"/>
        </w:rPr>
        <w:t>HighBP</w:t>
      </w:r>
      <w:proofErr w:type="spellEnd"/>
      <w:r w:rsidRPr="00C1656E">
        <w:rPr>
          <w:lang w:val="en-IN"/>
        </w:rPr>
        <w:t>: Indicates whether high blood pressure is reported.</w:t>
      </w:r>
    </w:p>
    <w:p w14:paraId="1E3F7BB2" w14:textId="77777777" w:rsidR="00C1656E" w:rsidRPr="00C1656E" w:rsidRDefault="00C1656E" w:rsidP="00C1656E">
      <w:pPr>
        <w:numPr>
          <w:ilvl w:val="0"/>
          <w:numId w:val="3"/>
        </w:numPr>
        <w:spacing w:after="200"/>
        <w:jc w:val="both"/>
        <w:rPr>
          <w:lang w:val="en-IN"/>
        </w:rPr>
      </w:pPr>
      <w:proofErr w:type="spellStart"/>
      <w:r w:rsidRPr="00C1656E">
        <w:rPr>
          <w:lang w:val="en-IN"/>
        </w:rPr>
        <w:t>HighChol</w:t>
      </w:r>
      <w:proofErr w:type="spellEnd"/>
      <w:r w:rsidRPr="00C1656E">
        <w:rPr>
          <w:lang w:val="en-IN"/>
        </w:rPr>
        <w:t>: Indicates whether high cholesterol is reported.</w:t>
      </w:r>
    </w:p>
    <w:p w14:paraId="047915B3" w14:textId="77777777" w:rsidR="00C1656E" w:rsidRPr="00C1656E" w:rsidRDefault="00C1656E" w:rsidP="00C1656E">
      <w:pPr>
        <w:numPr>
          <w:ilvl w:val="0"/>
          <w:numId w:val="3"/>
        </w:numPr>
        <w:spacing w:after="200"/>
        <w:jc w:val="both"/>
        <w:rPr>
          <w:lang w:val="en-IN"/>
        </w:rPr>
      </w:pPr>
      <w:proofErr w:type="spellStart"/>
      <w:r w:rsidRPr="00C1656E">
        <w:rPr>
          <w:lang w:val="en-IN"/>
        </w:rPr>
        <w:t>Diabetes_binary</w:t>
      </w:r>
      <w:proofErr w:type="spellEnd"/>
      <w:r w:rsidRPr="00C1656E">
        <w:rPr>
          <w:lang w:val="en-IN"/>
        </w:rPr>
        <w:t>: The target variable used to examine recorded diabetes status.</w:t>
      </w:r>
    </w:p>
    <w:p w14:paraId="34422E6F" w14:textId="77777777" w:rsidR="00C1656E" w:rsidRDefault="00C1656E" w:rsidP="00C1656E">
      <w:pPr>
        <w:spacing w:after="200"/>
        <w:jc w:val="both"/>
        <w:rPr>
          <w:lang w:val="en-IN"/>
        </w:rPr>
      </w:pPr>
      <w:r w:rsidRPr="00C1656E">
        <w:rPr>
          <w:lang w:val="en-IN"/>
        </w:rPr>
        <w:t>In the target variable, 0 represents no diabetes, while 1 represents prediabetes or diabetes. Therefore, the results are interpreted according to the dataset’s original coding.</w:t>
      </w:r>
    </w:p>
    <w:p w14:paraId="24C62C5B" w14:textId="77777777" w:rsidR="003C47FF" w:rsidRDefault="003C47FF" w:rsidP="00C1656E">
      <w:pPr>
        <w:spacing w:after="200"/>
        <w:jc w:val="both"/>
        <w:rPr>
          <w:lang w:val="en-IN"/>
        </w:rPr>
      </w:pPr>
    </w:p>
    <w:p w14:paraId="60E6C848" w14:textId="77777777" w:rsidR="003C47FF" w:rsidRPr="00C1656E" w:rsidRDefault="003C47FF" w:rsidP="00C1656E">
      <w:pPr>
        <w:spacing w:after="200"/>
        <w:jc w:val="both"/>
        <w:rPr>
          <w:lang w:val="en-IN"/>
        </w:rPr>
      </w:pPr>
    </w:p>
    <w:p w14:paraId="69FC3592" w14:textId="498F3CEA" w:rsidR="00C1656E" w:rsidRPr="00C1656E" w:rsidRDefault="00C1656E" w:rsidP="00C1656E">
      <w:pPr>
        <w:spacing w:after="200"/>
        <w:rPr>
          <w:b/>
          <w:bCs/>
          <w:lang w:val="en-IN"/>
        </w:rPr>
      </w:pPr>
      <w:r w:rsidRPr="00C1656E">
        <w:rPr>
          <w:b/>
          <w:bCs/>
          <w:lang w:val="en-IN"/>
        </w:rPr>
        <w:lastRenderedPageBreak/>
        <w:t xml:space="preserve"> Dataset Source</w:t>
      </w:r>
    </w:p>
    <w:p w14:paraId="0BA0110D" w14:textId="77777777" w:rsidR="00C1656E" w:rsidRPr="00C1656E" w:rsidRDefault="00C1656E" w:rsidP="00C1656E">
      <w:pPr>
        <w:spacing w:after="200"/>
        <w:jc w:val="both"/>
        <w:rPr>
          <w:lang w:val="en-IN"/>
        </w:rPr>
      </w:pPr>
      <w:r w:rsidRPr="00C1656E">
        <w:rPr>
          <w:lang w:val="en-IN"/>
        </w:rPr>
        <w:t>The dataset was obtained from the UCI Machine Learning Repository. It is publicly available for research and data analysis.</w:t>
      </w:r>
    </w:p>
    <w:p w14:paraId="16BAC3D7" w14:textId="77777777" w:rsidR="00C1656E" w:rsidRPr="00C1656E" w:rsidRDefault="00C1656E" w:rsidP="00C1656E">
      <w:pPr>
        <w:spacing w:after="200"/>
        <w:rPr>
          <w:lang w:val="en-IN"/>
        </w:rPr>
      </w:pPr>
      <w:r w:rsidRPr="00C1656E">
        <w:rPr>
          <w:b/>
          <w:bCs/>
          <w:lang w:val="en-IN"/>
        </w:rPr>
        <w:t xml:space="preserve">Dataset name: </w:t>
      </w:r>
      <w:r w:rsidRPr="00C1656E">
        <w:rPr>
          <w:lang w:val="en-IN"/>
        </w:rPr>
        <w:t>CDC Diabetes Health Indicators</w:t>
      </w:r>
    </w:p>
    <w:p w14:paraId="15F7D7B7" w14:textId="77777777" w:rsidR="00C1656E" w:rsidRPr="00C1656E" w:rsidRDefault="00C1656E" w:rsidP="00C1656E">
      <w:pPr>
        <w:spacing w:after="200"/>
        <w:rPr>
          <w:b/>
          <w:bCs/>
          <w:lang w:val="en-IN"/>
        </w:rPr>
      </w:pPr>
      <w:r w:rsidRPr="00C1656E">
        <w:rPr>
          <w:b/>
          <w:bCs/>
          <w:lang w:val="en-IN"/>
        </w:rPr>
        <w:t xml:space="preserve">Source: </w:t>
      </w:r>
      <w:r w:rsidRPr="00C1656E">
        <w:rPr>
          <w:lang w:val="en-IN"/>
        </w:rPr>
        <w:t>UCI Machine Learning Repository</w:t>
      </w:r>
    </w:p>
    <w:p w14:paraId="601B3B54" w14:textId="77777777" w:rsidR="00C1656E" w:rsidRPr="00C1656E" w:rsidRDefault="00C1656E" w:rsidP="00C1656E">
      <w:pPr>
        <w:spacing w:after="200"/>
        <w:rPr>
          <w:b/>
          <w:bCs/>
          <w:lang w:val="en-IN"/>
        </w:rPr>
      </w:pPr>
      <w:r w:rsidRPr="00C1656E">
        <w:rPr>
          <w:b/>
          <w:bCs/>
          <w:lang w:val="en-IN"/>
        </w:rPr>
        <w:t xml:space="preserve">Dataset link: </w:t>
      </w:r>
      <w:hyperlink r:id="rId6" w:history="1">
        <w:r w:rsidRPr="00C1656E">
          <w:rPr>
            <w:rStyle w:val="Hyperlink"/>
            <w:b/>
            <w:bCs/>
            <w:lang w:val="en-IN"/>
          </w:rPr>
          <w:t>https://archive.ics.uci.edu/dataset/891/cdc+diabetes+health+indicators</w:t>
        </w:r>
      </w:hyperlink>
    </w:p>
    <w:p w14:paraId="70AF4587" w14:textId="5D41726F" w:rsidR="00AD7B01" w:rsidRPr="00C1656E" w:rsidRDefault="00C1656E">
      <w:pPr>
        <w:spacing w:after="200"/>
        <w:rPr>
          <w:lang w:val="en-IN"/>
        </w:rPr>
      </w:pPr>
      <w:r w:rsidRPr="00C1656E">
        <w:rPr>
          <w:lang w:val="en-IN"/>
        </w:rPr>
        <w:t xml:space="preserve">The dataset was loaded into Python for analysis using the </w:t>
      </w:r>
      <w:proofErr w:type="spellStart"/>
      <w:r w:rsidRPr="00C1656E">
        <w:rPr>
          <w:lang w:val="en-IN"/>
        </w:rPr>
        <w:t>ucimlrepo</w:t>
      </w:r>
      <w:proofErr w:type="spellEnd"/>
      <w:r w:rsidRPr="00C1656E">
        <w:rPr>
          <w:lang w:val="en-IN"/>
        </w:rPr>
        <w:t xml:space="preserve"> library. Pandas was used to organise and inspect the data before performing exploratory data analysis and statistical tests.</w:t>
      </w:r>
    </w:p>
    <w:p w14:paraId="0F0B52D8" w14:textId="5D8D8A3E" w:rsidR="00AD7B01" w:rsidRDefault="00A74098">
      <w:pPr>
        <w:spacing w:after="160"/>
      </w:pPr>
      <w:r>
        <w:rPr>
          <w:b/>
          <w:bCs/>
        </w:rPr>
        <w:t xml:space="preserve">Type of Dataset:   </w:t>
      </w:r>
      <w:r w:rsidR="003C47FF" w:rsidRPr="003C47FF">
        <w:rPr>
          <w:rFonts w:ascii="Segoe UI Symbol" w:hAnsi="Segoe UI Symbol" w:cs="Segoe UI Symbol"/>
        </w:rPr>
        <w:t xml:space="preserve"> </w:t>
      </w:r>
      <w:r w:rsidR="003C47FF" w:rsidRPr="003C47FF">
        <w:rPr>
          <w:rFonts w:ascii="Segoe UI Symbol" w:hAnsi="Segoe UI Symbol" w:cs="Segoe UI Symbol"/>
          <w:b/>
          <w:bCs/>
        </w:rPr>
        <w:t>☑</w:t>
      </w:r>
      <w:r>
        <w:rPr>
          <w:b/>
          <w:bCs/>
        </w:rPr>
        <w:t xml:space="preserve"> Public   ☐ Private   ☐ Self-Collected</w:t>
      </w:r>
    </w:p>
    <w:p w14:paraId="4075D341" w14:textId="7D2354BE" w:rsidR="00AD7B01" w:rsidRPr="00C1656E" w:rsidRDefault="00A74098">
      <w:pPr>
        <w:spacing w:after="200"/>
        <w:rPr>
          <w:lang w:val="en-IN"/>
        </w:rPr>
      </w:pPr>
      <w:r>
        <w:rPr>
          <w:b/>
          <w:bCs/>
        </w:rPr>
        <w:t xml:space="preserve">Number of Records: </w:t>
      </w:r>
      <w:r>
        <w:t>_____</w:t>
      </w:r>
      <w:r w:rsidR="00C1656E" w:rsidRPr="00C1656E">
        <w:rPr>
          <w:rFonts w:ascii="Times New Roman" w:eastAsia="Times New Roman" w:hAnsi="Times New Roman" w:cs="Times New Roman"/>
          <w:sz w:val="24"/>
          <w:szCs w:val="24"/>
          <w:lang w:val="en-IN" w:eastAsia="en-IN"/>
        </w:rPr>
        <w:t xml:space="preserve"> </w:t>
      </w:r>
      <w:r w:rsidR="00C1656E" w:rsidRPr="00C1656E">
        <w:rPr>
          <w:lang w:val="en-IN"/>
        </w:rPr>
        <w:t>2</w:t>
      </w:r>
      <w:r w:rsidR="003C47FF">
        <w:rPr>
          <w:lang w:val="en-IN"/>
        </w:rPr>
        <w:t>,53,680</w:t>
      </w:r>
    </w:p>
    <w:p w14:paraId="03363397" w14:textId="23D4A0B2" w:rsidR="00AD7B01" w:rsidRDefault="00A74098">
      <w:pPr>
        <w:spacing w:after="200"/>
      </w:pPr>
      <w:r>
        <w:rPr>
          <w:b/>
          <w:bCs/>
        </w:rPr>
        <w:t xml:space="preserve">Number of Attributes/Columns: </w:t>
      </w:r>
      <w:r>
        <w:t>_</w:t>
      </w:r>
      <w:r w:rsidR="003C47FF">
        <w:t>22</w:t>
      </w:r>
      <w:r>
        <w:t>______________</w:t>
      </w:r>
    </w:p>
    <w:p w14:paraId="1C3A16AE" w14:textId="74201AE2" w:rsidR="003C47FF" w:rsidRPr="003C47FF" w:rsidRDefault="003C47FF" w:rsidP="003C47FF">
      <w:pPr>
        <w:pStyle w:val="ListParagraph"/>
        <w:numPr>
          <w:ilvl w:val="0"/>
          <w:numId w:val="4"/>
        </w:numPr>
        <w:spacing w:after="200"/>
        <w:jc w:val="both"/>
        <w:rPr>
          <w:lang w:val="en-IN"/>
        </w:rPr>
      </w:pPr>
      <w:r w:rsidRPr="003C47FF">
        <w:rPr>
          <w:lang w:val="en-IN"/>
        </w:rPr>
        <w:t>Records: 253,680 — more than 500.</w:t>
      </w:r>
    </w:p>
    <w:p w14:paraId="7B84C5E2" w14:textId="2799DB6D" w:rsidR="003C47FF" w:rsidRPr="003C47FF" w:rsidRDefault="003C47FF" w:rsidP="003C47FF">
      <w:pPr>
        <w:pStyle w:val="ListParagraph"/>
        <w:numPr>
          <w:ilvl w:val="0"/>
          <w:numId w:val="4"/>
        </w:numPr>
        <w:spacing w:after="200"/>
        <w:jc w:val="both"/>
        <w:rPr>
          <w:lang w:val="en-IN"/>
        </w:rPr>
      </w:pPr>
      <w:r w:rsidRPr="003C47FF">
        <w:rPr>
          <w:lang w:val="en-IN"/>
        </w:rPr>
        <w:t>Attributes/columns: 22 — more than 5.</w:t>
      </w:r>
    </w:p>
    <w:p w14:paraId="2FA8638B" w14:textId="68AE7585" w:rsidR="003C47FF" w:rsidRPr="003C47FF" w:rsidRDefault="003C47FF" w:rsidP="003C47FF">
      <w:pPr>
        <w:pStyle w:val="ListParagraph"/>
        <w:numPr>
          <w:ilvl w:val="0"/>
          <w:numId w:val="4"/>
        </w:numPr>
        <w:spacing w:after="200"/>
        <w:jc w:val="both"/>
        <w:rPr>
          <w:lang w:val="en-IN"/>
        </w:rPr>
      </w:pPr>
      <w:r w:rsidRPr="003C47FF">
        <w:rPr>
          <w:lang w:val="en-IN"/>
        </w:rPr>
        <w:t>Missing values: 0 — no missing values found.</w:t>
      </w:r>
    </w:p>
    <w:p w14:paraId="4E313FCF" w14:textId="75DDCE78" w:rsidR="00AD7B01" w:rsidRDefault="003C47FF">
      <w:pPr>
        <w:spacing w:after="100"/>
      </w:pPr>
      <w:r w:rsidRPr="003C47FF">
        <w:rPr>
          <w:rFonts w:ascii="Segoe UI Symbol" w:hAnsi="Segoe UI Symbol" w:cs="Segoe UI Symbol"/>
        </w:rPr>
        <w:t>☑</w:t>
      </w:r>
      <w:r>
        <w:t xml:space="preserve"> Dataset meets minimum quality criteria (Section 7)</w:t>
      </w:r>
    </w:p>
    <w:p w14:paraId="3D967332" w14:textId="77777777" w:rsidR="00AD7B01" w:rsidRDefault="00A74098">
      <w:pPr>
        <w:spacing w:before="200" w:after="100"/>
        <w:rPr>
          <w:b/>
          <w:bCs/>
        </w:rPr>
      </w:pPr>
      <w:r>
        <w:rPr>
          <w:b/>
          <w:bCs/>
        </w:rPr>
        <w:t>Brief description of attributes/columns:</w:t>
      </w:r>
    </w:p>
    <w:p w14:paraId="55C5CF64" w14:textId="77777777" w:rsidR="003C47FF" w:rsidRPr="003C47FF" w:rsidRDefault="003C47FF" w:rsidP="003C47FF">
      <w:pPr>
        <w:spacing w:before="200" w:after="100"/>
        <w:jc w:val="both"/>
        <w:rPr>
          <w:lang w:val="en-IN"/>
        </w:rPr>
      </w:pPr>
      <w:r w:rsidRPr="003C47FF">
        <w:rPr>
          <w:lang w:val="en-IN"/>
        </w:rPr>
        <w:t xml:space="preserve">The dataset contains 22 columns, including 21 input features and one target variable. The attributes cover demographic details, health conditions, and lifestyle-related factors. They include Age, Sex, BMI, </w:t>
      </w:r>
      <w:proofErr w:type="spellStart"/>
      <w:r w:rsidRPr="003C47FF">
        <w:rPr>
          <w:lang w:val="en-IN"/>
        </w:rPr>
        <w:t>HighBP</w:t>
      </w:r>
      <w:proofErr w:type="spellEnd"/>
      <w:r w:rsidRPr="003C47FF">
        <w:rPr>
          <w:lang w:val="en-IN"/>
        </w:rPr>
        <w:t xml:space="preserve">, </w:t>
      </w:r>
      <w:proofErr w:type="spellStart"/>
      <w:r w:rsidRPr="003C47FF">
        <w:rPr>
          <w:lang w:val="en-IN"/>
        </w:rPr>
        <w:t>HighChol</w:t>
      </w:r>
      <w:proofErr w:type="spellEnd"/>
      <w:r w:rsidRPr="003C47FF">
        <w:rPr>
          <w:lang w:val="en-IN"/>
        </w:rPr>
        <w:t xml:space="preserve">, physical activity, smoking status, general health, and other health indicators. The target variable, </w:t>
      </w:r>
      <w:proofErr w:type="spellStart"/>
      <w:r w:rsidRPr="003C47FF">
        <w:rPr>
          <w:lang w:val="en-IN"/>
        </w:rPr>
        <w:t>Diabetes_binary</w:t>
      </w:r>
      <w:proofErr w:type="spellEnd"/>
      <w:r w:rsidRPr="003C47FF">
        <w:rPr>
          <w:lang w:val="en-IN"/>
        </w:rPr>
        <w:t>, records whether the respondent falls into the dataset’s no-diabetes category or its prediabetes/diabetes category.</w:t>
      </w:r>
    </w:p>
    <w:p w14:paraId="20B20CD7" w14:textId="77777777" w:rsidR="003C47FF" w:rsidRPr="003C47FF" w:rsidRDefault="003C47FF" w:rsidP="003C47FF">
      <w:pPr>
        <w:spacing w:before="200" w:after="100"/>
        <w:jc w:val="both"/>
        <w:rPr>
          <w:lang w:val="en-IN"/>
        </w:rPr>
      </w:pPr>
      <w:r w:rsidRPr="003C47FF">
        <w:rPr>
          <w:lang w:val="en-IN"/>
        </w:rPr>
        <w:t>The dataset contains more than 500 records and more than 5 attributes. The initial quality check found no missing values in any column. Therefore, it meets the minimum record, attribute, and missing-value criteria specified in the template.</w:t>
      </w:r>
    </w:p>
    <w:p w14:paraId="25C34195" w14:textId="685E7525" w:rsidR="00E73B04" w:rsidRDefault="00E73B04">
      <w:pPr>
        <w:pBdr>
          <w:bottom w:val="single" w:sz="4" w:space="0" w:color="AAAAAA"/>
        </w:pBdr>
        <w:spacing w:after="240"/>
      </w:pPr>
    </w:p>
    <w:p w14:paraId="190F51CE" w14:textId="77777777" w:rsidR="00AD7B01" w:rsidRDefault="00A74098">
      <w:pPr>
        <w:pStyle w:val="Heading1"/>
        <w:shd w:val="clear" w:color="auto" w:fill="DDEBF7"/>
        <w:spacing w:before="320" w:after="160"/>
      </w:pPr>
      <w:r>
        <w:rPr>
          <w:b/>
          <w:bCs/>
          <w:color w:val="1F4E79"/>
          <w:sz w:val="26"/>
          <w:szCs w:val="26"/>
        </w:rPr>
        <w:t>3. Data Cleaning &amp; Preprocessing</w:t>
      </w:r>
    </w:p>
    <w:p w14:paraId="607DCC92" w14:textId="2A7F9AEC" w:rsidR="005B7C2D" w:rsidRPr="005B7C2D" w:rsidRDefault="005B7C2D" w:rsidP="005B7C2D">
      <w:pPr>
        <w:pBdr>
          <w:bottom w:val="single" w:sz="4" w:space="0" w:color="AAAAAA"/>
        </w:pBdr>
        <w:spacing w:after="240"/>
        <w:rPr>
          <w:b/>
          <w:bCs/>
          <w:lang w:val="en-IN"/>
        </w:rPr>
      </w:pPr>
      <w:r w:rsidRPr="005B7C2D">
        <w:rPr>
          <w:b/>
          <w:bCs/>
          <w:lang w:val="en-IN"/>
        </w:rPr>
        <w:t xml:space="preserve"> Data Cleaning &amp; Preprocessing</w:t>
      </w:r>
    </w:p>
    <w:p w14:paraId="551DEFD4" w14:textId="77777777" w:rsidR="005B7C2D" w:rsidRPr="005B7C2D" w:rsidRDefault="005B7C2D" w:rsidP="005B7C2D">
      <w:pPr>
        <w:pBdr>
          <w:bottom w:val="single" w:sz="4" w:space="0" w:color="AAAAAA"/>
        </w:pBdr>
        <w:spacing w:after="240"/>
        <w:jc w:val="both"/>
        <w:rPr>
          <w:lang w:val="en-IN"/>
        </w:rPr>
      </w:pPr>
      <w:r w:rsidRPr="005B7C2D">
        <w:rPr>
          <w:lang w:val="en-IN"/>
        </w:rPr>
        <w:t>The dataset was checked to understand its structure, data types, missing values, duplicate records, and unique values in each column. These checks helped assess the quality of the data before performing exploratory data analysis.</w:t>
      </w:r>
    </w:p>
    <w:p w14:paraId="78867C57" w14:textId="77777777" w:rsidR="005B7C2D" w:rsidRPr="005B7C2D" w:rsidRDefault="005B7C2D" w:rsidP="005B7C2D">
      <w:pPr>
        <w:pBdr>
          <w:bottom w:val="single" w:sz="4" w:space="0" w:color="AAAAAA"/>
        </w:pBdr>
        <w:spacing w:after="240"/>
        <w:jc w:val="both"/>
        <w:rPr>
          <w:lang w:val="en-IN"/>
        </w:rPr>
      </w:pPr>
      <w:r w:rsidRPr="005B7C2D">
        <w:rPr>
          <w:lang w:val="en-IN"/>
        </w:rPr>
        <w:t xml:space="preserve">The dataset contains </w:t>
      </w:r>
      <w:r w:rsidRPr="005B7C2D">
        <w:rPr>
          <w:b/>
          <w:bCs/>
          <w:lang w:val="en-IN"/>
        </w:rPr>
        <w:t>253,680 records and 22 original columns</w:t>
      </w:r>
      <w:r w:rsidRPr="005B7C2D">
        <w:rPr>
          <w:lang w:val="en-IN"/>
        </w:rPr>
        <w:t xml:space="preserve">. The missing-value check showed that there were no missing values in the columns. The dataset also contained </w:t>
      </w:r>
      <w:r w:rsidRPr="005B7C2D">
        <w:rPr>
          <w:b/>
          <w:bCs/>
          <w:lang w:val="en-IN"/>
        </w:rPr>
        <w:t>24,206 duplicate rows</w:t>
      </w:r>
      <w:r w:rsidRPr="005B7C2D">
        <w:rPr>
          <w:lang w:val="en-IN"/>
        </w:rPr>
        <w:t>, which were identified during preprocessing. These duplicate rows were counted but not removed in the notebook.</w:t>
      </w:r>
    </w:p>
    <w:p w14:paraId="2584E532" w14:textId="77777777" w:rsidR="00FB04C3" w:rsidRDefault="005B7C2D" w:rsidP="00766238">
      <w:pPr>
        <w:pBdr>
          <w:bottom w:val="single" w:sz="4" w:space="0" w:color="AAAAAA"/>
        </w:pBdr>
        <w:spacing w:after="240"/>
        <w:jc w:val="both"/>
        <w:rPr>
          <w:lang w:val="en-IN"/>
        </w:rPr>
      </w:pPr>
      <w:r w:rsidRPr="005B7C2D">
        <w:rPr>
          <w:lang w:val="en-IN"/>
        </w:rPr>
        <w:t xml:space="preserve">The BMI column was further categorized into four groups: Underweight, Normal, Overweight, and Obese. This additional column, named </w:t>
      </w:r>
      <w:proofErr w:type="spellStart"/>
      <w:r w:rsidRPr="005B7C2D">
        <w:rPr>
          <w:lang w:val="en-IN"/>
        </w:rPr>
        <w:t>BMI_Category</w:t>
      </w:r>
      <w:proofErr w:type="spellEnd"/>
      <w:r w:rsidRPr="005B7C2D">
        <w:rPr>
          <w:lang w:val="en-IN"/>
        </w:rPr>
        <w:t>, was used for comparing the target category across BMI groups. The data was then used for further analysis and visualization.</w:t>
      </w:r>
    </w:p>
    <w:p w14:paraId="2B2891F0" w14:textId="68FF4EF4" w:rsidR="00AD7B01" w:rsidRPr="00766238" w:rsidRDefault="00766238" w:rsidP="00766238">
      <w:pPr>
        <w:pBdr>
          <w:bottom w:val="single" w:sz="4" w:space="0" w:color="AAAAAA"/>
        </w:pBdr>
        <w:spacing w:after="240"/>
        <w:jc w:val="both"/>
        <w:rPr>
          <w:lang w:val="en-IN"/>
        </w:rPr>
      </w:pPr>
      <w:r w:rsidRPr="005B7C2D">
        <w:rPr>
          <w:noProof/>
        </w:rPr>
        <w:lastRenderedPageBreak/>
        <w:drawing>
          <wp:inline distT="0" distB="0" distL="0" distR="0" wp14:anchorId="67F5D464" wp14:editId="4D40EEFA">
            <wp:extent cx="3690000" cy="1904400"/>
            <wp:effectExtent l="0" t="0" r="5715" b="635"/>
            <wp:docPr id="203884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40638" name=""/>
                    <pic:cNvPicPr/>
                  </pic:nvPicPr>
                  <pic:blipFill>
                    <a:blip r:embed="rId7"/>
                    <a:stretch>
                      <a:fillRect/>
                    </a:stretch>
                  </pic:blipFill>
                  <pic:spPr>
                    <a:xfrm>
                      <a:off x="0" y="0"/>
                      <a:ext cx="3690000" cy="1904400"/>
                    </a:xfrm>
                    <a:prstGeom prst="rect">
                      <a:avLst/>
                    </a:prstGeom>
                  </pic:spPr>
                </pic:pic>
              </a:graphicData>
            </a:graphic>
          </wp:inline>
        </w:drawing>
      </w:r>
      <w:r>
        <w:rPr>
          <w:b/>
          <w:bCs/>
        </w:rPr>
        <w:t xml:space="preserve">                                                                            </w:t>
      </w:r>
      <w:r w:rsidR="00EA1AAE" w:rsidRPr="005B7C2D">
        <w:rPr>
          <w:noProof/>
        </w:rPr>
        <w:drawing>
          <wp:inline distT="0" distB="0" distL="0" distR="0" wp14:anchorId="0C8FB37B" wp14:editId="73D590B3">
            <wp:extent cx="1973580" cy="3958373"/>
            <wp:effectExtent l="0" t="0" r="7620" b="4445"/>
            <wp:docPr id="20838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6162" name=""/>
                    <pic:cNvPicPr/>
                  </pic:nvPicPr>
                  <pic:blipFill>
                    <a:blip r:embed="rId8"/>
                    <a:stretch>
                      <a:fillRect/>
                    </a:stretch>
                  </pic:blipFill>
                  <pic:spPr>
                    <a:xfrm>
                      <a:off x="0" y="0"/>
                      <a:ext cx="1998040" cy="4007431"/>
                    </a:xfrm>
                    <a:prstGeom prst="rect">
                      <a:avLst/>
                    </a:prstGeom>
                  </pic:spPr>
                </pic:pic>
              </a:graphicData>
            </a:graphic>
          </wp:inline>
        </w:drawing>
      </w:r>
    </w:p>
    <w:p w14:paraId="4E7373B0" w14:textId="42ECF65F" w:rsidR="00AD7B01" w:rsidRDefault="00A74098">
      <w:pPr>
        <w:pBdr>
          <w:bottom w:val="single" w:sz="4" w:space="0" w:color="AAAAAA"/>
        </w:pBdr>
        <w:spacing w:after="240"/>
      </w:pPr>
      <w:r>
        <w:t xml:space="preserve"> </w:t>
      </w:r>
      <w:r w:rsidR="005B7C2D" w:rsidRPr="005B7C2D">
        <w:rPr>
          <w:noProof/>
        </w:rPr>
        <w:drawing>
          <wp:inline distT="0" distB="0" distL="0" distR="0" wp14:anchorId="6BB4B658" wp14:editId="09854E83">
            <wp:extent cx="2279328" cy="2552700"/>
            <wp:effectExtent l="0" t="0" r="6985" b="0"/>
            <wp:docPr id="166011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18090" name=""/>
                    <pic:cNvPicPr/>
                  </pic:nvPicPr>
                  <pic:blipFill>
                    <a:blip r:embed="rId9"/>
                    <a:stretch>
                      <a:fillRect/>
                    </a:stretch>
                  </pic:blipFill>
                  <pic:spPr>
                    <a:xfrm>
                      <a:off x="0" y="0"/>
                      <a:ext cx="2291977" cy="2566866"/>
                    </a:xfrm>
                    <a:prstGeom prst="rect">
                      <a:avLst/>
                    </a:prstGeom>
                  </pic:spPr>
                </pic:pic>
              </a:graphicData>
            </a:graphic>
          </wp:inline>
        </w:drawing>
      </w:r>
      <w:r w:rsidR="006B384F">
        <w:t xml:space="preserve">                                                 </w:t>
      </w:r>
      <w:r w:rsidR="00FB04C3" w:rsidRPr="005B7C2D">
        <w:rPr>
          <w:noProof/>
        </w:rPr>
        <w:drawing>
          <wp:inline distT="0" distB="0" distL="0" distR="0" wp14:anchorId="0A14FC56" wp14:editId="7A8BDFB9">
            <wp:extent cx="2110105" cy="2752725"/>
            <wp:effectExtent l="0" t="0" r="4445" b="9525"/>
            <wp:docPr id="4152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5757" name=""/>
                    <pic:cNvPicPr/>
                  </pic:nvPicPr>
                  <pic:blipFill>
                    <a:blip r:embed="rId10"/>
                    <a:stretch>
                      <a:fillRect/>
                    </a:stretch>
                  </pic:blipFill>
                  <pic:spPr>
                    <a:xfrm>
                      <a:off x="0" y="0"/>
                      <a:ext cx="2977652" cy="3884478"/>
                    </a:xfrm>
                    <a:prstGeom prst="rect">
                      <a:avLst/>
                    </a:prstGeom>
                  </pic:spPr>
                </pic:pic>
              </a:graphicData>
            </a:graphic>
          </wp:inline>
        </w:drawing>
      </w:r>
    </w:p>
    <w:p w14:paraId="3E29F610" w14:textId="77777777" w:rsidR="00AD7B01" w:rsidRDefault="00A74098">
      <w:pPr>
        <w:pBdr>
          <w:bottom w:val="single" w:sz="4" w:space="0" w:color="AAAAAA"/>
        </w:pBdr>
        <w:spacing w:after="240"/>
      </w:pPr>
      <w:r>
        <w:t xml:space="preserve"> </w:t>
      </w:r>
    </w:p>
    <w:p w14:paraId="750510C4" w14:textId="2738F4ED" w:rsidR="00EC4F49" w:rsidRDefault="00A74098" w:rsidP="00EC4F49">
      <w:pPr>
        <w:pBdr>
          <w:bottom w:val="single" w:sz="4" w:space="0" w:color="AAAAAA"/>
        </w:pBdr>
        <w:spacing w:after="240"/>
      </w:pPr>
      <w:r>
        <w:lastRenderedPageBreak/>
        <w:t xml:space="preserve"> </w:t>
      </w:r>
      <w:r w:rsidR="00EC4F49" w:rsidRPr="005B7C2D">
        <w:rPr>
          <w:noProof/>
        </w:rPr>
        <w:drawing>
          <wp:inline distT="0" distB="0" distL="0" distR="0" wp14:anchorId="61E38990" wp14:editId="71213A44">
            <wp:extent cx="2606266" cy="838273"/>
            <wp:effectExtent l="0" t="0" r="3810" b="0"/>
            <wp:docPr id="214607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5337" name=""/>
                    <pic:cNvPicPr/>
                  </pic:nvPicPr>
                  <pic:blipFill>
                    <a:blip r:embed="rId11"/>
                    <a:stretch>
                      <a:fillRect/>
                    </a:stretch>
                  </pic:blipFill>
                  <pic:spPr>
                    <a:xfrm>
                      <a:off x="0" y="0"/>
                      <a:ext cx="2606266" cy="838273"/>
                    </a:xfrm>
                    <a:prstGeom prst="rect">
                      <a:avLst/>
                    </a:prstGeom>
                  </pic:spPr>
                </pic:pic>
              </a:graphicData>
            </a:graphic>
          </wp:inline>
        </w:drawing>
      </w:r>
      <w:r>
        <w:t xml:space="preserve"> </w:t>
      </w:r>
    </w:p>
    <w:p w14:paraId="0585EDC2" w14:textId="0CE980F6" w:rsidR="00AD7B01" w:rsidRDefault="00EC4F49" w:rsidP="00EC4F49">
      <w:pPr>
        <w:pBdr>
          <w:bottom w:val="single" w:sz="4" w:space="0" w:color="AAAAAA"/>
        </w:pBdr>
        <w:spacing w:after="240"/>
      </w:pPr>
      <w:r w:rsidRPr="00EC4F49">
        <w:rPr>
          <w:noProof/>
        </w:rPr>
        <w:drawing>
          <wp:inline distT="0" distB="0" distL="0" distR="0" wp14:anchorId="29CAC200" wp14:editId="62814227">
            <wp:extent cx="2766300" cy="5258256"/>
            <wp:effectExtent l="0" t="0" r="0" b="0"/>
            <wp:docPr id="25180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08469" name=""/>
                    <pic:cNvPicPr/>
                  </pic:nvPicPr>
                  <pic:blipFill>
                    <a:blip r:embed="rId12"/>
                    <a:stretch>
                      <a:fillRect/>
                    </a:stretch>
                  </pic:blipFill>
                  <pic:spPr>
                    <a:xfrm>
                      <a:off x="0" y="0"/>
                      <a:ext cx="2766300" cy="5258256"/>
                    </a:xfrm>
                    <a:prstGeom prst="rect">
                      <a:avLst/>
                    </a:prstGeom>
                  </pic:spPr>
                </pic:pic>
              </a:graphicData>
            </a:graphic>
          </wp:inline>
        </w:drawing>
      </w:r>
      <w:r>
        <w:tab/>
      </w:r>
      <w:r w:rsidRPr="00EC4F49">
        <w:rPr>
          <w:noProof/>
        </w:rPr>
        <w:drawing>
          <wp:inline distT="0" distB="0" distL="0" distR="0" wp14:anchorId="62B9F0FD" wp14:editId="125EFB65">
            <wp:extent cx="2415749" cy="2636748"/>
            <wp:effectExtent l="0" t="0" r="3810" b="0"/>
            <wp:docPr id="79100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9176" name=""/>
                    <pic:cNvPicPr/>
                  </pic:nvPicPr>
                  <pic:blipFill>
                    <a:blip r:embed="rId13"/>
                    <a:stretch>
                      <a:fillRect/>
                    </a:stretch>
                  </pic:blipFill>
                  <pic:spPr>
                    <a:xfrm>
                      <a:off x="0" y="0"/>
                      <a:ext cx="2415749" cy="2636748"/>
                    </a:xfrm>
                    <a:prstGeom prst="rect">
                      <a:avLst/>
                    </a:prstGeom>
                  </pic:spPr>
                </pic:pic>
              </a:graphicData>
            </a:graphic>
          </wp:inline>
        </w:drawing>
      </w:r>
    </w:p>
    <w:p w14:paraId="3A0EE1F1" w14:textId="212B5AAB" w:rsidR="00E73B04" w:rsidRDefault="00EC4F49">
      <w:pPr>
        <w:pBdr>
          <w:bottom w:val="single" w:sz="4" w:space="0" w:color="AAAAAA"/>
        </w:pBdr>
        <w:spacing w:after="240"/>
      </w:pPr>
      <w:r w:rsidRPr="00EC4F49">
        <w:rPr>
          <w:noProof/>
        </w:rPr>
        <w:lastRenderedPageBreak/>
        <w:drawing>
          <wp:inline distT="0" distB="0" distL="0" distR="0" wp14:anchorId="5A08D1EB" wp14:editId="1F69FB37">
            <wp:extent cx="5334462" cy="3901778"/>
            <wp:effectExtent l="0" t="0" r="0" b="3810"/>
            <wp:docPr id="172924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9515" name=""/>
                    <pic:cNvPicPr/>
                  </pic:nvPicPr>
                  <pic:blipFill>
                    <a:blip r:embed="rId14"/>
                    <a:stretch>
                      <a:fillRect/>
                    </a:stretch>
                  </pic:blipFill>
                  <pic:spPr>
                    <a:xfrm>
                      <a:off x="0" y="0"/>
                      <a:ext cx="5334462" cy="3901778"/>
                    </a:xfrm>
                    <a:prstGeom prst="rect">
                      <a:avLst/>
                    </a:prstGeom>
                  </pic:spPr>
                </pic:pic>
              </a:graphicData>
            </a:graphic>
          </wp:inline>
        </w:drawing>
      </w:r>
    </w:p>
    <w:p w14:paraId="7DFEEAA3" w14:textId="16E43FF3" w:rsidR="00AD7B01" w:rsidRDefault="00AD7B01">
      <w:pPr>
        <w:pBdr>
          <w:bottom w:val="single" w:sz="4" w:space="0" w:color="AAAAAA"/>
        </w:pBdr>
        <w:spacing w:after="240"/>
      </w:pPr>
    </w:p>
    <w:p w14:paraId="377C7423" w14:textId="77777777" w:rsidR="00AD7B01" w:rsidRDefault="00A74098">
      <w:pPr>
        <w:pStyle w:val="Heading1"/>
        <w:shd w:val="clear" w:color="auto" w:fill="DDEBF7"/>
        <w:spacing w:before="320" w:after="160"/>
      </w:pPr>
      <w:r>
        <w:rPr>
          <w:b/>
          <w:bCs/>
          <w:color w:val="1F4E79"/>
          <w:sz w:val="26"/>
          <w:szCs w:val="26"/>
        </w:rPr>
        <w:t>4. Exploratory Data Analysis (EDA)</w:t>
      </w:r>
    </w:p>
    <w:p w14:paraId="1FF8D5BE" w14:textId="7F92CF28" w:rsidR="00AD7B01" w:rsidRDefault="001A13A9">
      <w:pPr>
        <w:pBdr>
          <w:bottom w:val="single" w:sz="4" w:space="0" w:color="AAAAAA"/>
        </w:pBdr>
        <w:spacing w:after="240"/>
        <w:rPr>
          <w:b/>
          <w:bCs/>
        </w:rPr>
      </w:pPr>
      <w:r w:rsidRPr="001A13A9">
        <w:rPr>
          <w:b/>
          <w:bCs/>
        </w:rPr>
        <w:t>4.1 Overall Target Distribution</w:t>
      </w:r>
    </w:p>
    <w:p w14:paraId="189B3D34" w14:textId="4170E83E" w:rsidR="001A13A9" w:rsidRPr="001A13A9" w:rsidRDefault="001A13A9">
      <w:pPr>
        <w:pBdr>
          <w:bottom w:val="single" w:sz="4" w:space="0" w:color="AAAAAA"/>
        </w:pBdr>
        <w:spacing w:after="240"/>
        <w:rPr>
          <w:b/>
          <w:bCs/>
        </w:rPr>
      </w:pPr>
      <w:r w:rsidRPr="001A13A9">
        <w:rPr>
          <w:b/>
          <w:bCs/>
          <w:noProof/>
        </w:rPr>
        <w:drawing>
          <wp:inline distT="0" distB="0" distL="0" distR="0" wp14:anchorId="238A6399" wp14:editId="0F1BAC97">
            <wp:extent cx="5159187" cy="4458086"/>
            <wp:effectExtent l="0" t="0" r="3810" b="0"/>
            <wp:docPr id="13361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2305" name=""/>
                    <pic:cNvPicPr/>
                  </pic:nvPicPr>
                  <pic:blipFill>
                    <a:blip r:embed="rId15"/>
                    <a:stretch>
                      <a:fillRect/>
                    </a:stretch>
                  </pic:blipFill>
                  <pic:spPr>
                    <a:xfrm>
                      <a:off x="0" y="0"/>
                      <a:ext cx="5159187" cy="4458086"/>
                    </a:xfrm>
                    <a:prstGeom prst="rect">
                      <a:avLst/>
                    </a:prstGeom>
                  </pic:spPr>
                </pic:pic>
              </a:graphicData>
            </a:graphic>
          </wp:inline>
        </w:drawing>
      </w:r>
    </w:p>
    <w:p w14:paraId="51B01867" w14:textId="77777777" w:rsidR="00E94F3C" w:rsidRDefault="00A74098" w:rsidP="00E94F3C">
      <w:pPr>
        <w:pBdr>
          <w:bottom w:val="single" w:sz="4" w:space="0" w:color="AAAAAA"/>
        </w:pBdr>
        <w:spacing w:after="240"/>
        <w:rPr>
          <w:lang w:val="en-IN"/>
        </w:rPr>
      </w:pPr>
      <w:r>
        <w:lastRenderedPageBreak/>
        <w:t xml:space="preserve"> </w:t>
      </w:r>
      <w:r w:rsidR="00E94F3C" w:rsidRPr="00E94F3C">
        <w:rPr>
          <w:lang w:val="en-IN"/>
        </w:rPr>
        <w:t>The target distribution shows that 218,334 records (86.07%) belong to category 0, while 35,346 records (13.93%) belong to category 1. This indicates that category 0 represents the majority of the dataset. Category 1 represents prediabetes or diabetes in the dataset.</w:t>
      </w:r>
    </w:p>
    <w:p w14:paraId="07B45AC7" w14:textId="0B3BAF26" w:rsidR="00092507" w:rsidRDefault="00092507" w:rsidP="00E94F3C">
      <w:pPr>
        <w:pBdr>
          <w:bottom w:val="single" w:sz="4" w:space="0" w:color="AAAAAA"/>
        </w:pBdr>
        <w:spacing w:after="240"/>
        <w:rPr>
          <w:lang w:val="en-IN"/>
        </w:rPr>
      </w:pPr>
      <w:r w:rsidRPr="00092507">
        <w:rPr>
          <w:noProof/>
          <w:lang w:val="en-IN"/>
        </w:rPr>
        <w:drawing>
          <wp:inline distT="0" distB="0" distL="0" distR="0" wp14:anchorId="0BBAFC2E" wp14:editId="1F692D1B">
            <wp:extent cx="4496190" cy="1318374"/>
            <wp:effectExtent l="0" t="0" r="0" b="0"/>
            <wp:docPr id="134277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76497" name=""/>
                    <pic:cNvPicPr/>
                  </pic:nvPicPr>
                  <pic:blipFill>
                    <a:blip r:embed="rId16"/>
                    <a:stretch>
                      <a:fillRect/>
                    </a:stretch>
                  </pic:blipFill>
                  <pic:spPr>
                    <a:xfrm>
                      <a:off x="0" y="0"/>
                      <a:ext cx="4496190" cy="1318374"/>
                    </a:xfrm>
                    <a:prstGeom prst="rect">
                      <a:avLst/>
                    </a:prstGeom>
                  </pic:spPr>
                </pic:pic>
              </a:graphicData>
            </a:graphic>
          </wp:inline>
        </w:drawing>
      </w:r>
    </w:p>
    <w:p w14:paraId="261B0194" w14:textId="5A8CC4A0" w:rsidR="00E94F3C" w:rsidRDefault="00E94F3C" w:rsidP="00E94F3C">
      <w:pPr>
        <w:pBdr>
          <w:bottom w:val="single" w:sz="4" w:space="0" w:color="AAAAAA"/>
        </w:pBdr>
        <w:spacing w:after="240"/>
        <w:rPr>
          <w:lang w:val="en-IN"/>
        </w:rPr>
      </w:pPr>
      <w:r w:rsidRPr="00E94F3C">
        <w:rPr>
          <w:noProof/>
          <w:lang w:val="en-IN"/>
        </w:rPr>
        <w:drawing>
          <wp:inline distT="0" distB="0" distL="0" distR="0" wp14:anchorId="656019A5" wp14:editId="32C4C1E2">
            <wp:extent cx="5715495" cy="4465707"/>
            <wp:effectExtent l="0" t="0" r="0" b="0"/>
            <wp:docPr id="177735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50798" name=""/>
                    <pic:cNvPicPr/>
                  </pic:nvPicPr>
                  <pic:blipFill>
                    <a:blip r:embed="rId17"/>
                    <a:stretch>
                      <a:fillRect/>
                    </a:stretch>
                  </pic:blipFill>
                  <pic:spPr>
                    <a:xfrm>
                      <a:off x="0" y="0"/>
                      <a:ext cx="5715495" cy="4465707"/>
                    </a:xfrm>
                    <a:prstGeom prst="rect">
                      <a:avLst/>
                    </a:prstGeom>
                  </pic:spPr>
                </pic:pic>
              </a:graphicData>
            </a:graphic>
          </wp:inline>
        </w:drawing>
      </w:r>
    </w:p>
    <w:p w14:paraId="383A5C8A" w14:textId="77777777" w:rsidR="00E109D2" w:rsidRDefault="00E109D2" w:rsidP="00E94F3C">
      <w:pPr>
        <w:pBdr>
          <w:bottom w:val="single" w:sz="4" w:space="0" w:color="AAAAAA"/>
        </w:pBdr>
        <w:spacing w:after="240"/>
        <w:rPr>
          <w:b/>
          <w:bCs/>
        </w:rPr>
      </w:pPr>
    </w:p>
    <w:p w14:paraId="4EDAF821" w14:textId="77777777" w:rsidR="00E109D2" w:rsidRDefault="00E109D2" w:rsidP="00E94F3C">
      <w:pPr>
        <w:pBdr>
          <w:bottom w:val="single" w:sz="4" w:space="0" w:color="AAAAAA"/>
        </w:pBdr>
        <w:spacing w:after="240"/>
        <w:rPr>
          <w:b/>
          <w:bCs/>
        </w:rPr>
      </w:pPr>
    </w:p>
    <w:p w14:paraId="325F2FF2" w14:textId="77777777" w:rsidR="00E109D2" w:rsidRDefault="00E109D2" w:rsidP="00E94F3C">
      <w:pPr>
        <w:pBdr>
          <w:bottom w:val="single" w:sz="4" w:space="0" w:color="AAAAAA"/>
        </w:pBdr>
        <w:spacing w:after="240"/>
        <w:rPr>
          <w:b/>
          <w:bCs/>
        </w:rPr>
      </w:pPr>
    </w:p>
    <w:p w14:paraId="259C5D61" w14:textId="77777777" w:rsidR="00E109D2" w:rsidRDefault="00E109D2" w:rsidP="00E94F3C">
      <w:pPr>
        <w:pBdr>
          <w:bottom w:val="single" w:sz="4" w:space="0" w:color="AAAAAA"/>
        </w:pBdr>
        <w:spacing w:after="240"/>
        <w:rPr>
          <w:b/>
          <w:bCs/>
        </w:rPr>
      </w:pPr>
    </w:p>
    <w:p w14:paraId="5D5FACC0" w14:textId="77777777" w:rsidR="00E109D2" w:rsidRDefault="00E109D2" w:rsidP="00E94F3C">
      <w:pPr>
        <w:pBdr>
          <w:bottom w:val="single" w:sz="4" w:space="0" w:color="AAAAAA"/>
        </w:pBdr>
        <w:spacing w:after="240"/>
        <w:rPr>
          <w:b/>
          <w:bCs/>
        </w:rPr>
      </w:pPr>
    </w:p>
    <w:p w14:paraId="6F57A61C" w14:textId="77777777" w:rsidR="00E109D2" w:rsidRDefault="00E109D2" w:rsidP="00E94F3C">
      <w:pPr>
        <w:pBdr>
          <w:bottom w:val="single" w:sz="4" w:space="0" w:color="AAAAAA"/>
        </w:pBdr>
        <w:spacing w:after="240"/>
        <w:rPr>
          <w:b/>
          <w:bCs/>
        </w:rPr>
      </w:pPr>
    </w:p>
    <w:p w14:paraId="74A2289C" w14:textId="77777777" w:rsidR="00E109D2" w:rsidRDefault="00E109D2" w:rsidP="00E94F3C">
      <w:pPr>
        <w:pBdr>
          <w:bottom w:val="single" w:sz="4" w:space="0" w:color="AAAAAA"/>
        </w:pBdr>
        <w:spacing w:after="240"/>
        <w:rPr>
          <w:b/>
          <w:bCs/>
        </w:rPr>
      </w:pPr>
    </w:p>
    <w:p w14:paraId="7CC735DA" w14:textId="77777777" w:rsidR="00E109D2" w:rsidRDefault="00E109D2" w:rsidP="00E94F3C">
      <w:pPr>
        <w:pBdr>
          <w:bottom w:val="single" w:sz="4" w:space="0" w:color="AAAAAA"/>
        </w:pBdr>
        <w:spacing w:after="240"/>
        <w:rPr>
          <w:b/>
          <w:bCs/>
        </w:rPr>
      </w:pPr>
    </w:p>
    <w:p w14:paraId="55011502" w14:textId="77777777" w:rsidR="00E109D2" w:rsidRDefault="00E109D2" w:rsidP="00E94F3C">
      <w:pPr>
        <w:pBdr>
          <w:bottom w:val="single" w:sz="4" w:space="0" w:color="AAAAAA"/>
        </w:pBdr>
        <w:spacing w:after="240"/>
        <w:rPr>
          <w:b/>
          <w:bCs/>
        </w:rPr>
      </w:pPr>
    </w:p>
    <w:p w14:paraId="1A186999" w14:textId="77777777" w:rsidR="00E109D2" w:rsidRDefault="00E109D2" w:rsidP="00E94F3C">
      <w:pPr>
        <w:pBdr>
          <w:bottom w:val="single" w:sz="4" w:space="0" w:color="AAAAAA"/>
        </w:pBdr>
        <w:spacing w:after="240"/>
        <w:rPr>
          <w:b/>
          <w:bCs/>
        </w:rPr>
      </w:pPr>
    </w:p>
    <w:p w14:paraId="199ECA3F" w14:textId="77777777" w:rsidR="00E109D2" w:rsidRDefault="00E109D2" w:rsidP="00E94F3C">
      <w:pPr>
        <w:pBdr>
          <w:bottom w:val="single" w:sz="4" w:space="0" w:color="AAAAAA"/>
        </w:pBdr>
        <w:spacing w:after="240"/>
        <w:rPr>
          <w:b/>
          <w:bCs/>
        </w:rPr>
      </w:pPr>
    </w:p>
    <w:p w14:paraId="4B99E074" w14:textId="77777777" w:rsidR="00E109D2" w:rsidRDefault="00E109D2" w:rsidP="00E94F3C">
      <w:pPr>
        <w:pBdr>
          <w:bottom w:val="single" w:sz="4" w:space="0" w:color="AAAAAA"/>
        </w:pBdr>
        <w:spacing w:after="240"/>
        <w:rPr>
          <w:b/>
          <w:bCs/>
        </w:rPr>
      </w:pPr>
    </w:p>
    <w:p w14:paraId="0B2E9AAF" w14:textId="77777777" w:rsidR="00E109D2" w:rsidRDefault="00E109D2" w:rsidP="00E94F3C">
      <w:pPr>
        <w:pBdr>
          <w:bottom w:val="single" w:sz="4" w:space="0" w:color="AAAAAA"/>
        </w:pBdr>
        <w:spacing w:after="240"/>
        <w:rPr>
          <w:b/>
          <w:bCs/>
        </w:rPr>
      </w:pPr>
    </w:p>
    <w:p w14:paraId="535696A7" w14:textId="77777777" w:rsidR="00E109D2" w:rsidRDefault="00E109D2" w:rsidP="00E94F3C">
      <w:pPr>
        <w:pBdr>
          <w:bottom w:val="single" w:sz="4" w:space="0" w:color="AAAAAA"/>
        </w:pBdr>
        <w:spacing w:after="240"/>
        <w:rPr>
          <w:b/>
          <w:bCs/>
        </w:rPr>
      </w:pPr>
    </w:p>
    <w:p w14:paraId="60ADC6ED" w14:textId="77777777" w:rsidR="00E109D2" w:rsidRDefault="00E109D2" w:rsidP="00E94F3C">
      <w:pPr>
        <w:pBdr>
          <w:bottom w:val="single" w:sz="4" w:space="0" w:color="AAAAAA"/>
        </w:pBdr>
        <w:spacing w:after="240"/>
        <w:rPr>
          <w:b/>
          <w:bCs/>
        </w:rPr>
      </w:pPr>
    </w:p>
    <w:p w14:paraId="26B76FE2" w14:textId="3BDE77FC" w:rsidR="00092507" w:rsidRDefault="00092507" w:rsidP="00E94F3C">
      <w:pPr>
        <w:pBdr>
          <w:bottom w:val="single" w:sz="4" w:space="0" w:color="AAAAAA"/>
        </w:pBdr>
        <w:spacing w:after="240"/>
        <w:rPr>
          <w:b/>
          <w:bCs/>
        </w:rPr>
      </w:pPr>
      <w:r w:rsidRPr="00092507">
        <w:rPr>
          <w:b/>
          <w:bCs/>
        </w:rPr>
        <w:t>4.2 Age-Group Analysis</w:t>
      </w:r>
    </w:p>
    <w:p w14:paraId="2793948E" w14:textId="1C919F99" w:rsidR="00E109D2" w:rsidRDefault="00E109D2" w:rsidP="00E94F3C">
      <w:pPr>
        <w:pBdr>
          <w:bottom w:val="single" w:sz="4" w:space="0" w:color="AAAAAA"/>
        </w:pBdr>
        <w:spacing w:after="240"/>
        <w:rPr>
          <w:b/>
          <w:bCs/>
        </w:rPr>
      </w:pPr>
      <w:r w:rsidRPr="00E109D2">
        <w:rPr>
          <w:b/>
          <w:bCs/>
          <w:noProof/>
        </w:rPr>
        <w:drawing>
          <wp:inline distT="0" distB="0" distL="0" distR="0" wp14:anchorId="19A45FDD" wp14:editId="51FE6C5D">
            <wp:extent cx="4656223" cy="5395428"/>
            <wp:effectExtent l="0" t="0" r="0" b="0"/>
            <wp:docPr id="37494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43166" name=""/>
                    <pic:cNvPicPr/>
                  </pic:nvPicPr>
                  <pic:blipFill>
                    <a:blip r:embed="rId18"/>
                    <a:stretch>
                      <a:fillRect/>
                    </a:stretch>
                  </pic:blipFill>
                  <pic:spPr>
                    <a:xfrm>
                      <a:off x="0" y="0"/>
                      <a:ext cx="4656223" cy="5395428"/>
                    </a:xfrm>
                    <a:prstGeom prst="rect">
                      <a:avLst/>
                    </a:prstGeom>
                  </pic:spPr>
                </pic:pic>
              </a:graphicData>
            </a:graphic>
          </wp:inline>
        </w:drawing>
      </w:r>
    </w:p>
    <w:p w14:paraId="19DB2915" w14:textId="1D3BFA73" w:rsidR="00E109D2" w:rsidRDefault="00E109D2" w:rsidP="00E94F3C">
      <w:pPr>
        <w:pBdr>
          <w:bottom w:val="single" w:sz="4" w:space="0" w:color="AAAAAA"/>
        </w:pBdr>
        <w:spacing w:after="240"/>
        <w:rPr>
          <w:b/>
          <w:bCs/>
        </w:rPr>
      </w:pPr>
      <w:r w:rsidRPr="00E109D2">
        <w:rPr>
          <w:b/>
          <w:bCs/>
          <w:noProof/>
        </w:rPr>
        <w:lastRenderedPageBreak/>
        <w:drawing>
          <wp:inline distT="0" distB="0" distL="0" distR="0" wp14:anchorId="2103D962" wp14:editId="2BB742A5">
            <wp:extent cx="4785775" cy="1981372"/>
            <wp:effectExtent l="0" t="0" r="0" b="0"/>
            <wp:docPr id="42803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8820" name=""/>
                    <pic:cNvPicPr/>
                  </pic:nvPicPr>
                  <pic:blipFill>
                    <a:blip r:embed="rId19"/>
                    <a:stretch>
                      <a:fillRect/>
                    </a:stretch>
                  </pic:blipFill>
                  <pic:spPr>
                    <a:xfrm>
                      <a:off x="0" y="0"/>
                      <a:ext cx="4785775" cy="1981372"/>
                    </a:xfrm>
                    <a:prstGeom prst="rect">
                      <a:avLst/>
                    </a:prstGeom>
                  </pic:spPr>
                </pic:pic>
              </a:graphicData>
            </a:graphic>
          </wp:inline>
        </w:drawing>
      </w:r>
    </w:p>
    <w:p w14:paraId="43E96611" w14:textId="77777777" w:rsidR="00092507" w:rsidRPr="00092507" w:rsidRDefault="00092507" w:rsidP="00E94F3C">
      <w:pPr>
        <w:pBdr>
          <w:bottom w:val="single" w:sz="4" w:space="0" w:color="AAAAAA"/>
        </w:pBdr>
        <w:spacing w:after="240"/>
        <w:rPr>
          <w:b/>
          <w:bCs/>
          <w:lang w:val="en-IN"/>
        </w:rPr>
      </w:pPr>
    </w:p>
    <w:p w14:paraId="73BB2DCF" w14:textId="37F67CD7" w:rsidR="00E94F3C" w:rsidRDefault="00E94F3C" w:rsidP="00E94F3C">
      <w:pPr>
        <w:pBdr>
          <w:bottom w:val="single" w:sz="4" w:space="0" w:color="AAAAAA"/>
        </w:pBdr>
        <w:spacing w:after="240"/>
        <w:rPr>
          <w:b/>
          <w:bCs/>
          <w:lang w:val="en-IN"/>
        </w:rPr>
      </w:pPr>
      <w:r w:rsidRPr="00E94F3C">
        <w:rPr>
          <w:b/>
          <w:bCs/>
          <w:noProof/>
          <w:lang w:val="en-IN"/>
        </w:rPr>
        <w:drawing>
          <wp:inline distT="0" distB="0" distL="0" distR="0" wp14:anchorId="06200539" wp14:editId="17BF26EC">
            <wp:extent cx="6290310" cy="3544570"/>
            <wp:effectExtent l="0" t="0" r="0" b="0"/>
            <wp:docPr id="20537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848" name=""/>
                    <pic:cNvPicPr/>
                  </pic:nvPicPr>
                  <pic:blipFill>
                    <a:blip r:embed="rId20"/>
                    <a:stretch>
                      <a:fillRect/>
                    </a:stretch>
                  </pic:blipFill>
                  <pic:spPr>
                    <a:xfrm>
                      <a:off x="0" y="0"/>
                      <a:ext cx="6290310" cy="3544570"/>
                    </a:xfrm>
                    <a:prstGeom prst="rect">
                      <a:avLst/>
                    </a:prstGeom>
                  </pic:spPr>
                </pic:pic>
              </a:graphicData>
            </a:graphic>
          </wp:inline>
        </w:drawing>
      </w:r>
    </w:p>
    <w:p w14:paraId="1F5DAF9C" w14:textId="77777777" w:rsidR="00E94F3C" w:rsidRPr="00E94F3C" w:rsidRDefault="00E94F3C" w:rsidP="00E94F3C">
      <w:pPr>
        <w:pBdr>
          <w:bottom w:val="single" w:sz="4" w:space="0" w:color="AAAAAA"/>
        </w:pBdr>
        <w:spacing w:after="240"/>
        <w:jc w:val="both"/>
        <w:rPr>
          <w:lang w:val="en-IN"/>
        </w:rPr>
      </w:pPr>
      <w:r w:rsidRPr="00E94F3C">
        <w:rPr>
          <w:lang w:val="en-IN"/>
        </w:rPr>
        <w:t>The analysis shows a variation in diabetes occurrence across the different age groups. The percentage generally increases across the age groups, rising from approximately 1.37% in the youngest group to a peak of approximately 21.85% in age-group code 11. It then decreases slightly in the oldest groups.</w:t>
      </w:r>
    </w:p>
    <w:p w14:paraId="6826AD4A" w14:textId="77777777" w:rsidR="00E94F3C" w:rsidRPr="00E94F3C" w:rsidRDefault="00E94F3C" w:rsidP="00E94F3C">
      <w:pPr>
        <w:pBdr>
          <w:bottom w:val="single" w:sz="4" w:space="0" w:color="AAAAAA"/>
        </w:pBdr>
        <w:spacing w:after="240"/>
        <w:jc w:val="both"/>
        <w:rPr>
          <w:lang w:val="en-IN"/>
        </w:rPr>
      </w:pPr>
      <w:r w:rsidRPr="00E94F3C">
        <w:rPr>
          <w:lang w:val="en-IN"/>
        </w:rPr>
        <w:t>This pattern indicates an association between age group and the occurrence of prediabetes or diabetes in the dataset. However, the analysis shows an association and does not establish that age directly causes diabetes.</w:t>
      </w:r>
    </w:p>
    <w:p w14:paraId="3C9B67A2" w14:textId="20CF9619" w:rsidR="00E94F3C" w:rsidRDefault="00E94F3C" w:rsidP="00E94F3C">
      <w:pPr>
        <w:pBdr>
          <w:bottom w:val="single" w:sz="4" w:space="0" w:color="AAAAAA"/>
        </w:pBdr>
        <w:spacing w:after="240"/>
        <w:rPr>
          <w:b/>
          <w:bCs/>
        </w:rPr>
      </w:pPr>
      <w:r w:rsidRPr="00E94F3C">
        <w:rPr>
          <w:b/>
          <w:bCs/>
        </w:rPr>
        <w:t>4.3 Sex-Based Analysis</w:t>
      </w:r>
    </w:p>
    <w:p w14:paraId="3D96CFAD" w14:textId="2FF1571A" w:rsidR="00E94F3C" w:rsidRDefault="00092507" w:rsidP="00E94F3C">
      <w:pPr>
        <w:pBdr>
          <w:bottom w:val="single" w:sz="4" w:space="0" w:color="AAAAAA"/>
        </w:pBdr>
        <w:spacing w:after="240"/>
        <w:rPr>
          <w:b/>
          <w:bCs/>
          <w:lang w:val="en-IN"/>
        </w:rPr>
      </w:pPr>
      <w:r w:rsidRPr="00092507">
        <w:rPr>
          <w:b/>
          <w:bCs/>
          <w:noProof/>
          <w:lang w:val="en-IN"/>
        </w:rPr>
        <w:lastRenderedPageBreak/>
        <w:drawing>
          <wp:inline distT="0" distB="0" distL="0" distR="0" wp14:anchorId="58A7406F" wp14:editId="235FC0D0">
            <wp:extent cx="4640982" cy="2141406"/>
            <wp:effectExtent l="0" t="0" r="7620" b="0"/>
            <wp:docPr id="12167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608" name=""/>
                    <pic:cNvPicPr/>
                  </pic:nvPicPr>
                  <pic:blipFill>
                    <a:blip r:embed="rId21"/>
                    <a:stretch>
                      <a:fillRect/>
                    </a:stretch>
                  </pic:blipFill>
                  <pic:spPr>
                    <a:xfrm>
                      <a:off x="0" y="0"/>
                      <a:ext cx="4640982" cy="2141406"/>
                    </a:xfrm>
                    <a:prstGeom prst="rect">
                      <a:avLst/>
                    </a:prstGeom>
                  </pic:spPr>
                </pic:pic>
              </a:graphicData>
            </a:graphic>
          </wp:inline>
        </w:drawing>
      </w:r>
    </w:p>
    <w:p w14:paraId="64CAAB29" w14:textId="58590941" w:rsidR="00E109D2" w:rsidRDefault="00E109D2" w:rsidP="00E94F3C">
      <w:pPr>
        <w:pBdr>
          <w:bottom w:val="single" w:sz="4" w:space="0" w:color="AAAAAA"/>
        </w:pBdr>
        <w:spacing w:after="240"/>
        <w:rPr>
          <w:b/>
          <w:bCs/>
          <w:lang w:val="en-IN"/>
        </w:rPr>
      </w:pPr>
      <w:r w:rsidRPr="00E109D2">
        <w:rPr>
          <w:b/>
          <w:bCs/>
          <w:noProof/>
          <w:lang w:val="en-IN"/>
        </w:rPr>
        <w:drawing>
          <wp:inline distT="0" distB="0" distL="0" distR="0" wp14:anchorId="6AC4ED4F" wp14:editId="1FD0E2B7">
            <wp:extent cx="4915326" cy="1889924"/>
            <wp:effectExtent l="0" t="0" r="0" b="0"/>
            <wp:docPr id="3785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2274" name=""/>
                    <pic:cNvPicPr/>
                  </pic:nvPicPr>
                  <pic:blipFill>
                    <a:blip r:embed="rId22"/>
                    <a:stretch>
                      <a:fillRect/>
                    </a:stretch>
                  </pic:blipFill>
                  <pic:spPr>
                    <a:xfrm>
                      <a:off x="0" y="0"/>
                      <a:ext cx="4915326" cy="1889924"/>
                    </a:xfrm>
                    <a:prstGeom prst="rect">
                      <a:avLst/>
                    </a:prstGeom>
                  </pic:spPr>
                </pic:pic>
              </a:graphicData>
            </a:graphic>
          </wp:inline>
        </w:drawing>
      </w:r>
    </w:p>
    <w:p w14:paraId="344DF113" w14:textId="289A4AC5" w:rsidR="00092507" w:rsidRDefault="00092507" w:rsidP="00E94F3C">
      <w:pPr>
        <w:pBdr>
          <w:bottom w:val="single" w:sz="4" w:space="0" w:color="AAAAAA"/>
        </w:pBdr>
        <w:spacing w:after="240"/>
        <w:rPr>
          <w:b/>
          <w:bCs/>
          <w:lang w:val="en-IN"/>
        </w:rPr>
      </w:pPr>
      <w:r w:rsidRPr="00092507">
        <w:rPr>
          <w:b/>
          <w:bCs/>
          <w:noProof/>
          <w:lang w:val="en-IN"/>
        </w:rPr>
        <w:drawing>
          <wp:inline distT="0" distB="0" distL="0" distR="0" wp14:anchorId="4233338B" wp14:editId="414D3C61">
            <wp:extent cx="5837426" cy="4526672"/>
            <wp:effectExtent l="0" t="0" r="0" b="7620"/>
            <wp:docPr id="60238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85964" name=""/>
                    <pic:cNvPicPr/>
                  </pic:nvPicPr>
                  <pic:blipFill>
                    <a:blip r:embed="rId23"/>
                    <a:stretch>
                      <a:fillRect/>
                    </a:stretch>
                  </pic:blipFill>
                  <pic:spPr>
                    <a:xfrm>
                      <a:off x="0" y="0"/>
                      <a:ext cx="5837426" cy="4526672"/>
                    </a:xfrm>
                    <a:prstGeom prst="rect">
                      <a:avLst/>
                    </a:prstGeom>
                  </pic:spPr>
                </pic:pic>
              </a:graphicData>
            </a:graphic>
          </wp:inline>
        </w:drawing>
      </w:r>
    </w:p>
    <w:p w14:paraId="5DA1DBF6" w14:textId="5627E3B4" w:rsidR="00092507" w:rsidRPr="00092507" w:rsidRDefault="00092507" w:rsidP="00092507">
      <w:pPr>
        <w:pBdr>
          <w:bottom w:val="single" w:sz="4" w:space="0" w:color="AAAAAA"/>
        </w:pBdr>
        <w:spacing w:after="240"/>
        <w:jc w:val="both"/>
        <w:rPr>
          <w:lang w:val="en-IN"/>
        </w:rPr>
      </w:pPr>
      <w:r w:rsidRPr="00092507">
        <w:rPr>
          <w:lang w:val="en-IN"/>
        </w:rPr>
        <w:t>The analysis shows that the percentage of prediabetes or diabetes occurrence is approximately 12.97% for Sex code 0 and 15.16% for Sex code 1. Therefore, the percentage is higher for Sex code 1 than for Sex code 0 in this dataset.</w:t>
      </w:r>
    </w:p>
    <w:p w14:paraId="03FCF7C0" w14:textId="77777777" w:rsidR="00E109D2" w:rsidRDefault="00092507" w:rsidP="00E109D2">
      <w:pPr>
        <w:pBdr>
          <w:bottom w:val="single" w:sz="4" w:space="0" w:color="AAAAAA"/>
        </w:pBdr>
        <w:spacing w:after="240"/>
        <w:jc w:val="both"/>
        <w:rPr>
          <w:lang w:val="en-IN"/>
        </w:rPr>
      </w:pPr>
      <w:r w:rsidRPr="00092507">
        <w:rPr>
          <w:lang w:val="en-IN"/>
        </w:rPr>
        <w:lastRenderedPageBreak/>
        <w:t>This comparison indicates a difference in occurrence between the two sex categories. However, it does not establish a cause-and-effect relationship. The results describe the dataset and should not be generalized to all</w:t>
      </w:r>
      <w:r w:rsidR="00E109D2" w:rsidRPr="00E109D2">
        <w:rPr>
          <w:lang w:val="en-IN"/>
        </w:rPr>
        <w:t xml:space="preserve"> </w:t>
      </w:r>
      <w:r w:rsidR="00E109D2" w:rsidRPr="00092507">
        <w:rPr>
          <w:lang w:val="en-IN"/>
        </w:rPr>
        <w:t xml:space="preserve">individuals without further </w:t>
      </w:r>
      <w:r w:rsidR="00E109D2">
        <w:rPr>
          <w:lang w:val="en-IN"/>
        </w:rPr>
        <w:t>investigation.</w:t>
      </w:r>
    </w:p>
    <w:p w14:paraId="79FB163B" w14:textId="77777777" w:rsidR="00B15175" w:rsidRDefault="00B15175" w:rsidP="00E109D2">
      <w:pPr>
        <w:pBdr>
          <w:bottom w:val="single" w:sz="4" w:space="0" w:color="AAAAAA"/>
        </w:pBdr>
        <w:spacing w:after="240"/>
        <w:jc w:val="both"/>
        <w:rPr>
          <w:lang w:val="en-IN"/>
        </w:rPr>
      </w:pPr>
    </w:p>
    <w:p w14:paraId="3C66E24F" w14:textId="77777777" w:rsidR="00B15175" w:rsidRDefault="00B15175" w:rsidP="00E109D2">
      <w:pPr>
        <w:pBdr>
          <w:bottom w:val="single" w:sz="4" w:space="0" w:color="AAAAAA"/>
        </w:pBdr>
        <w:spacing w:after="240"/>
        <w:jc w:val="both"/>
        <w:rPr>
          <w:lang w:val="en-IN"/>
        </w:rPr>
      </w:pPr>
    </w:p>
    <w:p w14:paraId="1BCF8DD6" w14:textId="77777777" w:rsidR="00B15175" w:rsidRDefault="00B15175" w:rsidP="00E109D2">
      <w:pPr>
        <w:pBdr>
          <w:bottom w:val="single" w:sz="4" w:space="0" w:color="AAAAAA"/>
        </w:pBdr>
        <w:spacing w:after="240"/>
        <w:jc w:val="both"/>
        <w:rPr>
          <w:lang w:val="en-IN"/>
        </w:rPr>
      </w:pPr>
    </w:p>
    <w:p w14:paraId="6385DD70" w14:textId="77777777" w:rsidR="00B15175" w:rsidRDefault="00B15175" w:rsidP="00E109D2">
      <w:pPr>
        <w:pBdr>
          <w:bottom w:val="single" w:sz="4" w:space="0" w:color="AAAAAA"/>
        </w:pBdr>
        <w:spacing w:after="240"/>
        <w:jc w:val="both"/>
        <w:rPr>
          <w:lang w:val="en-IN"/>
        </w:rPr>
      </w:pPr>
    </w:p>
    <w:p w14:paraId="372E8077" w14:textId="77777777" w:rsidR="00B15175" w:rsidRDefault="00B15175" w:rsidP="00E109D2">
      <w:pPr>
        <w:pBdr>
          <w:bottom w:val="single" w:sz="4" w:space="0" w:color="AAAAAA"/>
        </w:pBdr>
        <w:spacing w:after="240"/>
        <w:jc w:val="both"/>
        <w:rPr>
          <w:lang w:val="en-IN"/>
        </w:rPr>
      </w:pPr>
    </w:p>
    <w:p w14:paraId="29238EE1" w14:textId="77777777" w:rsidR="00B15175" w:rsidRDefault="00B15175" w:rsidP="00E109D2">
      <w:pPr>
        <w:pBdr>
          <w:bottom w:val="single" w:sz="4" w:space="0" w:color="AAAAAA"/>
        </w:pBdr>
        <w:spacing w:after="240"/>
        <w:jc w:val="both"/>
        <w:rPr>
          <w:lang w:val="en-IN"/>
        </w:rPr>
      </w:pPr>
    </w:p>
    <w:p w14:paraId="614BE1D8" w14:textId="77777777" w:rsidR="00B15175" w:rsidRDefault="00B15175" w:rsidP="00E109D2">
      <w:pPr>
        <w:pBdr>
          <w:bottom w:val="single" w:sz="4" w:space="0" w:color="AAAAAA"/>
        </w:pBdr>
        <w:spacing w:after="240"/>
        <w:jc w:val="both"/>
        <w:rPr>
          <w:lang w:val="en-IN"/>
        </w:rPr>
      </w:pPr>
    </w:p>
    <w:p w14:paraId="7C01ECC9" w14:textId="77777777" w:rsidR="00B15175" w:rsidRDefault="00B15175" w:rsidP="00E109D2">
      <w:pPr>
        <w:pBdr>
          <w:bottom w:val="single" w:sz="4" w:space="0" w:color="AAAAAA"/>
        </w:pBdr>
        <w:spacing w:after="240"/>
        <w:jc w:val="both"/>
        <w:rPr>
          <w:lang w:val="en-IN"/>
        </w:rPr>
      </w:pPr>
    </w:p>
    <w:p w14:paraId="3E84FB1B" w14:textId="77777777" w:rsidR="00B15175" w:rsidRDefault="00B15175" w:rsidP="00E109D2">
      <w:pPr>
        <w:pBdr>
          <w:bottom w:val="single" w:sz="4" w:space="0" w:color="AAAAAA"/>
        </w:pBdr>
        <w:spacing w:after="240"/>
        <w:jc w:val="both"/>
        <w:rPr>
          <w:lang w:val="en-IN"/>
        </w:rPr>
      </w:pPr>
    </w:p>
    <w:p w14:paraId="7955891D" w14:textId="77777777" w:rsidR="00B15175" w:rsidRDefault="00B15175" w:rsidP="00E109D2">
      <w:pPr>
        <w:pBdr>
          <w:bottom w:val="single" w:sz="4" w:space="0" w:color="AAAAAA"/>
        </w:pBdr>
        <w:spacing w:after="240"/>
        <w:jc w:val="both"/>
        <w:rPr>
          <w:lang w:val="en-IN"/>
        </w:rPr>
      </w:pPr>
    </w:p>
    <w:p w14:paraId="242CF4E9" w14:textId="77777777" w:rsidR="00B15175" w:rsidRDefault="00B15175" w:rsidP="00E109D2">
      <w:pPr>
        <w:pBdr>
          <w:bottom w:val="single" w:sz="4" w:space="0" w:color="AAAAAA"/>
        </w:pBdr>
        <w:spacing w:after="240"/>
        <w:jc w:val="both"/>
        <w:rPr>
          <w:lang w:val="en-IN"/>
        </w:rPr>
      </w:pPr>
    </w:p>
    <w:p w14:paraId="3852F2C8" w14:textId="048D692C" w:rsidR="00E109D2" w:rsidRPr="00E109D2" w:rsidRDefault="00E109D2" w:rsidP="00E109D2">
      <w:pPr>
        <w:pBdr>
          <w:bottom w:val="single" w:sz="4" w:space="0" w:color="AAAAAA"/>
        </w:pBdr>
        <w:spacing w:after="240"/>
        <w:jc w:val="both"/>
        <w:rPr>
          <w:b/>
          <w:bCs/>
          <w:lang w:val="en-IN"/>
        </w:rPr>
      </w:pPr>
      <w:r w:rsidRPr="00E109D2">
        <w:rPr>
          <w:b/>
          <w:bCs/>
        </w:rPr>
        <w:t>4.4 BMI Analysis</w:t>
      </w:r>
      <w:r w:rsidR="00092507" w:rsidRPr="00E109D2">
        <w:rPr>
          <w:b/>
          <w:bCs/>
          <w:lang w:val="en-IN"/>
        </w:rPr>
        <w:t xml:space="preserve"> </w:t>
      </w:r>
    </w:p>
    <w:p w14:paraId="738EFF58" w14:textId="77777777" w:rsidR="00E109D2" w:rsidRDefault="00E109D2" w:rsidP="00E109D2">
      <w:pPr>
        <w:pBdr>
          <w:bottom w:val="single" w:sz="4" w:space="0" w:color="AAAAAA"/>
        </w:pBdr>
        <w:spacing w:after="240"/>
        <w:jc w:val="both"/>
        <w:rPr>
          <w:lang w:val="en-IN"/>
        </w:rPr>
      </w:pPr>
    </w:p>
    <w:p w14:paraId="12D8CD1F" w14:textId="56681F8B" w:rsidR="00092507" w:rsidRDefault="00092507" w:rsidP="00E109D2">
      <w:pPr>
        <w:pBdr>
          <w:bottom w:val="single" w:sz="4" w:space="0" w:color="AAAAAA"/>
        </w:pBdr>
        <w:spacing w:after="240"/>
        <w:jc w:val="both"/>
        <w:rPr>
          <w:lang w:val="en-IN"/>
        </w:rPr>
      </w:pPr>
      <w:r w:rsidRPr="00092507">
        <w:rPr>
          <w:b/>
          <w:bCs/>
          <w:noProof/>
          <w:lang w:val="en-IN"/>
        </w:rPr>
        <w:drawing>
          <wp:inline distT="0" distB="0" distL="0" distR="0" wp14:anchorId="1CEEB939" wp14:editId="0D448BC3">
            <wp:extent cx="2621507" cy="3619814"/>
            <wp:effectExtent l="0" t="0" r="7620" b="0"/>
            <wp:docPr id="193020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8036" name=""/>
                    <pic:cNvPicPr/>
                  </pic:nvPicPr>
                  <pic:blipFill>
                    <a:blip r:embed="rId24"/>
                    <a:stretch>
                      <a:fillRect/>
                    </a:stretch>
                  </pic:blipFill>
                  <pic:spPr>
                    <a:xfrm>
                      <a:off x="0" y="0"/>
                      <a:ext cx="2621507" cy="3619814"/>
                    </a:xfrm>
                    <a:prstGeom prst="rect">
                      <a:avLst/>
                    </a:prstGeom>
                  </pic:spPr>
                </pic:pic>
              </a:graphicData>
            </a:graphic>
          </wp:inline>
        </w:drawing>
      </w:r>
    </w:p>
    <w:p w14:paraId="1776DB7B" w14:textId="0812B8BB" w:rsidR="00E109D2" w:rsidRDefault="00E109D2" w:rsidP="00E109D2">
      <w:pPr>
        <w:pBdr>
          <w:bottom w:val="single" w:sz="4" w:space="0" w:color="AAAAAA"/>
        </w:pBdr>
        <w:spacing w:after="240"/>
        <w:jc w:val="both"/>
        <w:rPr>
          <w:lang w:val="en-IN"/>
        </w:rPr>
      </w:pPr>
      <w:r w:rsidRPr="00E109D2">
        <w:rPr>
          <w:noProof/>
          <w:lang w:val="en-IN"/>
        </w:rPr>
        <w:lastRenderedPageBreak/>
        <w:drawing>
          <wp:inline distT="0" distB="0" distL="0" distR="0" wp14:anchorId="5145A185" wp14:editId="77523F02">
            <wp:extent cx="5860288" cy="1188823"/>
            <wp:effectExtent l="0" t="0" r="7620" b="0"/>
            <wp:docPr id="175249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7317" name=""/>
                    <pic:cNvPicPr/>
                  </pic:nvPicPr>
                  <pic:blipFill>
                    <a:blip r:embed="rId25"/>
                    <a:stretch>
                      <a:fillRect/>
                    </a:stretch>
                  </pic:blipFill>
                  <pic:spPr>
                    <a:xfrm>
                      <a:off x="0" y="0"/>
                      <a:ext cx="5860288" cy="1188823"/>
                    </a:xfrm>
                    <a:prstGeom prst="rect">
                      <a:avLst/>
                    </a:prstGeom>
                  </pic:spPr>
                </pic:pic>
              </a:graphicData>
            </a:graphic>
          </wp:inline>
        </w:drawing>
      </w:r>
    </w:p>
    <w:p w14:paraId="26E7D2A0" w14:textId="77777777" w:rsidR="00E109D2" w:rsidRDefault="00E109D2" w:rsidP="00E109D2">
      <w:pPr>
        <w:pBdr>
          <w:bottom w:val="single" w:sz="4" w:space="0" w:color="AAAAAA"/>
        </w:pBdr>
        <w:spacing w:after="240"/>
        <w:jc w:val="both"/>
        <w:rPr>
          <w:lang w:val="en-IN"/>
        </w:rPr>
      </w:pPr>
    </w:p>
    <w:p w14:paraId="4E76C3F6" w14:textId="77777777" w:rsidR="00E109D2" w:rsidRDefault="00E109D2" w:rsidP="00E109D2">
      <w:pPr>
        <w:pBdr>
          <w:bottom w:val="single" w:sz="4" w:space="0" w:color="AAAAAA"/>
        </w:pBdr>
        <w:spacing w:after="240"/>
        <w:jc w:val="both"/>
        <w:rPr>
          <w:lang w:val="en-IN"/>
        </w:rPr>
      </w:pPr>
    </w:p>
    <w:p w14:paraId="270250B5" w14:textId="77777777" w:rsidR="00E109D2" w:rsidRDefault="00E109D2" w:rsidP="00E109D2">
      <w:pPr>
        <w:pBdr>
          <w:bottom w:val="single" w:sz="4" w:space="0" w:color="AAAAAA"/>
        </w:pBdr>
        <w:spacing w:after="240"/>
        <w:jc w:val="both"/>
        <w:rPr>
          <w:lang w:val="en-IN"/>
        </w:rPr>
      </w:pPr>
    </w:p>
    <w:p w14:paraId="6B15D9B1" w14:textId="77777777" w:rsidR="00E109D2" w:rsidRPr="00E109D2" w:rsidRDefault="00E109D2" w:rsidP="00E109D2">
      <w:pPr>
        <w:pBdr>
          <w:bottom w:val="single" w:sz="4" w:space="0" w:color="AAAAAA"/>
        </w:pBdr>
        <w:spacing w:after="240"/>
        <w:jc w:val="both"/>
        <w:rPr>
          <w:lang w:val="en-IN"/>
        </w:rPr>
      </w:pPr>
    </w:p>
    <w:p w14:paraId="6EE55BE9" w14:textId="7F60D63B" w:rsidR="00092507" w:rsidRDefault="00092507" w:rsidP="00E94F3C">
      <w:pPr>
        <w:pBdr>
          <w:bottom w:val="single" w:sz="4" w:space="0" w:color="AAAAAA"/>
        </w:pBdr>
        <w:spacing w:after="240"/>
        <w:rPr>
          <w:b/>
          <w:bCs/>
          <w:lang w:val="en-IN"/>
        </w:rPr>
      </w:pPr>
      <w:r w:rsidRPr="00092507">
        <w:rPr>
          <w:b/>
          <w:bCs/>
          <w:noProof/>
          <w:lang w:val="en-IN"/>
        </w:rPr>
        <w:drawing>
          <wp:inline distT="0" distB="0" distL="0" distR="0" wp14:anchorId="41078633" wp14:editId="7F66318C">
            <wp:extent cx="6290310" cy="4242435"/>
            <wp:effectExtent l="0" t="0" r="0" b="5715"/>
            <wp:docPr id="150915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52861" name=""/>
                    <pic:cNvPicPr/>
                  </pic:nvPicPr>
                  <pic:blipFill>
                    <a:blip r:embed="rId26"/>
                    <a:stretch>
                      <a:fillRect/>
                    </a:stretch>
                  </pic:blipFill>
                  <pic:spPr>
                    <a:xfrm>
                      <a:off x="0" y="0"/>
                      <a:ext cx="6290310" cy="4242435"/>
                    </a:xfrm>
                    <a:prstGeom prst="rect">
                      <a:avLst/>
                    </a:prstGeom>
                  </pic:spPr>
                </pic:pic>
              </a:graphicData>
            </a:graphic>
          </wp:inline>
        </w:drawing>
      </w:r>
    </w:p>
    <w:p w14:paraId="50C5763F" w14:textId="7E56FDAE" w:rsidR="00E109D2" w:rsidRPr="00E94F3C" w:rsidRDefault="00E109D2" w:rsidP="00E94F3C">
      <w:pPr>
        <w:pBdr>
          <w:bottom w:val="single" w:sz="4" w:space="0" w:color="AAAAAA"/>
        </w:pBdr>
        <w:spacing w:after="240"/>
        <w:rPr>
          <w:b/>
          <w:bCs/>
          <w:lang w:val="en-IN"/>
        </w:rPr>
      </w:pPr>
      <w:r w:rsidRPr="00E109D2">
        <w:rPr>
          <w:b/>
          <w:bCs/>
          <w:noProof/>
          <w:lang w:val="en-IN"/>
        </w:rPr>
        <w:lastRenderedPageBreak/>
        <w:drawing>
          <wp:inline distT="0" distB="0" distL="0" distR="0" wp14:anchorId="6A4F07E0" wp14:editId="65932B79">
            <wp:extent cx="6290310" cy="4248785"/>
            <wp:effectExtent l="0" t="0" r="0" b="0"/>
            <wp:docPr id="6346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65798" name=""/>
                    <pic:cNvPicPr/>
                  </pic:nvPicPr>
                  <pic:blipFill>
                    <a:blip r:embed="rId27"/>
                    <a:stretch>
                      <a:fillRect/>
                    </a:stretch>
                  </pic:blipFill>
                  <pic:spPr>
                    <a:xfrm>
                      <a:off x="0" y="0"/>
                      <a:ext cx="6290310" cy="4248785"/>
                    </a:xfrm>
                    <a:prstGeom prst="rect">
                      <a:avLst/>
                    </a:prstGeom>
                  </pic:spPr>
                </pic:pic>
              </a:graphicData>
            </a:graphic>
          </wp:inline>
        </w:drawing>
      </w:r>
    </w:p>
    <w:p w14:paraId="06354B48" w14:textId="77777777" w:rsidR="00E94F3C" w:rsidRPr="00E94F3C" w:rsidRDefault="00E94F3C" w:rsidP="00E94F3C">
      <w:pPr>
        <w:pBdr>
          <w:bottom w:val="single" w:sz="4" w:space="0" w:color="AAAAAA"/>
        </w:pBdr>
        <w:spacing w:after="240"/>
        <w:rPr>
          <w:lang w:val="en-IN"/>
        </w:rPr>
      </w:pPr>
    </w:p>
    <w:p w14:paraId="282C913F" w14:textId="6BA4F5DE" w:rsidR="00AD7B01" w:rsidRDefault="00AD7B01">
      <w:pPr>
        <w:pBdr>
          <w:bottom w:val="single" w:sz="4" w:space="0" w:color="AAAAAA"/>
        </w:pBdr>
        <w:spacing w:after="240"/>
      </w:pPr>
    </w:p>
    <w:p w14:paraId="50CCF2B4" w14:textId="2C0D21BB" w:rsidR="00AD7B01" w:rsidRDefault="00A74098">
      <w:pPr>
        <w:pBdr>
          <w:bottom w:val="single" w:sz="4" w:space="0" w:color="AAAAAA"/>
        </w:pBdr>
        <w:spacing w:after="240"/>
      </w:pPr>
      <w:r>
        <w:lastRenderedPageBreak/>
        <w:t xml:space="preserve"> </w:t>
      </w:r>
      <w:r w:rsidR="00E109D2" w:rsidRPr="00E109D2">
        <w:rPr>
          <w:noProof/>
        </w:rPr>
        <w:drawing>
          <wp:inline distT="0" distB="0" distL="0" distR="0" wp14:anchorId="0ED3E04C" wp14:editId="4CFB0910">
            <wp:extent cx="6290310" cy="4366260"/>
            <wp:effectExtent l="0" t="0" r="0" b="0"/>
            <wp:docPr id="189956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0135" name=""/>
                    <pic:cNvPicPr/>
                  </pic:nvPicPr>
                  <pic:blipFill>
                    <a:blip r:embed="rId28"/>
                    <a:stretch>
                      <a:fillRect/>
                    </a:stretch>
                  </pic:blipFill>
                  <pic:spPr>
                    <a:xfrm>
                      <a:off x="0" y="0"/>
                      <a:ext cx="6290310" cy="4366260"/>
                    </a:xfrm>
                    <a:prstGeom prst="rect">
                      <a:avLst/>
                    </a:prstGeom>
                  </pic:spPr>
                </pic:pic>
              </a:graphicData>
            </a:graphic>
          </wp:inline>
        </w:drawing>
      </w:r>
    </w:p>
    <w:p w14:paraId="69FC0C75" w14:textId="77777777" w:rsidR="00E109D2" w:rsidRPr="00E109D2" w:rsidRDefault="00E109D2" w:rsidP="00E109D2">
      <w:pPr>
        <w:pBdr>
          <w:bottom w:val="single" w:sz="4" w:space="0" w:color="AAAAAA"/>
        </w:pBdr>
        <w:spacing w:after="240"/>
        <w:jc w:val="both"/>
        <w:rPr>
          <w:lang w:val="en-IN"/>
        </w:rPr>
      </w:pPr>
      <w:r w:rsidRPr="00E109D2">
        <w:rPr>
          <w:lang w:val="en-IN"/>
        </w:rPr>
        <w:t>The BMI summary shows a mean BMI of 28.38 and a median of 27. The BMI distribution graph helps examine how BMI values are spread across the dataset.</w:t>
      </w:r>
    </w:p>
    <w:p w14:paraId="0576DBDE" w14:textId="77777777" w:rsidR="00E109D2" w:rsidRPr="00E109D2" w:rsidRDefault="00E109D2" w:rsidP="00E109D2">
      <w:pPr>
        <w:pBdr>
          <w:bottom w:val="single" w:sz="4" w:space="0" w:color="AAAAAA"/>
        </w:pBdr>
        <w:spacing w:after="240"/>
        <w:jc w:val="both"/>
        <w:rPr>
          <w:lang w:val="en-IN"/>
        </w:rPr>
      </w:pPr>
      <w:r w:rsidRPr="00E109D2">
        <w:rPr>
          <w:lang w:val="en-IN"/>
        </w:rPr>
        <w:t>When comparing BMI categories, the percentage of prediabetes or diabetes occurrence increases from 5.40% in the underweight category to 23.40% in the obese category. The overweight category shows an occurrence of 11.40%, while the normal category shows 5.70%.</w:t>
      </w:r>
    </w:p>
    <w:p w14:paraId="3BDD94B0" w14:textId="77777777" w:rsidR="00E109D2" w:rsidRDefault="00E109D2" w:rsidP="00E109D2">
      <w:pPr>
        <w:pBdr>
          <w:bottom w:val="single" w:sz="4" w:space="0" w:color="AAAAAA"/>
        </w:pBdr>
        <w:spacing w:after="240"/>
        <w:jc w:val="both"/>
        <w:rPr>
          <w:lang w:val="en-IN"/>
        </w:rPr>
      </w:pPr>
      <w:r w:rsidRPr="00E109D2">
        <w:rPr>
          <w:lang w:val="en-IN"/>
        </w:rPr>
        <w:t>These results indicate an association between BMI category and prediabetes or diabetes occurrence in the dataset. They do not establish that BMI directly causes the outcome.</w:t>
      </w:r>
    </w:p>
    <w:p w14:paraId="21ACCDA0" w14:textId="77777777" w:rsidR="00F54E4F" w:rsidRDefault="00F54E4F" w:rsidP="00E109D2">
      <w:pPr>
        <w:pBdr>
          <w:bottom w:val="single" w:sz="4" w:space="0" w:color="AAAAAA"/>
        </w:pBdr>
        <w:spacing w:after="240"/>
        <w:jc w:val="both"/>
        <w:rPr>
          <w:lang w:val="en-IN"/>
        </w:rPr>
      </w:pPr>
    </w:p>
    <w:p w14:paraId="630A9282" w14:textId="77777777" w:rsidR="00F54E4F" w:rsidRDefault="00F54E4F" w:rsidP="00E109D2">
      <w:pPr>
        <w:pBdr>
          <w:bottom w:val="single" w:sz="4" w:space="0" w:color="AAAAAA"/>
        </w:pBdr>
        <w:spacing w:after="240"/>
        <w:jc w:val="both"/>
        <w:rPr>
          <w:lang w:val="en-IN"/>
        </w:rPr>
      </w:pPr>
    </w:p>
    <w:p w14:paraId="44574042" w14:textId="77777777" w:rsidR="00F54E4F" w:rsidRDefault="00F54E4F" w:rsidP="00E109D2">
      <w:pPr>
        <w:pBdr>
          <w:bottom w:val="single" w:sz="4" w:space="0" w:color="AAAAAA"/>
        </w:pBdr>
        <w:spacing w:after="240"/>
        <w:jc w:val="both"/>
        <w:rPr>
          <w:lang w:val="en-IN"/>
        </w:rPr>
      </w:pPr>
    </w:p>
    <w:p w14:paraId="24C55208" w14:textId="77777777" w:rsidR="00F54E4F" w:rsidRDefault="00F54E4F" w:rsidP="00E109D2">
      <w:pPr>
        <w:pBdr>
          <w:bottom w:val="single" w:sz="4" w:space="0" w:color="AAAAAA"/>
        </w:pBdr>
        <w:spacing w:after="240"/>
        <w:jc w:val="both"/>
        <w:rPr>
          <w:lang w:val="en-IN"/>
        </w:rPr>
      </w:pPr>
    </w:p>
    <w:p w14:paraId="3CA3502B" w14:textId="77777777" w:rsidR="00F54E4F" w:rsidRDefault="00F54E4F" w:rsidP="00E109D2">
      <w:pPr>
        <w:pBdr>
          <w:bottom w:val="single" w:sz="4" w:space="0" w:color="AAAAAA"/>
        </w:pBdr>
        <w:spacing w:after="240"/>
        <w:jc w:val="both"/>
        <w:rPr>
          <w:lang w:val="en-IN"/>
        </w:rPr>
      </w:pPr>
    </w:p>
    <w:p w14:paraId="299B716D" w14:textId="77777777" w:rsidR="00F54E4F" w:rsidRDefault="00F54E4F" w:rsidP="00E109D2">
      <w:pPr>
        <w:pBdr>
          <w:bottom w:val="single" w:sz="4" w:space="0" w:color="AAAAAA"/>
        </w:pBdr>
        <w:spacing w:after="240"/>
        <w:jc w:val="both"/>
        <w:rPr>
          <w:lang w:val="en-IN"/>
        </w:rPr>
      </w:pPr>
    </w:p>
    <w:p w14:paraId="012E1FC9" w14:textId="77777777" w:rsidR="00F54E4F" w:rsidRDefault="00F54E4F" w:rsidP="00E109D2">
      <w:pPr>
        <w:pBdr>
          <w:bottom w:val="single" w:sz="4" w:space="0" w:color="AAAAAA"/>
        </w:pBdr>
        <w:spacing w:after="240"/>
        <w:jc w:val="both"/>
        <w:rPr>
          <w:lang w:val="en-IN"/>
        </w:rPr>
      </w:pPr>
    </w:p>
    <w:p w14:paraId="6E21CFC2" w14:textId="77777777" w:rsidR="00F54E4F" w:rsidRDefault="00F54E4F" w:rsidP="00E109D2">
      <w:pPr>
        <w:pBdr>
          <w:bottom w:val="single" w:sz="4" w:space="0" w:color="AAAAAA"/>
        </w:pBdr>
        <w:spacing w:after="240"/>
        <w:jc w:val="both"/>
        <w:rPr>
          <w:lang w:val="en-IN"/>
        </w:rPr>
      </w:pPr>
    </w:p>
    <w:p w14:paraId="15B0EA73" w14:textId="77777777" w:rsidR="00F54E4F" w:rsidRDefault="00F54E4F" w:rsidP="00E109D2">
      <w:pPr>
        <w:pBdr>
          <w:bottom w:val="single" w:sz="4" w:space="0" w:color="AAAAAA"/>
        </w:pBdr>
        <w:spacing w:after="240"/>
        <w:jc w:val="both"/>
        <w:rPr>
          <w:lang w:val="en-IN"/>
        </w:rPr>
      </w:pPr>
    </w:p>
    <w:p w14:paraId="217EB7C3" w14:textId="77777777" w:rsidR="00F54E4F" w:rsidRDefault="00F54E4F" w:rsidP="00E109D2">
      <w:pPr>
        <w:pBdr>
          <w:bottom w:val="single" w:sz="4" w:space="0" w:color="AAAAAA"/>
        </w:pBdr>
        <w:spacing w:after="240"/>
        <w:jc w:val="both"/>
        <w:rPr>
          <w:lang w:val="en-IN"/>
        </w:rPr>
      </w:pPr>
    </w:p>
    <w:p w14:paraId="292F8AAB" w14:textId="0547D607" w:rsidR="00F54E4F" w:rsidRDefault="00F54E4F" w:rsidP="00E109D2">
      <w:pPr>
        <w:pBdr>
          <w:bottom w:val="single" w:sz="4" w:space="0" w:color="AAAAAA"/>
        </w:pBdr>
        <w:spacing w:after="240"/>
        <w:jc w:val="both"/>
        <w:rPr>
          <w:b/>
          <w:bCs/>
        </w:rPr>
      </w:pPr>
      <w:r w:rsidRPr="00F54E4F">
        <w:rPr>
          <w:b/>
          <w:bCs/>
        </w:rPr>
        <w:lastRenderedPageBreak/>
        <w:t>4.5 High Blood Pressure Analysis</w:t>
      </w:r>
    </w:p>
    <w:p w14:paraId="7E3CE789" w14:textId="00BCC6F1" w:rsidR="00F54E4F" w:rsidRDefault="00F54E4F" w:rsidP="00E109D2">
      <w:pPr>
        <w:pBdr>
          <w:bottom w:val="single" w:sz="4" w:space="0" w:color="AAAAAA"/>
        </w:pBdr>
        <w:spacing w:after="240"/>
        <w:jc w:val="both"/>
        <w:rPr>
          <w:b/>
          <w:bCs/>
          <w:lang w:val="en-IN"/>
        </w:rPr>
      </w:pPr>
      <w:r w:rsidRPr="00F54E4F">
        <w:rPr>
          <w:b/>
          <w:bCs/>
          <w:noProof/>
          <w:lang w:val="en-IN"/>
        </w:rPr>
        <w:drawing>
          <wp:inline distT="0" distB="0" distL="0" distR="0" wp14:anchorId="6528CBD6" wp14:editId="6920CB19">
            <wp:extent cx="5319221" cy="4031329"/>
            <wp:effectExtent l="0" t="0" r="0" b="7620"/>
            <wp:docPr id="190342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29503" name=""/>
                    <pic:cNvPicPr/>
                  </pic:nvPicPr>
                  <pic:blipFill>
                    <a:blip r:embed="rId29"/>
                    <a:stretch>
                      <a:fillRect/>
                    </a:stretch>
                  </pic:blipFill>
                  <pic:spPr>
                    <a:xfrm>
                      <a:off x="0" y="0"/>
                      <a:ext cx="5319221" cy="4031329"/>
                    </a:xfrm>
                    <a:prstGeom prst="rect">
                      <a:avLst/>
                    </a:prstGeom>
                  </pic:spPr>
                </pic:pic>
              </a:graphicData>
            </a:graphic>
          </wp:inline>
        </w:drawing>
      </w:r>
    </w:p>
    <w:p w14:paraId="1644B0F8" w14:textId="1F38869B" w:rsidR="00F54E4F" w:rsidRDefault="00F54E4F" w:rsidP="00E109D2">
      <w:pPr>
        <w:pBdr>
          <w:bottom w:val="single" w:sz="4" w:space="0" w:color="AAAAAA"/>
        </w:pBdr>
        <w:spacing w:after="240"/>
        <w:jc w:val="both"/>
        <w:rPr>
          <w:b/>
          <w:bCs/>
          <w:lang w:val="en-IN"/>
        </w:rPr>
      </w:pPr>
      <w:r w:rsidRPr="00F54E4F">
        <w:rPr>
          <w:b/>
          <w:bCs/>
          <w:noProof/>
          <w:lang w:val="en-IN"/>
        </w:rPr>
        <w:drawing>
          <wp:inline distT="0" distB="0" distL="0" distR="0" wp14:anchorId="5690A30D" wp14:editId="05CC1327">
            <wp:extent cx="5852667" cy="4519052"/>
            <wp:effectExtent l="0" t="0" r="0" b="0"/>
            <wp:docPr id="114599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90164" name=""/>
                    <pic:cNvPicPr/>
                  </pic:nvPicPr>
                  <pic:blipFill>
                    <a:blip r:embed="rId30"/>
                    <a:stretch>
                      <a:fillRect/>
                    </a:stretch>
                  </pic:blipFill>
                  <pic:spPr>
                    <a:xfrm>
                      <a:off x="0" y="0"/>
                      <a:ext cx="5852667" cy="4519052"/>
                    </a:xfrm>
                    <a:prstGeom prst="rect">
                      <a:avLst/>
                    </a:prstGeom>
                  </pic:spPr>
                </pic:pic>
              </a:graphicData>
            </a:graphic>
          </wp:inline>
        </w:drawing>
      </w:r>
    </w:p>
    <w:p w14:paraId="134AB233" w14:textId="77777777" w:rsidR="00F54E4F" w:rsidRDefault="00F54E4F" w:rsidP="00E109D2">
      <w:pPr>
        <w:pBdr>
          <w:bottom w:val="single" w:sz="4" w:space="0" w:color="AAAAAA"/>
        </w:pBdr>
        <w:spacing w:after="240"/>
        <w:jc w:val="both"/>
        <w:rPr>
          <w:b/>
          <w:bCs/>
          <w:lang w:val="en-IN"/>
        </w:rPr>
      </w:pPr>
    </w:p>
    <w:p w14:paraId="21CE425D" w14:textId="77777777" w:rsidR="00F54E4F" w:rsidRPr="00F54E4F" w:rsidRDefault="00F54E4F" w:rsidP="00F54E4F">
      <w:pPr>
        <w:pBdr>
          <w:bottom w:val="single" w:sz="4" w:space="0" w:color="AAAAAA"/>
        </w:pBdr>
        <w:spacing w:after="240"/>
        <w:jc w:val="both"/>
        <w:rPr>
          <w:lang w:val="en-IN"/>
        </w:rPr>
      </w:pPr>
      <w:r w:rsidRPr="00F54E4F">
        <w:rPr>
          <w:lang w:val="en-IN"/>
        </w:rPr>
        <w:lastRenderedPageBreak/>
        <w:t>The analysis shows that the percentage of prediabetes or diabetes occurrence is approximately 6.04% among records without high blood pressure and 24.45% among records with high blood pressure.</w:t>
      </w:r>
    </w:p>
    <w:p w14:paraId="00D49DB7" w14:textId="77777777" w:rsidR="00F54E4F" w:rsidRDefault="00F54E4F" w:rsidP="00F54E4F">
      <w:pPr>
        <w:pBdr>
          <w:bottom w:val="single" w:sz="4" w:space="0" w:color="AAAAAA"/>
        </w:pBdr>
        <w:spacing w:after="240"/>
        <w:jc w:val="both"/>
        <w:rPr>
          <w:lang w:val="en-IN"/>
        </w:rPr>
      </w:pPr>
      <w:r w:rsidRPr="00F54E4F">
        <w:rPr>
          <w:lang w:val="en-IN"/>
        </w:rPr>
        <w:t>The higher percentage in the second group indicates an association between high blood pressure and prediabetes or diabetes occurrence in this dataset. However, these results do not establish a cause-and-effect relationship.</w:t>
      </w:r>
    </w:p>
    <w:p w14:paraId="351396CE" w14:textId="50398724" w:rsidR="00F54E4F" w:rsidRDefault="00F54E4F" w:rsidP="00F54E4F">
      <w:pPr>
        <w:pBdr>
          <w:bottom w:val="single" w:sz="4" w:space="0" w:color="AAAAAA"/>
        </w:pBdr>
        <w:spacing w:after="240"/>
        <w:jc w:val="both"/>
        <w:rPr>
          <w:b/>
          <w:bCs/>
        </w:rPr>
      </w:pPr>
      <w:r w:rsidRPr="00F54E4F">
        <w:rPr>
          <w:b/>
          <w:bCs/>
        </w:rPr>
        <w:t>4.6 High Cholesterol Analysis</w:t>
      </w:r>
    </w:p>
    <w:p w14:paraId="1730F5FA" w14:textId="0664761D" w:rsidR="00F54E4F" w:rsidRDefault="00F54E4F" w:rsidP="00F54E4F">
      <w:pPr>
        <w:pBdr>
          <w:bottom w:val="single" w:sz="4" w:space="0" w:color="AAAAAA"/>
        </w:pBdr>
        <w:spacing w:after="240"/>
        <w:jc w:val="both"/>
        <w:rPr>
          <w:b/>
          <w:bCs/>
          <w:lang w:val="en-IN"/>
        </w:rPr>
      </w:pPr>
      <w:r w:rsidRPr="00F54E4F">
        <w:rPr>
          <w:b/>
          <w:bCs/>
          <w:noProof/>
          <w:lang w:val="en-IN"/>
        </w:rPr>
        <w:drawing>
          <wp:inline distT="0" distB="0" distL="0" distR="0" wp14:anchorId="5713EBF5" wp14:editId="32500366">
            <wp:extent cx="5585944" cy="4092295"/>
            <wp:effectExtent l="0" t="0" r="0" b="3810"/>
            <wp:docPr id="2602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97323" name=""/>
                    <pic:cNvPicPr/>
                  </pic:nvPicPr>
                  <pic:blipFill>
                    <a:blip r:embed="rId31"/>
                    <a:stretch>
                      <a:fillRect/>
                    </a:stretch>
                  </pic:blipFill>
                  <pic:spPr>
                    <a:xfrm>
                      <a:off x="0" y="0"/>
                      <a:ext cx="5585944" cy="4092295"/>
                    </a:xfrm>
                    <a:prstGeom prst="rect">
                      <a:avLst/>
                    </a:prstGeom>
                  </pic:spPr>
                </pic:pic>
              </a:graphicData>
            </a:graphic>
          </wp:inline>
        </w:drawing>
      </w:r>
    </w:p>
    <w:p w14:paraId="729C4AEE" w14:textId="5BF54380" w:rsidR="00F54E4F" w:rsidRDefault="00F54E4F" w:rsidP="00F54E4F">
      <w:pPr>
        <w:pBdr>
          <w:bottom w:val="single" w:sz="4" w:space="0" w:color="AAAAAA"/>
        </w:pBdr>
        <w:spacing w:after="240"/>
        <w:jc w:val="both"/>
        <w:rPr>
          <w:b/>
          <w:bCs/>
          <w:lang w:val="en-IN"/>
        </w:rPr>
      </w:pPr>
      <w:r w:rsidRPr="00F54E4F">
        <w:rPr>
          <w:b/>
          <w:bCs/>
          <w:noProof/>
          <w:lang w:val="en-IN"/>
        </w:rPr>
        <w:lastRenderedPageBreak/>
        <w:drawing>
          <wp:inline distT="0" distB="0" distL="0" distR="0" wp14:anchorId="6B2B742B" wp14:editId="7D147A52">
            <wp:extent cx="5814564" cy="4519052"/>
            <wp:effectExtent l="0" t="0" r="0" b="0"/>
            <wp:docPr id="138616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67688" name=""/>
                    <pic:cNvPicPr/>
                  </pic:nvPicPr>
                  <pic:blipFill>
                    <a:blip r:embed="rId32"/>
                    <a:stretch>
                      <a:fillRect/>
                    </a:stretch>
                  </pic:blipFill>
                  <pic:spPr>
                    <a:xfrm>
                      <a:off x="0" y="0"/>
                      <a:ext cx="5814564" cy="4519052"/>
                    </a:xfrm>
                    <a:prstGeom prst="rect">
                      <a:avLst/>
                    </a:prstGeom>
                  </pic:spPr>
                </pic:pic>
              </a:graphicData>
            </a:graphic>
          </wp:inline>
        </w:drawing>
      </w:r>
    </w:p>
    <w:p w14:paraId="15CCB2CC" w14:textId="77777777" w:rsidR="00F54E4F" w:rsidRPr="00F54E4F" w:rsidRDefault="00F54E4F" w:rsidP="00F54E4F">
      <w:pPr>
        <w:pBdr>
          <w:bottom w:val="single" w:sz="4" w:space="0" w:color="AAAAAA"/>
        </w:pBdr>
        <w:spacing w:after="240"/>
        <w:jc w:val="both"/>
        <w:rPr>
          <w:lang w:val="en-IN"/>
        </w:rPr>
      </w:pPr>
      <w:r w:rsidRPr="00F54E4F">
        <w:rPr>
          <w:lang w:val="en-IN"/>
        </w:rPr>
        <w:t>The analysis shows that the percentage of prediabetes or diabetes occurrence is approximately 7.98% among records without high cholesterol and 22.01% among records with high cholesterol.</w:t>
      </w:r>
    </w:p>
    <w:p w14:paraId="1737A926" w14:textId="14909C98" w:rsidR="00D66A9D" w:rsidRDefault="00F54E4F" w:rsidP="00D66A9D">
      <w:pPr>
        <w:pBdr>
          <w:bottom w:val="single" w:sz="4" w:space="0" w:color="AAAAAA"/>
        </w:pBdr>
        <w:spacing w:after="240"/>
        <w:jc w:val="both"/>
        <w:rPr>
          <w:lang w:val="en-IN"/>
        </w:rPr>
      </w:pPr>
      <w:r w:rsidRPr="00F54E4F">
        <w:rPr>
          <w:lang w:val="en-IN"/>
        </w:rPr>
        <w:t xml:space="preserve">The percentage is higher among records with high cholesterol, indicating an association between high cholesterol and prediabetes or diabetes occurrence in this dataset. However, this comparison does not establish a cause-and-effect </w:t>
      </w:r>
      <w:r w:rsidR="00D66A9D">
        <w:rPr>
          <w:lang w:val="en-IN"/>
        </w:rPr>
        <w:t>relationship</w:t>
      </w:r>
    </w:p>
    <w:p w14:paraId="3D18A3D1" w14:textId="0283D965" w:rsidR="00AD7B01" w:rsidRPr="00D66A9D" w:rsidRDefault="00A74098" w:rsidP="00D66A9D">
      <w:pPr>
        <w:pBdr>
          <w:bottom w:val="single" w:sz="4" w:space="0" w:color="AAAAAA"/>
        </w:pBdr>
        <w:spacing w:after="240"/>
        <w:jc w:val="both"/>
        <w:rPr>
          <w:lang w:val="en-IN"/>
        </w:rPr>
      </w:pPr>
      <w:r>
        <w:rPr>
          <w:b/>
          <w:bCs/>
          <w:color w:val="1F4E79"/>
          <w:sz w:val="26"/>
          <w:szCs w:val="26"/>
        </w:rPr>
        <w:t>5. Data Visualization &amp; Observations</w:t>
      </w:r>
    </w:p>
    <w:p w14:paraId="4312C336" w14:textId="77777777" w:rsidR="00D66A9D" w:rsidRPr="00584DC4" w:rsidRDefault="00D66A9D" w:rsidP="00D66A9D">
      <w:pPr>
        <w:spacing w:after="160"/>
        <w:jc w:val="both"/>
        <w:rPr>
          <w:color w:val="555555"/>
          <w:lang w:val="en-IN"/>
        </w:rPr>
      </w:pPr>
      <w:r w:rsidRPr="00584DC4">
        <w:rPr>
          <w:color w:val="555555"/>
          <w:lang w:val="en-IN"/>
        </w:rPr>
        <w:t>The visualizations provide a clear overview of the patterns observed in the CDC Diabetes Health Indicators dataset. The target distribution shows that 86.07% of records belong to category 0, while 13.93% belong to category 1, which represents prediabetes or diabetes.</w:t>
      </w:r>
    </w:p>
    <w:p w14:paraId="41D7CB61" w14:textId="77777777" w:rsidR="00D66A9D" w:rsidRPr="00584DC4" w:rsidRDefault="00D66A9D" w:rsidP="00D66A9D">
      <w:pPr>
        <w:spacing w:after="160"/>
        <w:jc w:val="both"/>
        <w:rPr>
          <w:color w:val="555555"/>
          <w:lang w:val="en-IN"/>
        </w:rPr>
      </w:pPr>
      <w:r w:rsidRPr="00584DC4">
        <w:rPr>
          <w:color w:val="555555"/>
          <w:lang w:val="en-IN"/>
        </w:rPr>
        <w:t>The age-group graph shows that the percentage of prediabetes or diabetes occurrence generally increases across age groups, reaching its highest value of approximately 21.85% at age-group code 11. The sex-based comparison shows a higher percentage for Sex code 1 (15.16%) than for Sex code 0 (12.97%).</w:t>
      </w:r>
    </w:p>
    <w:p w14:paraId="0EA21D23" w14:textId="77777777" w:rsidR="00D66A9D" w:rsidRPr="00584DC4" w:rsidRDefault="00D66A9D" w:rsidP="00D66A9D">
      <w:pPr>
        <w:spacing w:after="160"/>
        <w:jc w:val="both"/>
        <w:rPr>
          <w:color w:val="555555"/>
          <w:lang w:val="en-IN"/>
        </w:rPr>
      </w:pPr>
      <w:r w:rsidRPr="00584DC4">
        <w:rPr>
          <w:color w:val="555555"/>
          <w:lang w:val="en-IN"/>
        </w:rPr>
        <w:t>The BMI analysis shows a higher percentage of prediabetes or diabetes occurrence in the obese category (23.40%) compared with the other BMI categories. Similarly, the graphs for high blood pressure and high cholesterol show higher percentages among records with these conditions: 24.45% for high blood pressure and 22.01% for high cholesterol.</w:t>
      </w:r>
    </w:p>
    <w:p w14:paraId="7C447378" w14:textId="77777777" w:rsidR="00D66A9D" w:rsidRPr="00584DC4" w:rsidRDefault="00D66A9D" w:rsidP="00D66A9D">
      <w:pPr>
        <w:spacing w:after="160"/>
        <w:jc w:val="both"/>
        <w:rPr>
          <w:color w:val="555555"/>
          <w:lang w:val="en-IN"/>
        </w:rPr>
      </w:pPr>
      <w:r w:rsidRPr="00584DC4">
        <w:rPr>
          <w:color w:val="555555"/>
          <w:lang w:val="en-IN"/>
        </w:rPr>
        <w:t>Overall, the visualizations highlight differences in prediabetes or diabetes occurrence across age groups, sex categories, BMI categories, and health indicators. These findings describe associations within the dataset and do not establish cause-and-effect relationships.</w:t>
      </w:r>
    </w:p>
    <w:p w14:paraId="4F97CA47" w14:textId="77777777" w:rsidR="00DE0CBA" w:rsidRDefault="00DE0CBA" w:rsidP="00D66A9D">
      <w:pPr>
        <w:spacing w:after="160"/>
        <w:jc w:val="both"/>
        <w:rPr>
          <w:i/>
          <w:iCs/>
          <w:color w:val="555555"/>
          <w:lang w:val="en-IN"/>
        </w:rPr>
      </w:pPr>
    </w:p>
    <w:p w14:paraId="797A4F70" w14:textId="77777777" w:rsidR="00DE0CBA" w:rsidRDefault="00DE0CBA" w:rsidP="00DE0CBA">
      <w:pPr>
        <w:spacing w:after="160"/>
        <w:jc w:val="both"/>
        <w:rPr>
          <w:lang w:val="en-IN"/>
        </w:rPr>
      </w:pPr>
    </w:p>
    <w:p w14:paraId="7C42CBA5" w14:textId="77777777" w:rsidR="00DE0CBA" w:rsidRDefault="00DE0CBA" w:rsidP="00DE0CBA">
      <w:pPr>
        <w:spacing w:after="160"/>
        <w:jc w:val="both"/>
        <w:rPr>
          <w:lang w:val="en-IN"/>
        </w:rPr>
      </w:pPr>
    </w:p>
    <w:p w14:paraId="6DDC04B2" w14:textId="77777777" w:rsidR="00DE0CBA" w:rsidRPr="00DE0CBA" w:rsidRDefault="00DE0CBA" w:rsidP="00DE0CBA">
      <w:pPr>
        <w:spacing w:after="160"/>
        <w:jc w:val="both"/>
        <w:rPr>
          <w:lang w:val="en-IN"/>
        </w:rPr>
      </w:pPr>
      <w:r w:rsidRPr="00DE0CBA">
        <w:rPr>
          <w:b/>
          <w:bCs/>
          <w:lang w:val="en-IN"/>
        </w:rPr>
        <w:lastRenderedPageBreak/>
        <w:t>Explanation of Category Codes</w:t>
      </w:r>
    </w:p>
    <w:p w14:paraId="13C2A939" w14:textId="1B1A9D13" w:rsidR="00DE0CBA" w:rsidRPr="00D66A9D" w:rsidRDefault="00DE0CBA" w:rsidP="00DE0CBA">
      <w:pPr>
        <w:spacing w:after="160"/>
        <w:jc w:val="both"/>
        <w:rPr>
          <w:lang w:val="en-IN"/>
        </w:rPr>
      </w:pPr>
      <w:r w:rsidRPr="00D66A9D">
        <w:rPr>
          <w:lang w:val="en-IN"/>
        </w:rPr>
        <w:t xml:space="preserve">In the dataset, </w:t>
      </w:r>
      <w:proofErr w:type="spellStart"/>
      <w:r w:rsidRPr="00D66A9D">
        <w:rPr>
          <w:lang w:val="en-IN"/>
        </w:rPr>
        <w:t>Diabetes_binary</w:t>
      </w:r>
      <w:proofErr w:type="spellEnd"/>
      <w:r w:rsidRPr="00D66A9D">
        <w:rPr>
          <w:lang w:val="en-IN"/>
        </w:rPr>
        <w:t xml:space="preserve"> is the target variable, where </w:t>
      </w:r>
      <w:r w:rsidRPr="00D66A9D">
        <w:rPr>
          <w:b/>
          <w:bCs/>
          <w:lang w:val="en-IN"/>
        </w:rPr>
        <w:t>0 represents no prediabetes or diabetes and 1 represents prediabetes or diabetes</w:t>
      </w:r>
      <w:r w:rsidRPr="00D66A9D">
        <w:rPr>
          <w:lang w:val="en-IN"/>
        </w:rPr>
        <w:t xml:space="preserve">. The Sex variable uses </w:t>
      </w:r>
      <w:r w:rsidRPr="00D66A9D">
        <w:rPr>
          <w:b/>
          <w:bCs/>
          <w:lang w:val="en-IN"/>
        </w:rPr>
        <w:t>0 for female and 1 for male</w:t>
      </w:r>
      <w:r w:rsidRPr="00D66A9D">
        <w:rPr>
          <w:lang w:val="en-IN"/>
        </w:rPr>
        <w:t>. The Age variable is coded into 13 age groups, ranging from code 1 (18–24 years) to code 13 (80 years or older).</w:t>
      </w:r>
    </w:p>
    <w:p w14:paraId="332C2377" w14:textId="64249B03" w:rsidR="00E73B04" w:rsidRPr="00DE0CBA" w:rsidRDefault="00DE0CBA" w:rsidP="00DE0CBA">
      <w:pPr>
        <w:spacing w:after="160"/>
        <w:jc w:val="both"/>
        <w:rPr>
          <w:lang w:val="en-IN"/>
        </w:rPr>
      </w:pPr>
      <w:r w:rsidRPr="00D66A9D">
        <w:rPr>
          <w:lang w:val="en-IN"/>
        </w:rPr>
        <w:t xml:space="preserve">For the </w:t>
      </w:r>
      <w:proofErr w:type="spellStart"/>
      <w:r w:rsidRPr="00D66A9D">
        <w:rPr>
          <w:lang w:val="en-IN"/>
        </w:rPr>
        <w:t>HighBP</w:t>
      </w:r>
      <w:proofErr w:type="spellEnd"/>
      <w:r w:rsidRPr="00D66A9D">
        <w:rPr>
          <w:lang w:val="en-IN"/>
        </w:rPr>
        <w:t xml:space="preserve"> and </w:t>
      </w:r>
      <w:proofErr w:type="spellStart"/>
      <w:r w:rsidRPr="00D66A9D">
        <w:rPr>
          <w:lang w:val="en-IN"/>
        </w:rPr>
        <w:t>HighChol</w:t>
      </w:r>
      <w:proofErr w:type="spellEnd"/>
      <w:r w:rsidRPr="00D66A9D">
        <w:rPr>
          <w:lang w:val="en-IN"/>
        </w:rPr>
        <w:t xml:space="preserve"> variables, </w:t>
      </w:r>
      <w:r w:rsidRPr="00D66A9D">
        <w:rPr>
          <w:b/>
          <w:bCs/>
          <w:lang w:val="en-IN"/>
        </w:rPr>
        <w:t>0 represents No and 1 represents Yes</w:t>
      </w:r>
      <w:r w:rsidRPr="00D66A9D">
        <w:rPr>
          <w:lang w:val="en-IN"/>
        </w:rPr>
        <w:t xml:space="preserve">. The </w:t>
      </w:r>
      <w:proofErr w:type="spellStart"/>
      <w:r w:rsidRPr="00D66A9D">
        <w:rPr>
          <w:lang w:val="en-IN"/>
        </w:rPr>
        <w:t>BMI_Category</w:t>
      </w:r>
      <w:proofErr w:type="spellEnd"/>
      <w:r w:rsidRPr="00D66A9D">
        <w:rPr>
          <w:lang w:val="en-IN"/>
        </w:rPr>
        <w:t xml:space="preserve"> variable contains four groups: Underweight, Normal, Overweight, and Obese. These categories help compare the percentage of prediabetes or diabetes occurrence across different groups.</w:t>
      </w:r>
    </w:p>
    <w:p w14:paraId="4AD9EC1D" w14:textId="0BD0BE17" w:rsidR="00AD7B01" w:rsidRDefault="00A74098">
      <w:pPr>
        <w:pStyle w:val="Heading1"/>
        <w:shd w:val="clear" w:color="auto" w:fill="DDEBF7"/>
        <w:spacing w:before="320" w:after="160"/>
      </w:pPr>
      <w:r>
        <w:rPr>
          <w:b/>
          <w:bCs/>
          <w:color w:val="1F4E79"/>
          <w:sz w:val="26"/>
          <w:szCs w:val="26"/>
        </w:rPr>
        <w:t>6. Statistical Analysis (Basic)</w:t>
      </w:r>
    </w:p>
    <w:p w14:paraId="3C0DF42D" w14:textId="132E65EB" w:rsidR="00AD7B01" w:rsidRPr="00DE0CBA" w:rsidRDefault="00DE0CBA">
      <w:pPr>
        <w:pBdr>
          <w:bottom w:val="single" w:sz="4" w:space="0" w:color="AAAAAA"/>
        </w:pBdr>
        <w:spacing w:after="240"/>
        <w:rPr>
          <w:b/>
          <w:bCs/>
        </w:rPr>
      </w:pPr>
      <w:r w:rsidRPr="00DE0CBA">
        <w:rPr>
          <w:b/>
          <w:bCs/>
        </w:rPr>
        <w:t>6.1 Chi-Square Test of Independence</w:t>
      </w:r>
    </w:p>
    <w:p w14:paraId="61FFF72E" w14:textId="77777777" w:rsidR="00DE0CBA" w:rsidRDefault="00DE0CBA">
      <w:pPr>
        <w:pBdr>
          <w:bottom w:val="single" w:sz="4" w:space="0" w:color="AAAAAA"/>
        </w:pBdr>
        <w:spacing w:after="240"/>
      </w:pPr>
      <w:r w:rsidRPr="00DE0CBA">
        <w:rPr>
          <w:noProof/>
        </w:rPr>
        <w:drawing>
          <wp:inline distT="0" distB="0" distL="0" distR="0" wp14:anchorId="1A974AB7" wp14:editId="391A1271">
            <wp:extent cx="5791702" cy="2461473"/>
            <wp:effectExtent l="0" t="0" r="0" b="0"/>
            <wp:docPr id="158403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30621" name=""/>
                    <pic:cNvPicPr/>
                  </pic:nvPicPr>
                  <pic:blipFill>
                    <a:blip r:embed="rId33"/>
                    <a:stretch>
                      <a:fillRect/>
                    </a:stretch>
                  </pic:blipFill>
                  <pic:spPr>
                    <a:xfrm>
                      <a:off x="0" y="0"/>
                      <a:ext cx="5791702" cy="2461473"/>
                    </a:xfrm>
                    <a:prstGeom prst="rect">
                      <a:avLst/>
                    </a:prstGeom>
                  </pic:spPr>
                </pic:pic>
              </a:graphicData>
            </a:graphic>
          </wp:inline>
        </w:drawing>
      </w:r>
    </w:p>
    <w:p w14:paraId="00514FF3" w14:textId="77777777" w:rsidR="00DE0CBA" w:rsidRPr="00DE0CBA" w:rsidRDefault="00DE0CBA" w:rsidP="00DE0CBA">
      <w:pPr>
        <w:pBdr>
          <w:bottom w:val="single" w:sz="4" w:space="0" w:color="AAAAAA"/>
        </w:pBdr>
        <w:spacing w:after="240"/>
        <w:rPr>
          <w:lang w:val="en-IN"/>
        </w:rPr>
      </w:pPr>
      <w:r w:rsidRPr="00DE0CBA">
        <w:rPr>
          <w:lang w:val="en-IN"/>
        </w:rPr>
        <w:t>The chi-square test results show p-values below 0.001 for all five variables. Therefore, the null hypothesis of independence is rejected for each comparison at the 5% significance level. This indicates statistically significant associations between diabetes occurrence and sex, age group, high blood pressure, high cholesterol, and BMI category in this dataset.</w:t>
      </w:r>
    </w:p>
    <w:p w14:paraId="4A74BDCC" w14:textId="77777777" w:rsidR="00DE0CBA" w:rsidRPr="00DE0CBA" w:rsidRDefault="00DE0CBA" w:rsidP="00DE0CBA">
      <w:pPr>
        <w:pBdr>
          <w:bottom w:val="single" w:sz="4" w:space="0" w:color="AAAAAA"/>
        </w:pBdr>
        <w:spacing w:after="240"/>
        <w:rPr>
          <w:lang w:val="en-IN"/>
        </w:rPr>
      </w:pPr>
      <w:r w:rsidRPr="00DE0CBA">
        <w:rPr>
          <w:lang w:val="en-IN"/>
        </w:rPr>
        <w:t>However, statistical significance alone does not indicate the strength of an association or establish a causal relationship.</w:t>
      </w:r>
    </w:p>
    <w:p w14:paraId="7E5D2554" w14:textId="01B1D645" w:rsidR="00AD7B01" w:rsidRDefault="00015EAF">
      <w:pPr>
        <w:pBdr>
          <w:bottom w:val="single" w:sz="4" w:space="0" w:color="AAAAAA"/>
        </w:pBdr>
        <w:spacing w:after="240"/>
        <w:rPr>
          <w:b/>
          <w:bCs/>
        </w:rPr>
      </w:pPr>
      <w:r w:rsidRPr="00015EAF">
        <w:rPr>
          <w:b/>
          <w:bCs/>
        </w:rPr>
        <w:t xml:space="preserve">6.2 Cramer’s V </w:t>
      </w:r>
    </w:p>
    <w:p w14:paraId="28BAC13D" w14:textId="7B95077A" w:rsidR="00015EAF" w:rsidRDefault="00015EAF">
      <w:pPr>
        <w:pBdr>
          <w:bottom w:val="single" w:sz="4" w:space="0" w:color="AAAAAA"/>
        </w:pBdr>
        <w:spacing w:after="240"/>
        <w:rPr>
          <w:b/>
          <w:bCs/>
        </w:rPr>
      </w:pPr>
      <w:r w:rsidRPr="00015EAF">
        <w:rPr>
          <w:b/>
          <w:bCs/>
          <w:noProof/>
        </w:rPr>
        <w:drawing>
          <wp:inline distT="0" distB="0" distL="0" distR="0" wp14:anchorId="1F4CD566" wp14:editId="61A36A1E">
            <wp:extent cx="3368332" cy="1501270"/>
            <wp:effectExtent l="0" t="0" r="3810" b="3810"/>
            <wp:docPr id="19173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9681" name=""/>
                    <pic:cNvPicPr/>
                  </pic:nvPicPr>
                  <pic:blipFill>
                    <a:blip r:embed="rId34"/>
                    <a:stretch>
                      <a:fillRect/>
                    </a:stretch>
                  </pic:blipFill>
                  <pic:spPr>
                    <a:xfrm>
                      <a:off x="0" y="0"/>
                      <a:ext cx="3368332" cy="1501270"/>
                    </a:xfrm>
                    <a:prstGeom prst="rect">
                      <a:avLst/>
                    </a:prstGeom>
                  </pic:spPr>
                </pic:pic>
              </a:graphicData>
            </a:graphic>
          </wp:inline>
        </w:drawing>
      </w:r>
    </w:p>
    <w:p w14:paraId="2298569A" w14:textId="0F2DF066" w:rsidR="00015EAF" w:rsidRPr="00015EAF" w:rsidRDefault="00015EAF" w:rsidP="00015EAF">
      <w:pPr>
        <w:pBdr>
          <w:bottom w:val="single" w:sz="4" w:space="0" w:color="AAAAAA"/>
        </w:pBdr>
        <w:spacing w:after="240"/>
        <w:jc w:val="both"/>
        <w:rPr>
          <w:lang w:val="en-IN"/>
        </w:rPr>
      </w:pPr>
      <w:r w:rsidRPr="00015EAF">
        <w:rPr>
          <w:lang w:val="en-IN"/>
        </w:rPr>
        <w:t>The Cram</w:t>
      </w:r>
      <w:r>
        <w:rPr>
          <w:lang w:val="en-IN"/>
        </w:rPr>
        <w:t>e</w:t>
      </w:r>
      <w:r w:rsidRPr="00015EAF">
        <w:rPr>
          <w:lang w:val="en-IN"/>
        </w:rPr>
        <w:t>r’s V results show that the strength of association varies across the selected variables. High blood pressure has the highest Cram</w:t>
      </w:r>
      <w:r>
        <w:rPr>
          <w:lang w:val="en-IN"/>
        </w:rPr>
        <w:t>e</w:t>
      </w:r>
      <w:r w:rsidRPr="00015EAF">
        <w:rPr>
          <w:lang w:val="en-IN"/>
        </w:rPr>
        <w:t>r’s V value (0.2631), followed by BMI category (0.2097), high cholesterol (0.2003), and age group (0.1862). Sex has the lowest value (0.0314).</w:t>
      </w:r>
    </w:p>
    <w:p w14:paraId="493F07AB" w14:textId="77777777" w:rsidR="00015EAF" w:rsidRDefault="00015EAF" w:rsidP="00015EAF">
      <w:pPr>
        <w:pBdr>
          <w:bottom w:val="single" w:sz="4" w:space="0" w:color="AAAAAA"/>
        </w:pBdr>
        <w:spacing w:after="240"/>
        <w:jc w:val="both"/>
        <w:rPr>
          <w:lang w:val="en-IN"/>
        </w:rPr>
      </w:pPr>
      <w:r w:rsidRPr="00015EAF">
        <w:rPr>
          <w:lang w:val="en-IN"/>
        </w:rPr>
        <w:t>These results suggest that high blood pressure has the strongest association among the variables examined, while sex has the weakest. Although the chi-square tests indicate statistically significant associations, the Cramér’s V values show that the strength of these associations is generally limited.</w:t>
      </w:r>
    </w:p>
    <w:p w14:paraId="0031B7E0" w14:textId="544EA0AD" w:rsidR="00015EAF" w:rsidRPr="00015EAF" w:rsidRDefault="00015EAF" w:rsidP="00015EAF">
      <w:pPr>
        <w:pBdr>
          <w:bottom w:val="single" w:sz="4" w:space="0" w:color="AAAAAA"/>
        </w:pBdr>
        <w:spacing w:after="240"/>
        <w:rPr>
          <w:b/>
          <w:bCs/>
          <w:lang w:val="en-IN"/>
        </w:rPr>
      </w:pPr>
      <w:r w:rsidRPr="00015EAF">
        <w:rPr>
          <w:b/>
          <w:bCs/>
        </w:rPr>
        <w:lastRenderedPageBreak/>
        <w:t>Conclusion of statistical analysis</w:t>
      </w:r>
    </w:p>
    <w:p w14:paraId="2BF6872F" w14:textId="2DD03009" w:rsidR="00AD7B01" w:rsidRPr="00015EAF" w:rsidRDefault="00015EAF" w:rsidP="00015EAF">
      <w:pPr>
        <w:pBdr>
          <w:bottom w:val="single" w:sz="4" w:space="0" w:color="AAAAAA"/>
        </w:pBdr>
        <w:spacing w:after="240"/>
        <w:jc w:val="both"/>
        <w:rPr>
          <w:lang w:val="en-IN"/>
        </w:rPr>
      </w:pPr>
      <w:r w:rsidRPr="00015EAF">
        <w:rPr>
          <w:lang w:val="en-IN"/>
        </w:rPr>
        <w:t>The chi-square tests identified statistically significant associations between diabetes occurrence and all five selected variables. Cramér’s V provided additional information about the strength of these associations. Together, these methods offer a more complete understanding of the relationships observed in the dataset, without implying causation.</w:t>
      </w:r>
      <w:r>
        <w:t xml:space="preserve">   </w:t>
      </w:r>
    </w:p>
    <w:p w14:paraId="2BACD158" w14:textId="77777777" w:rsidR="00AD7B01" w:rsidRDefault="00A74098">
      <w:pPr>
        <w:pStyle w:val="Heading1"/>
        <w:shd w:val="clear" w:color="auto" w:fill="DDEBF7"/>
        <w:spacing w:before="320" w:after="160"/>
      </w:pPr>
      <w:r>
        <w:rPr>
          <w:b/>
          <w:bCs/>
          <w:color w:val="1F4E79"/>
          <w:sz w:val="26"/>
          <w:szCs w:val="26"/>
        </w:rPr>
        <w:t>7. Key Insights &amp; Interpretation</w:t>
      </w:r>
    </w:p>
    <w:p w14:paraId="278547E4" w14:textId="77777777" w:rsidR="00015EAF" w:rsidRPr="00015EAF" w:rsidRDefault="00015EAF" w:rsidP="00015EAF">
      <w:pPr>
        <w:spacing w:after="160"/>
        <w:jc w:val="both"/>
        <w:rPr>
          <w:lang w:val="en-IN"/>
        </w:rPr>
      </w:pPr>
      <w:r w:rsidRPr="00015EAF">
        <w:rPr>
          <w:lang w:val="en-IN"/>
        </w:rPr>
        <w:t>The exploratory data analysis identified several patterns in the association between age, sex, and prediabetes or diabetes occurrence in the CDC Diabetes Health Indicators dataset. Additional comparisons with BMI, high blood pressure, and high cholesterol provided further insights into the distribution of the target variable.</w:t>
      </w:r>
    </w:p>
    <w:p w14:paraId="3F23BD89" w14:textId="77777777" w:rsidR="00015EAF" w:rsidRPr="00015EAF" w:rsidRDefault="00015EAF" w:rsidP="00015EAF">
      <w:pPr>
        <w:numPr>
          <w:ilvl w:val="0"/>
          <w:numId w:val="5"/>
        </w:numPr>
        <w:spacing w:after="160"/>
        <w:jc w:val="both"/>
        <w:rPr>
          <w:lang w:val="en-IN"/>
        </w:rPr>
      </w:pPr>
      <w:r w:rsidRPr="00015EAF">
        <w:rPr>
          <w:b/>
          <w:bCs/>
          <w:lang w:val="en-IN"/>
        </w:rPr>
        <w:t>Age group:</w:t>
      </w:r>
      <w:r w:rsidRPr="00015EAF">
        <w:rPr>
          <w:lang w:val="en-IN"/>
        </w:rPr>
        <w:t xml:space="preserve"> The percentage of prediabetes or diabetes occurrence generally increased across age groups, reaching approximately 21.85% at age-group code 11. This indicates differences in occurrence across age groups, although the percentage decreased slightly in the oldest groups.</w:t>
      </w:r>
    </w:p>
    <w:p w14:paraId="592B0417" w14:textId="77777777" w:rsidR="00015EAF" w:rsidRPr="00015EAF" w:rsidRDefault="00015EAF" w:rsidP="00015EAF">
      <w:pPr>
        <w:numPr>
          <w:ilvl w:val="0"/>
          <w:numId w:val="5"/>
        </w:numPr>
        <w:spacing w:after="160"/>
        <w:jc w:val="both"/>
        <w:rPr>
          <w:lang w:val="en-IN"/>
        </w:rPr>
      </w:pPr>
      <w:r w:rsidRPr="00015EAF">
        <w:rPr>
          <w:b/>
          <w:bCs/>
          <w:lang w:val="en-IN"/>
        </w:rPr>
        <w:t>Sex:</w:t>
      </w:r>
      <w:r w:rsidRPr="00015EAF">
        <w:rPr>
          <w:lang w:val="en-IN"/>
        </w:rPr>
        <w:t xml:space="preserve"> The occurrence percentage was approximately 12.97% for females (code 0) and 15.16% for males (code 1). The difference suggests an association between sex and the target variable in this dataset.</w:t>
      </w:r>
    </w:p>
    <w:p w14:paraId="6248BF98" w14:textId="77777777" w:rsidR="00015EAF" w:rsidRPr="00015EAF" w:rsidRDefault="00015EAF" w:rsidP="00015EAF">
      <w:pPr>
        <w:numPr>
          <w:ilvl w:val="0"/>
          <w:numId w:val="5"/>
        </w:numPr>
        <w:spacing w:after="160"/>
        <w:jc w:val="both"/>
        <w:rPr>
          <w:lang w:val="en-IN"/>
        </w:rPr>
      </w:pPr>
      <w:r w:rsidRPr="00015EAF">
        <w:rPr>
          <w:b/>
          <w:bCs/>
          <w:lang w:val="en-IN"/>
        </w:rPr>
        <w:t>BMI category:</w:t>
      </w:r>
      <w:r w:rsidRPr="00015EAF">
        <w:rPr>
          <w:lang w:val="en-IN"/>
        </w:rPr>
        <w:t xml:space="preserve"> The obese category showed the highest occurrence percentage at 23.40%, compared with 11.40% for overweight, 5.70% for normal, and 5.40% for underweight. This indicates a difference in occurrence across BMI categories.</w:t>
      </w:r>
    </w:p>
    <w:p w14:paraId="1BEB10DF" w14:textId="77777777" w:rsidR="00015EAF" w:rsidRPr="00015EAF" w:rsidRDefault="00015EAF" w:rsidP="00015EAF">
      <w:pPr>
        <w:numPr>
          <w:ilvl w:val="0"/>
          <w:numId w:val="5"/>
        </w:numPr>
        <w:spacing w:after="160"/>
        <w:jc w:val="both"/>
        <w:rPr>
          <w:lang w:val="en-IN"/>
        </w:rPr>
      </w:pPr>
      <w:r w:rsidRPr="00015EAF">
        <w:rPr>
          <w:b/>
          <w:bCs/>
          <w:lang w:val="en-IN"/>
        </w:rPr>
        <w:t>High blood pressure:</w:t>
      </w:r>
      <w:r w:rsidRPr="00015EAF">
        <w:rPr>
          <w:lang w:val="en-IN"/>
        </w:rPr>
        <w:t xml:space="preserve"> The occurrence percentage was 24.45% among records with high blood pressure, compared with 6.04% among records without it. This was the largest difference among the two-category health indicators examined.</w:t>
      </w:r>
    </w:p>
    <w:p w14:paraId="23F30F02" w14:textId="77777777" w:rsidR="00015EAF" w:rsidRPr="00015EAF" w:rsidRDefault="00015EAF" w:rsidP="00015EAF">
      <w:pPr>
        <w:numPr>
          <w:ilvl w:val="0"/>
          <w:numId w:val="5"/>
        </w:numPr>
        <w:spacing w:after="160"/>
        <w:jc w:val="both"/>
        <w:rPr>
          <w:lang w:val="en-IN"/>
        </w:rPr>
      </w:pPr>
      <w:r w:rsidRPr="00015EAF">
        <w:rPr>
          <w:b/>
          <w:bCs/>
          <w:lang w:val="en-IN"/>
        </w:rPr>
        <w:t>High cholesterol:</w:t>
      </w:r>
      <w:r w:rsidRPr="00015EAF">
        <w:rPr>
          <w:lang w:val="en-IN"/>
        </w:rPr>
        <w:t xml:space="preserve"> Records with high cholesterol had an occurrence percentage of 22.01%, compared with 7.98% among records without high cholesterol. This indicates a difference between the two groups.</w:t>
      </w:r>
    </w:p>
    <w:p w14:paraId="3E938AF4" w14:textId="77777777" w:rsidR="00015EAF" w:rsidRPr="00015EAF" w:rsidRDefault="00015EAF" w:rsidP="00015EAF">
      <w:pPr>
        <w:numPr>
          <w:ilvl w:val="0"/>
          <w:numId w:val="5"/>
        </w:numPr>
        <w:spacing w:after="160"/>
        <w:jc w:val="both"/>
        <w:rPr>
          <w:lang w:val="en-IN"/>
        </w:rPr>
      </w:pPr>
      <w:r w:rsidRPr="00015EAF">
        <w:rPr>
          <w:b/>
          <w:bCs/>
          <w:lang w:val="en-IN"/>
        </w:rPr>
        <w:t>Statistical findings:</w:t>
      </w:r>
      <w:r w:rsidRPr="00015EAF">
        <w:rPr>
          <w:lang w:val="en-IN"/>
        </w:rPr>
        <w:t xml:space="preserve"> Chi-square tests showed statistically significant associations between the target variable and all five examined variables (p &lt; 0.001). Cramér’s V values ranged from 0.0314 for sex to 0.2631 for high blood pressure, showing that the strength of association differed across variables.</w:t>
      </w:r>
    </w:p>
    <w:p w14:paraId="3D469A91" w14:textId="77777777" w:rsidR="00015EAF" w:rsidRPr="00015EAF" w:rsidRDefault="00015EAF" w:rsidP="00015EAF">
      <w:pPr>
        <w:spacing w:after="160"/>
        <w:jc w:val="both"/>
        <w:rPr>
          <w:lang w:val="en-IN"/>
        </w:rPr>
      </w:pPr>
      <w:r w:rsidRPr="00015EAF">
        <w:rPr>
          <w:b/>
          <w:bCs/>
          <w:lang w:val="en-IN"/>
        </w:rPr>
        <w:t>Interpretation:</w:t>
      </w:r>
      <w:r w:rsidRPr="00015EAF">
        <w:rPr>
          <w:lang w:val="en-IN"/>
        </w:rPr>
        <w:t xml:space="preserve"> The findings show that prediabetes or diabetes occurrence varies across age groups and sex categories, and also across BMI categories and selected health indicators. These results help address the project problem statement by describing the observed associations in the dataset. However, the analysis does not establish causation, and the findings should be interpreted within the limitations of the available data.</w:t>
      </w:r>
    </w:p>
    <w:p w14:paraId="1B2D78FA" w14:textId="77777777" w:rsidR="00AD7B01" w:rsidRDefault="00A74098">
      <w:pPr>
        <w:pStyle w:val="Heading1"/>
        <w:shd w:val="clear" w:color="auto" w:fill="DDEBF7"/>
        <w:spacing w:before="320" w:after="160"/>
      </w:pPr>
      <w:r>
        <w:rPr>
          <w:b/>
          <w:bCs/>
          <w:color w:val="1F4E79"/>
          <w:sz w:val="26"/>
          <w:szCs w:val="26"/>
        </w:rPr>
        <w:t>8. Conclusion &amp; Future Scope</w:t>
      </w:r>
    </w:p>
    <w:p w14:paraId="5EC73218" w14:textId="77777777" w:rsidR="00B15175" w:rsidRPr="00B15175" w:rsidRDefault="00B15175" w:rsidP="00B15175">
      <w:pPr>
        <w:pBdr>
          <w:bottom w:val="single" w:sz="4" w:space="0" w:color="AAAAAA"/>
        </w:pBdr>
        <w:spacing w:after="240"/>
        <w:rPr>
          <w:b/>
          <w:bCs/>
          <w:lang w:val="en-IN"/>
        </w:rPr>
      </w:pPr>
      <w:r w:rsidRPr="00B15175">
        <w:rPr>
          <w:b/>
          <w:bCs/>
          <w:lang w:val="en-IN"/>
        </w:rPr>
        <w:t>Conclusion</w:t>
      </w:r>
    </w:p>
    <w:p w14:paraId="1AD9A3D4" w14:textId="77777777" w:rsidR="00B15175" w:rsidRPr="00B15175" w:rsidRDefault="00B15175" w:rsidP="00090FFF">
      <w:pPr>
        <w:pBdr>
          <w:bottom w:val="single" w:sz="4" w:space="0" w:color="AAAAAA"/>
        </w:pBdr>
        <w:spacing w:after="240"/>
        <w:jc w:val="both"/>
        <w:rPr>
          <w:lang w:val="en-IN"/>
        </w:rPr>
      </w:pPr>
      <w:r w:rsidRPr="00B15175">
        <w:rPr>
          <w:lang w:val="en-IN"/>
        </w:rPr>
        <w:t xml:space="preserve">This project, titled </w:t>
      </w:r>
      <w:r w:rsidRPr="00B15175">
        <w:rPr>
          <w:i/>
          <w:iCs/>
          <w:lang w:val="en-IN"/>
        </w:rPr>
        <w:t>“Analysing the Association of Age and Sex with Diabetes Occurrence: An Exploratory Data Analysis Using the CDC Diabetes Health Indicators Dataset,”</w:t>
      </w:r>
      <w:r w:rsidRPr="00B15175">
        <w:rPr>
          <w:lang w:val="en-IN"/>
        </w:rPr>
        <w:t xml:space="preserve"> was carried out to examine how prediabetes or diabetes status varies across age groups and between males and females, while also exploring selected health indicators.</w:t>
      </w:r>
    </w:p>
    <w:p w14:paraId="2A6EBF14" w14:textId="77777777" w:rsidR="00B15175" w:rsidRPr="00B15175" w:rsidRDefault="00B15175" w:rsidP="00090FFF">
      <w:pPr>
        <w:pBdr>
          <w:bottom w:val="single" w:sz="4" w:space="0" w:color="AAAAAA"/>
        </w:pBdr>
        <w:spacing w:after="240"/>
        <w:jc w:val="both"/>
        <w:rPr>
          <w:lang w:val="en-IN"/>
        </w:rPr>
      </w:pPr>
      <w:r w:rsidRPr="00B15175">
        <w:rPr>
          <w:lang w:val="en-IN"/>
        </w:rPr>
        <w:t>Using Python, the project analysed the distribution of the target variable, compared occurrence percentages across demographic groups, and explored associations with BMI, high blood pressure, and high cholesterol. The visualizations showed differences in occurrence across these groups. Chi-square tests indicated statistically significant associations between the target variable and the five examined variables, while Cramér’s V helped assess the strength of those associations.</w:t>
      </w:r>
    </w:p>
    <w:p w14:paraId="75A52B8B" w14:textId="77777777" w:rsidR="00B15175" w:rsidRPr="00B15175" w:rsidRDefault="00B15175" w:rsidP="00090FFF">
      <w:pPr>
        <w:pBdr>
          <w:bottom w:val="single" w:sz="4" w:space="0" w:color="AAAAAA"/>
        </w:pBdr>
        <w:spacing w:after="240"/>
        <w:jc w:val="both"/>
        <w:rPr>
          <w:lang w:val="en-IN"/>
        </w:rPr>
      </w:pPr>
      <w:r w:rsidRPr="00B15175">
        <w:rPr>
          <w:lang w:val="en-IN"/>
        </w:rPr>
        <w:t>The findings fulfil the project's main analytical purpose by identifying and interpreting patterns in the dataset through descriptive statistics, visualization, and statistical testing. However, the results represent associations within the available data and do not establish cause-and-effect relationships.</w:t>
      </w:r>
    </w:p>
    <w:p w14:paraId="5C84660F" w14:textId="77777777" w:rsidR="00B15175" w:rsidRPr="00B15175" w:rsidRDefault="00B15175" w:rsidP="00090FFF">
      <w:pPr>
        <w:pBdr>
          <w:bottom w:val="single" w:sz="4" w:space="0" w:color="AAAAAA"/>
        </w:pBdr>
        <w:spacing w:after="240"/>
        <w:jc w:val="both"/>
        <w:rPr>
          <w:b/>
          <w:bCs/>
          <w:lang w:val="en-IN"/>
        </w:rPr>
      </w:pPr>
      <w:r w:rsidRPr="00B15175">
        <w:rPr>
          <w:b/>
          <w:bCs/>
          <w:lang w:val="en-IN"/>
        </w:rPr>
        <w:lastRenderedPageBreak/>
        <w:t>Future Scope</w:t>
      </w:r>
    </w:p>
    <w:p w14:paraId="5E4C434F" w14:textId="77777777" w:rsidR="00B15175" w:rsidRPr="00B15175" w:rsidRDefault="00B15175" w:rsidP="00090FFF">
      <w:pPr>
        <w:pBdr>
          <w:bottom w:val="single" w:sz="4" w:space="0" w:color="AAAAAA"/>
        </w:pBdr>
        <w:spacing w:after="240"/>
        <w:jc w:val="both"/>
        <w:rPr>
          <w:lang w:val="en-IN"/>
        </w:rPr>
      </w:pPr>
      <w:r w:rsidRPr="00B15175">
        <w:rPr>
          <w:lang w:val="en-IN"/>
        </w:rPr>
        <w:t>The project can be extended in the following ways:</w:t>
      </w:r>
    </w:p>
    <w:p w14:paraId="2EBF2330"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Joint age and sex analysis:</w:t>
      </w:r>
      <w:r w:rsidRPr="00B15175">
        <w:rPr>
          <w:lang w:val="en-IN"/>
        </w:rPr>
        <w:t xml:space="preserve"> Examine age-group patterns separately for males and females to understand whether the observed distributions differ between these groups.</w:t>
      </w:r>
    </w:p>
    <w:p w14:paraId="75B5BB15"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Further group-wise comparisons:</w:t>
      </w:r>
      <w:r w:rsidRPr="00B15175">
        <w:rPr>
          <w:lang w:val="en-IN"/>
        </w:rPr>
        <w:t xml:space="preserve"> Explore combinations of age, sex, and selected health indicators using cross-tabulation and appropriate statistical tests.</w:t>
      </w:r>
    </w:p>
    <w:p w14:paraId="57D6FBE1"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Improved statistical interpretation:</w:t>
      </w:r>
      <w:r w:rsidRPr="00B15175">
        <w:rPr>
          <w:lang w:val="en-IN"/>
        </w:rPr>
        <w:t xml:space="preserve"> Include effect sizes and, where appropriate, confidence intervals to support clearer interpretation of observed differences.</w:t>
      </w:r>
    </w:p>
    <w:p w14:paraId="6D89CC43"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Additional health indicators:</w:t>
      </w:r>
      <w:r w:rsidRPr="00B15175">
        <w:rPr>
          <w:lang w:val="en-IN"/>
        </w:rPr>
        <w:t xml:space="preserve"> Extend the exploratory analysis to other documented variables in the dataset, subject to the project scope and faculty approval.</w:t>
      </w:r>
    </w:p>
    <w:p w14:paraId="5A6E2B43" w14:textId="77777777" w:rsidR="00B15175" w:rsidRPr="00B15175" w:rsidRDefault="00B15175" w:rsidP="00090FFF">
      <w:pPr>
        <w:numPr>
          <w:ilvl w:val="0"/>
          <w:numId w:val="6"/>
        </w:numPr>
        <w:pBdr>
          <w:bottom w:val="single" w:sz="4" w:space="0" w:color="AAAAAA"/>
        </w:pBdr>
        <w:spacing w:after="240"/>
        <w:jc w:val="both"/>
        <w:rPr>
          <w:lang w:val="en-IN"/>
        </w:rPr>
      </w:pPr>
      <w:r w:rsidRPr="00B15175">
        <w:rPr>
          <w:b/>
          <w:bCs/>
          <w:lang w:val="en-IN"/>
        </w:rPr>
        <w:t>Enhanced visualization:</w:t>
      </w:r>
      <w:r w:rsidRPr="00B15175">
        <w:rPr>
          <w:lang w:val="en-IN"/>
        </w:rPr>
        <w:t xml:space="preserve"> Develop clearer comparative graphs and summary tables to communicate findings effectively.</w:t>
      </w:r>
    </w:p>
    <w:p w14:paraId="12B8F892" w14:textId="77777777" w:rsidR="00090FFF" w:rsidRDefault="00B15175" w:rsidP="00090FFF">
      <w:pPr>
        <w:pBdr>
          <w:bottom w:val="single" w:sz="4" w:space="0" w:color="AAAAAA"/>
        </w:pBdr>
        <w:spacing w:after="240"/>
        <w:jc w:val="both"/>
        <w:rPr>
          <w:lang w:val="en-IN"/>
        </w:rPr>
      </w:pPr>
      <w:r w:rsidRPr="00B15175">
        <w:rPr>
          <w:lang w:val="en-IN"/>
        </w:rPr>
        <w:t>The future work will remain focused on exploratory data analysis, visualization, and statistical association testing, consistent with the approved scope of the Data Analytics Using Python course. Any substantial change to the approved topic or methodology will be discussed with the faculty mentor.</w:t>
      </w:r>
    </w:p>
    <w:p w14:paraId="6D2B8032" w14:textId="6A37C7D3" w:rsidR="00090FFF" w:rsidRPr="00090FFF" w:rsidRDefault="00A74098" w:rsidP="00090FFF">
      <w:pPr>
        <w:pBdr>
          <w:bottom w:val="single" w:sz="4" w:space="0" w:color="AAAAAA"/>
        </w:pBdr>
        <w:spacing w:after="240"/>
        <w:rPr>
          <w:lang w:val="en-IN"/>
        </w:rPr>
      </w:pPr>
      <w:r>
        <w:rPr>
          <w:b/>
          <w:bCs/>
          <w:color w:val="1F4E79"/>
          <w:sz w:val="26"/>
          <w:szCs w:val="26"/>
        </w:rPr>
        <w:t>9. References</w:t>
      </w:r>
    </w:p>
    <w:p w14:paraId="38E1F3BA" w14:textId="77777777" w:rsidR="00090FFF" w:rsidRPr="00090FFF" w:rsidRDefault="00090FFF" w:rsidP="00090FFF">
      <w:pPr>
        <w:numPr>
          <w:ilvl w:val="0"/>
          <w:numId w:val="7"/>
        </w:numPr>
        <w:spacing w:after="160"/>
        <w:rPr>
          <w:lang w:val="en-IN"/>
        </w:rPr>
      </w:pPr>
      <w:r w:rsidRPr="00090FFF">
        <w:rPr>
          <w:lang w:val="en-IN"/>
        </w:rPr>
        <w:t xml:space="preserve">UCI Machine Learning Repository. (n.d.). </w:t>
      </w:r>
      <w:r w:rsidRPr="00090FFF">
        <w:rPr>
          <w:i/>
          <w:iCs/>
          <w:lang w:val="en-IN"/>
        </w:rPr>
        <w:t>CDC Diabetes Health Indicators</w:t>
      </w:r>
      <w:r w:rsidRPr="00090FFF">
        <w:rPr>
          <w:lang w:val="en-IN"/>
        </w:rPr>
        <w:t xml:space="preserve">. University of California, Irvine. </w:t>
      </w:r>
      <w:hyperlink r:id="rId35" w:history="1">
        <w:r w:rsidRPr="00090FFF">
          <w:rPr>
            <w:rStyle w:val="Hyperlink"/>
            <w:lang w:val="en-IN"/>
          </w:rPr>
          <w:t>https://archive.ics.uci.edu/dataset/891/cdc+diabetes+health+indicators</w:t>
        </w:r>
      </w:hyperlink>
    </w:p>
    <w:p w14:paraId="4F500042" w14:textId="1675B817" w:rsidR="00090FFF" w:rsidRPr="00090FFF" w:rsidRDefault="00090FFF" w:rsidP="00090FFF">
      <w:pPr>
        <w:numPr>
          <w:ilvl w:val="0"/>
          <w:numId w:val="7"/>
        </w:numPr>
        <w:spacing w:after="160"/>
        <w:rPr>
          <w:lang w:val="en-IN"/>
        </w:rPr>
      </w:pPr>
      <w:proofErr w:type="spellStart"/>
      <w:r w:rsidRPr="00090FFF">
        <w:rPr>
          <w:lang w:val="en-IN"/>
        </w:rPr>
        <w:t>Center</w:t>
      </w:r>
      <w:proofErr w:type="spellEnd"/>
      <w:r w:rsidRPr="00090FFF">
        <w:rPr>
          <w:lang w:val="en-IN"/>
        </w:rPr>
        <w:t xml:space="preserve"> for Disease Control and Prevention. (n.d.). </w:t>
      </w:r>
      <w:proofErr w:type="spellStart"/>
      <w:r w:rsidRPr="00090FFF">
        <w:rPr>
          <w:i/>
          <w:iCs/>
          <w:lang w:val="en-IN"/>
        </w:rPr>
        <w:t>Behavioral</w:t>
      </w:r>
      <w:proofErr w:type="spellEnd"/>
      <w:r w:rsidRPr="00090FFF">
        <w:rPr>
          <w:i/>
          <w:iCs/>
          <w:lang w:val="en-IN"/>
        </w:rPr>
        <w:t xml:space="preserve"> Risk Factor Surveillance System (BRFSS) prevalence data</w:t>
      </w:r>
      <w:r w:rsidRPr="00090FFF">
        <w:rPr>
          <w:lang w:val="en-IN"/>
        </w:rPr>
        <w:t xml:space="preserve">. CDC Data. </w:t>
      </w:r>
      <w:hyperlink r:id="rId36" w:history="1">
        <w:r w:rsidRPr="00090FFF">
          <w:rPr>
            <w:rStyle w:val="Hyperlink"/>
            <w:lang w:val="en-IN"/>
          </w:rPr>
          <w:t>https://data.cdc.gov/Behavioral-Risk-Factors/Behavioral-Risk-Factor-Surveillance-System-BRFSS-P/dttw-5yxu</w:t>
        </w:r>
      </w:hyperlink>
    </w:p>
    <w:p w14:paraId="4B26CE13" w14:textId="24B031DD" w:rsidR="00090FFF" w:rsidRPr="00090FFF" w:rsidRDefault="00090FFF" w:rsidP="00090FFF">
      <w:pPr>
        <w:numPr>
          <w:ilvl w:val="0"/>
          <w:numId w:val="7"/>
        </w:numPr>
        <w:spacing w:after="160"/>
        <w:rPr>
          <w:lang w:val="en-IN"/>
        </w:rPr>
      </w:pPr>
      <w:proofErr w:type="spellStart"/>
      <w:r w:rsidRPr="00090FFF">
        <w:rPr>
          <w:lang w:val="en-IN"/>
        </w:rPr>
        <w:t>Center</w:t>
      </w:r>
      <w:proofErr w:type="spellEnd"/>
      <w:r w:rsidRPr="00090FFF">
        <w:rPr>
          <w:lang w:val="en-IN"/>
        </w:rPr>
        <w:t xml:space="preserve"> for Disease Control and Prevention. (n.d.). </w:t>
      </w:r>
      <w:r w:rsidRPr="00090FFF">
        <w:rPr>
          <w:i/>
          <w:iCs/>
          <w:lang w:val="en-IN"/>
        </w:rPr>
        <w:t>BRFSS glossary and methodology</w:t>
      </w:r>
      <w:r w:rsidRPr="00090FFF">
        <w:rPr>
          <w:lang w:val="en-IN"/>
        </w:rPr>
        <w:t xml:space="preserve">. </w:t>
      </w:r>
      <w:hyperlink r:id="rId37" w:history="1">
        <w:r w:rsidRPr="00090FFF">
          <w:rPr>
            <w:rStyle w:val="Hyperlink"/>
            <w:lang w:val="en-IN"/>
          </w:rPr>
          <w:t>https://data.cdc.gov/Survey-Data/Behavior-Risk-Factor-Surveillance-System-BRFSS-Glo/5amh-5sx3</w:t>
        </w:r>
      </w:hyperlink>
    </w:p>
    <w:p w14:paraId="2ABC9089" w14:textId="77777777" w:rsidR="00090FFF" w:rsidRPr="00090FFF" w:rsidRDefault="00090FFF" w:rsidP="00090FFF">
      <w:pPr>
        <w:numPr>
          <w:ilvl w:val="0"/>
          <w:numId w:val="7"/>
        </w:numPr>
        <w:spacing w:after="160"/>
        <w:rPr>
          <w:lang w:val="en-IN"/>
        </w:rPr>
      </w:pPr>
      <w:r w:rsidRPr="00090FFF">
        <w:rPr>
          <w:lang w:val="en-IN"/>
        </w:rPr>
        <w:t xml:space="preserve">McKinney, W. (2010). Data structures for statistical computing in Python. In </w:t>
      </w:r>
      <w:r w:rsidRPr="00090FFF">
        <w:rPr>
          <w:i/>
          <w:iCs/>
          <w:lang w:val="en-IN"/>
        </w:rPr>
        <w:t>Proceedings of the 9th Python in Science Conference</w:t>
      </w:r>
      <w:r w:rsidRPr="00090FFF">
        <w:rPr>
          <w:lang w:val="en-IN"/>
        </w:rPr>
        <w:t xml:space="preserve"> (pp. 56–61). </w:t>
      </w:r>
      <w:hyperlink r:id="rId38" w:history="1">
        <w:r w:rsidRPr="00090FFF">
          <w:rPr>
            <w:rStyle w:val="Hyperlink"/>
            <w:lang w:val="en-IN"/>
          </w:rPr>
          <w:t>https://doi.org/10.25080/Majora-92bf1922-00a</w:t>
        </w:r>
      </w:hyperlink>
    </w:p>
    <w:p w14:paraId="1F01A53F" w14:textId="77777777" w:rsidR="00090FFF" w:rsidRPr="00090FFF" w:rsidRDefault="00090FFF" w:rsidP="00090FFF">
      <w:pPr>
        <w:numPr>
          <w:ilvl w:val="0"/>
          <w:numId w:val="7"/>
        </w:numPr>
        <w:spacing w:after="160"/>
        <w:rPr>
          <w:lang w:val="en-IN"/>
        </w:rPr>
      </w:pPr>
      <w:r w:rsidRPr="00090FFF">
        <w:rPr>
          <w:lang w:val="en-IN"/>
        </w:rPr>
        <w:t xml:space="preserve">Virtanen, P., et al. (2020). SciPy 1.0: Fundamental algorithms for scientific computing in Python. </w:t>
      </w:r>
      <w:r w:rsidRPr="00090FFF">
        <w:rPr>
          <w:i/>
          <w:iCs/>
          <w:lang w:val="en-IN"/>
        </w:rPr>
        <w:t>Nature Methods, 17</w:t>
      </w:r>
      <w:r w:rsidRPr="00090FFF">
        <w:rPr>
          <w:lang w:val="en-IN"/>
        </w:rPr>
        <w:t xml:space="preserve">, 261–272. </w:t>
      </w:r>
      <w:hyperlink r:id="rId39" w:history="1">
        <w:r w:rsidRPr="00090FFF">
          <w:rPr>
            <w:rStyle w:val="Hyperlink"/>
            <w:lang w:val="en-IN"/>
          </w:rPr>
          <w:t>https://doi.org/10.1038/s41592-019-0686-2</w:t>
        </w:r>
      </w:hyperlink>
    </w:p>
    <w:p w14:paraId="238E090C" w14:textId="720C2B00" w:rsidR="00AD7B01" w:rsidRDefault="00AD7B01">
      <w:pPr>
        <w:spacing w:after="160"/>
      </w:pPr>
    </w:p>
    <w:p w14:paraId="1AFDC61D" w14:textId="77777777" w:rsidR="00AD7B01" w:rsidRDefault="00A74098">
      <w:pPr>
        <w:pStyle w:val="Heading1"/>
        <w:shd w:val="clear" w:color="auto" w:fill="DDEBF7"/>
        <w:spacing w:before="320" w:after="160"/>
      </w:pPr>
      <w:r>
        <w:rPr>
          <w:b/>
          <w:bCs/>
          <w:color w:val="1F4E79"/>
          <w:sz w:val="26"/>
          <w:szCs w:val="26"/>
        </w:rPr>
        <w:t>10. AI Tool Usage Declaration</w:t>
      </w:r>
    </w:p>
    <w:p w14:paraId="3DBD1F0A" w14:textId="77777777" w:rsidR="00AD7B01" w:rsidRDefault="00A74098">
      <w:pPr>
        <w:spacing w:after="100"/>
      </w:pPr>
      <w:proofErr w:type="gramStart"/>
      <w:r>
        <w:t>☐</w:t>
      </w:r>
      <w:r>
        <w:t xml:space="preserve">  No</w:t>
      </w:r>
      <w:proofErr w:type="gramEnd"/>
      <w:r>
        <w:t xml:space="preserve"> AI tools were used in this project.</w:t>
      </w:r>
    </w:p>
    <w:p w14:paraId="1B5C973B" w14:textId="4497B487" w:rsidR="00AD7B01" w:rsidRDefault="00090FFF">
      <w:pPr>
        <w:spacing w:after="100"/>
      </w:pPr>
      <w:r w:rsidRPr="00090FFF">
        <w:rPr>
          <w:rFonts w:ascii="Segoe UI Symbol" w:hAnsi="Segoe UI Symbol" w:cs="Segoe UI Symbol"/>
          <w:lang w:val="en-IN"/>
        </w:rPr>
        <w:t>☑</w:t>
      </w:r>
      <w:r>
        <w:t xml:space="preserve"> AI tools were used, as detailed below:</w:t>
      </w:r>
    </w:p>
    <w:p w14:paraId="03EF4183" w14:textId="77777777" w:rsidR="00090FFF" w:rsidRDefault="00090FFF">
      <w:pPr>
        <w:spacing w:after="100"/>
      </w:pPr>
    </w:p>
    <w:p w14:paraId="4A344A1E" w14:textId="77777777" w:rsidR="00090FFF" w:rsidRDefault="00090FFF">
      <w:pPr>
        <w:spacing w:after="100"/>
      </w:pPr>
    </w:p>
    <w:p w14:paraId="1866E8A0" w14:textId="77777777" w:rsidR="00090FFF" w:rsidRPr="00090FFF" w:rsidRDefault="00090FFF">
      <w:pPr>
        <w:spacing w:after="100"/>
        <w:rPr>
          <w:lang w:val="en-IN"/>
        </w:rPr>
      </w:pP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3354"/>
        <w:gridCol w:w="3504"/>
      </w:tblGrid>
      <w:tr w:rsidR="00AD7B01" w14:paraId="0D89D8A8" w14:textId="77777777" w:rsidTr="00090FFF">
        <w:trPr>
          <w:trHeight w:val="431"/>
          <w:tblHeader/>
        </w:trPr>
        <w:tc>
          <w:tcPr>
            <w:tcW w:w="2503" w:type="dxa"/>
            <w:shd w:val="clear" w:color="auto" w:fill="1F4E79"/>
            <w:tcMar>
              <w:top w:w="100" w:type="dxa"/>
              <w:left w:w="120" w:type="dxa"/>
              <w:bottom w:w="100" w:type="dxa"/>
              <w:right w:w="120" w:type="dxa"/>
            </w:tcMar>
            <w:vAlign w:val="center"/>
          </w:tcPr>
          <w:p w14:paraId="4A2268AE" w14:textId="77777777" w:rsidR="00AD7B01" w:rsidRDefault="00A74098">
            <w:pPr>
              <w:jc w:val="center"/>
            </w:pPr>
            <w:r>
              <w:rPr>
                <w:b/>
                <w:bCs/>
                <w:color w:val="FFFFFF"/>
                <w:sz w:val="20"/>
                <w:szCs w:val="20"/>
              </w:rPr>
              <w:lastRenderedPageBreak/>
              <w:t>AI Tool Used</w:t>
            </w:r>
          </w:p>
        </w:tc>
        <w:tc>
          <w:tcPr>
            <w:tcW w:w="3354" w:type="dxa"/>
            <w:shd w:val="clear" w:color="auto" w:fill="1F4E79"/>
            <w:tcMar>
              <w:top w:w="100" w:type="dxa"/>
              <w:left w:w="120" w:type="dxa"/>
              <w:bottom w:w="100" w:type="dxa"/>
              <w:right w:w="120" w:type="dxa"/>
            </w:tcMar>
            <w:vAlign w:val="center"/>
          </w:tcPr>
          <w:p w14:paraId="2516C889" w14:textId="77777777" w:rsidR="00AD7B01" w:rsidRDefault="00A74098">
            <w:pPr>
              <w:jc w:val="center"/>
            </w:pPr>
            <w:r>
              <w:rPr>
                <w:b/>
                <w:bCs/>
                <w:color w:val="FFFFFF"/>
                <w:sz w:val="20"/>
                <w:szCs w:val="20"/>
              </w:rPr>
              <w:t>Purpose (e.g., debugging, documentation)</w:t>
            </w:r>
          </w:p>
        </w:tc>
        <w:tc>
          <w:tcPr>
            <w:tcW w:w="3504" w:type="dxa"/>
            <w:shd w:val="clear" w:color="auto" w:fill="1F4E79"/>
            <w:tcMar>
              <w:top w:w="100" w:type="dxa"/>
              <w:left w:w="120" w:type="dxa"/>
              <w:bottom w:w="100" w:type="dxa"/>
              <w:right w:w="120" w:type="dxa"/>
            </w:tcMar>
            <w:vAlign w:val="center"/>
          </w:tcPr>
          <w:p w14:paraId="7617E3C4" w14:textId="77777777" w:rsidR="00AD7B01" w:rsidRDefault="00A74098">
            <w:pPr>
              <w:jc w:val="center"/>
            </w:pPr>
            <w:r>
              <w:rPr>
                <w:b/>
                <w:bCs/>
                <w:color w:val="FFFFFF"/>
                <w:sz w:val="20"/>
                <w:szCs w:val="20"/>
              </w:rPr>
              <w:t>Extent of Use / Section Applied</w:t>
            </w:r>
          </w:p>
        </w:tc>
      </w:tr>
      <w:tr w:rsidR="00AD7B01" w14:paraId="2E45BEE1" w14:textId="77777777" w:rsidTr="00090FFF">
        <w:trPr>
          <w:trHeight w:val="947"/>
        </w:trPr>
        <w:tc>
          <w:tcPr>
            <w:tcW w:w="2503" w:type="dxa"/>
            <w:tcMar>
              <w:top w:w="100" w:type="dxa"/>
              <w:left w:w="120" w:type="dxa"/>
              <w:bottom w:w="100" w:type="dxa"/>
              <w:right w:w="120" w:type="dxa"/>
            </w:tcMar>
            <w:vAlign w:val="center"/>
          </w:tcPr>
          <w:p w14:paraId="04D0DA41" w14:textId="77777777" w:rsidR="00090FFF" w:rsidRDefault="00090FFF" w:rsidP="00090FFF">
            <w:r>
              <w:t>ChatGPT</w:t>
            </w:r>
          </w:p>
          <w:p w14:paraId="7C4961A5" w14:textId="77777777" w:rsidR="00AD7B01" w:rsidRDefault="00AD7B01"/>
        </w:tc>
        <w:tc>
          <w:tcPr>
            <w:tcW w:w="3354" w:type="dxa"/>
            <w:tcMar>
              <w:top w:w="100" w:type="dxa"/>
              <w:left w:w="120" w:type="dxa"/>
              <w:bottom w:w="100" w:type="dxa"/>
              <w:right w:w="120" w:type="dxa"/>
            </w:tcMar>
            <w:vAlign w:val="center"/>
          </w:tcPr>
          <w:p w14:paraId="58708C10" w14:textId="77777777" w:rsidR="00090FFF" w:rsidRDefault="00090FFF" w:rsidP="00090FFF">
            <w:r>
              <w:t>Assistance with report documentation, wording, and explanation of analytical findings.</w:t>
            </w:r>
          </w:p>
          <w:p w14:paraId="2633F51F" w14:textId="77777777" w:rsidR="00AD7B01" w:rsidRDefault="00AD7B01"/>
        </w:tc>
        <w:tc>
          <w:tcPr>
            <w:tcW w:w="3504" w:type="dxa"/>
            <w:tcMar>
              <w:top w:w="100" w:type="dxa"/>
              <w:left w:w="120" w:type="dxa"/>
              <w:bottom w:w="100" w:type="dxa"/>
              <w:right w:w="120" w:type="dxa"/>
            </w:tcMar>
            <w:vAlign w:val="center"/>
          </w:tcPr>
          <w:p w14:paraId="7EB20880" w14:textId="77777777" w:rsidR="00090FFF" w:rsidRDefault="00090FFF" w:rsidP="00090FFF">
            <w:r>
              <w:t>Report sections including Introduction, Dataset Description, Data Cleaning and Preprocessing, EDA, Data Visualization and Observations, Statistical Analysis, Key Insights, Conclusion, and References. The project analysis and results should be reported based on the actual Python notebook outputs.</w:t>
            </w:r>
          </w:p>
          <w:p w14:paraId="324F7B9B" w14:textId="77777777" w:rsidR="00AD7B01" w:rsidRDefault="00AD7B01"/>
        </w:tc>
      </w:tr>
    </w:tbl>
    <w:p w14:paraId="58B35660" w14:textId="77777777" w:rsidR="00AD7B01" w:rsidRDefault="00A74098">
      <w:pPr>
        <w:pStyle w:val="Heading1"/>
        <w:shd w:val="clear" w:color="auto" w:fill="DDEBF7"/>
        <w:spacing w:before="320" w:after="160"/>
      </w:pPr>
      <w:r>
        <w:rPr>
          <w:b/>
          <w:bCs/>
          <w:color w:val="1F4E79"/>
          <w:sz w:val="26"/>
          <w:szCs w:val="26"/>
        </w:rPr>
        <w:t>11. Project Links &amp; Deliverables</w:t>
      </w:r>
    </w:p>
    <w:p w14:paraId="73058B6C" w14:textId="77777777" w:rsidR="00AD7B01" w:rsidRDefault="00A74098">
      <w:pPr>
        <w:spacing w:after="200"/>
      </w:pPr>
      <w:r>
        <w:rPr>
          <w:b/>
          <w:bCs/>
        </w:rPr>
        <w:t xml:space="preserve">GitHub Repository Link: </w:t>
      </w:r>
      <w:r>
        <w:t>_______________________________________________________</w:t>
      </w:r>
    </w:p>
    <w:p w14:paraId="36C29350" w14:textId="5F9EFB94" w:rsidR="00AD7B01" w:rsidRDefault="00A74098">
      <w:pPr>
        <w:spacing w:after="200"/>
      </w:pPr>
      <w:r>
        <w:rPr>
          <w:b/>
          <w:bCs/>
        </w:rPr>
        <w:t xml:space="preserve">Python Notebook </w:t>
      </w:r>
      <w:proofErr w:type="gramStart"/>
      <w:r>
        <w:rPr>
          <w:b/>
          <w:bCs/>
        </w:rPr>
        <w:t>(.</w:t>
      </w:r>
      <w:proofErr w:type="spellStart"/>
      <w:r>
        <w:rPr>
          <w:b/>
          <w:bCs/>
        </w:rPr>
        <w:t>ipynb</w:t>
      </w:r>
      <w:proofErr w:type="spellEnd"/>
      <w:proofErr w:type="gramEnd"/>
      <w:r>
        <w:rPr>
          <w:b/>
          <w:bCs/>
        </w:rPr>
        <w:t xml:space="preserve">) File Name: </w:t>
      </w:r>
      <w:r>
        <w:t>____</w:t>
      </w:r>
      <w:r w:rsidR="00C40CFB">
        <w:t>DATA ANALYTICS F</w:t>
      </w:r>
      <w:r w:rsidR="001F6420">
        <w:t>ILE</w:t>
      </w:r>
      <w:r>
        <w:t>_________________________________________</w:t>
      </w:r>
    </w:p>
    <w:p w14:paraId="619A3F40" w14:textId="0208DD1D" w:rsidR="00AD7B01" w:rsidRDefault="00E73B04">
      <w:pPr>
        <w:spacing w:after="200"/>
      </w:pPr>
      <w:r>
        <w:rPr>
          <w:b/>
          <w:bCs/>
        </w:rPr>
        <w:t xml:space="preserve">PBL Report File Name: </w:t>
      </w:r>
      <w:r>
        <w:t>______</w:t>
      </w:r>
      <w:r w:rsidR="00AB184A">
        <w:t>DATA ANALYTICS FINAL REPORT</w:t>
      </w:r>
      <w:r>
        <w:t>____________________________________________</w:t>
      </w:r>
    </w:p>
    <w:p w14:paraId="75795642" w14:textId="2BE2ACCC" w:rsidR="00AD7B01" w:rsidRDefault="00A74098">
      <w:pPr>
        <w:spacing w:after="160"/>
      </w:pPr>
      <w:r>
        <w:rPr>
          <w:i/>
          <w:iCs/>
          <w:color w:val="555555"/>
        </w:rPr>
        <w:t>Confirm that the GitHub repository includes the code, notebook,</w:t>
      </w:r>
      <w:r w:rsidR="00E73B04">
        <w:rPr>
          <w:i/>
          <w:iCs/>
          <w:color w:val="555555"/>
        </w:rPr>
        <w:t xml:space="preserve"> and a PBL report</w:t>
      </w:r>
      <w:r>
        <w:rPr>
          <w:i/>
          <w:iCs/>
          <w:color w:val="555555"/>
        </w:rPr>
        <w:t xml:space="preserve"> as required.</w:t>
      </w:r>
    </w:p>
    <w:p w14:paraId="4AEF2447" w14:textId="198B84E9" w:rsidR="00AD7B01" w:rsidRDefault="00A74098">
      <w:pPr>
        <w:spacing w:after="100"/>
      </w:pPr>
      <w:proofErr w:type="gramStart"/>
      <w:r>
        <w:t>☐</w:t>
      </w:r>
      <w:r>
        <w:t xml:space="preserve">  GitHub</w:t>
      </w:r>
      <w:proofErr w:type="gramEnd"/>
      <w:r>
        <w:t xml:space="preserve"> repository includes code, notebook, </w:t>
      </w:r>
      <w:r w:rsidR="00E73B04">
        <w:rPr>
          <w:i/>
          <w:iCs/>
          <w:color w:val="555555"/>
        </w:rPr>
        <w:t xml:space="preserve">and a PBL report </w:t>
      </w:r>
      <w:r>
        <w:t>and README</w:t>
      </w:r>
    </w:p>
    <w:p w14:paraId="534F8CD6" w14:textId="77777777" w:rsidR="00AD7B01" w:rsidRDefault="00A74098">
      <w:pPr>
        <w:pStyle w:val="Heading1"/>
        <w:shd w:val="clear" w:color="auto" w:fill="DDEBF7"/>
        <w:spacing w:before="320" w:after="160"/>
      </w:pPr>
      <w:r>
        <w:rPr>
          <w:b/>
          <w:bCs/>
          <w:color w:val="1F4E79"/>
          <w:sz w:val="26"/>
          <w:szCs w:val="26"/>
        </w:rPr>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34EC8A57" w14:textId="77777777">
        <w:trPr>
          <w:tblHeader/>
        </w:trPr>
        <w:tc>
          <w:tcPr>
            <w:tcW w:w="1200" w:type="dxa"/>
            <w:shd w:val="clear" w:color="auto" w:fill="1F4E79"/>
            <w:tcMar>
              <w:top w:w="100" w:type="dxa"/>
              <w:left w:w="120" w:type="dxa"/>
              <w:bottom w:w="100" w:type="dxa"/>
              <w:right w:w="120" w:type="dxa"/>
            </w:tcMar>
            <w:vAlign w:val="center"/>
          </w:tcPr>
          <w:p w14:paraId="2DDACDCD" w14:textId="77777777" w:rsidR="00AD7B01" w:rsidRDefault="00A74098">
            <w:pPr>
              <w:jc w:val="center"/>
            </w:pPr>
            <w:r>
              <w:rPr>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3E160611" w14:textId="77777777" w:rsidR="00AD7B01" w:rsidRDefault="00A74098">
            <w:pPr>
              <w:jc w:val="center"/>
            </w:pPr>
            <w:r>
              <w:rPr>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6DF396C9" w14:textId="77777777" w:rsidR="00AD7B01" w:rsidRDefault="00A74098">
            <w:pPr>
              <w:jc w:val="center"/>
            </w:pPr>
            <w:r>
              <w:rPr>
                <w:b/>
                <w:bCs/>
                <w:color w:val="FFFFFF"/>
                <w:sz w:val="20"/>
                <w:szCs w:val="20"/>
              </w:rPr>
              <w:t>Included (✓)</w:t>
            </w:r>
          </w:p>
        </w:tc>
      </w:tr>
      <w:tr w:rsidR="00AD7B01" w14:paraId="2160A844" w14:textId="77777777">
        <w:tc>
          <w:tcPr>
            <w:tcW w:w="1200" w:type="dxa"/>
            <w:tcMar>
              <w:top w:w="100" w:type="dxa"/>
              <w:left w:w="120" w:type="dxa"/>
              <w:bottom w:w="100" w:type="dxa"/>
              <w:right w:w="120" w:type="dxa"/>
            </w:tcMar>
            <w:vAlign w:val="center"/>
          </w:tcPr>
          <w:p w14:paraId="7184060B" w14:textId="77777777" w:rsidR="00AD7B01" w:rsidRDefault="00A74098">
            <w:pPr>
              <w:jc w:val="center"/>
            </w:pPr>
            <w:r>
              <w:rPr>
                <w:sz w:val="20"/>
                <w:szCs w:val="20"/>
              </w:rPr>
              <w:t>1</w:t>
            </w:r>
          </w:p>
        </w:tc>
        <w:tc>
          <w:tcPr>
            <w:tcW w:w="6650" w:type="dxa"/>
            <w:tcMar>
              <w:top w:w="100" w:type="dxa"/>
              <w:left w:w="120" w:type="dxa"/>
              <w:bottom w:w="100" w:type="dxa"/>
              <w:right w:w="120" w:type="dxa"/>
            </w:tcMar>
            <w:vAlign w:val="center"/>
          </w:tcPr>
          <w:p w14:paraId="70E8B70C" w14:textId="77777777" w:rsidR="00AD7B01" w:rsidRDefault="00A74098">
            <w:r>
              <w:rPr>
                <w:sz w:val="20"/>
                <w:szCs w:val="20"/>
              </w:rPr>
              <w:t>Title Page</w:t>
            </w:r>
          </w:p>
        </w:tc>
        <w:tc>
          <w:tcPr>
            <w:tcW w:w="1500" w:type="dxa"/>
            <w:tcMar>
              <w:top w:w="100" w:type="dxa"/>
              <w:left w:w="120" w:type="dxa"/>
              <w:bottom w:w="100" w:type="dxa"/>
              <w:right w:w="120" w:type="dxa"/>
            </w:tcMar>
            <w:vAlign w:val="center"/>
          </w:tcPr>
          <w:p w14:paraId="69245BC1" w14:textId="77777777" w:rsidR="00D01B99" w:rsidRDefault="00D01B99" w:rsidP="00D01B99">
            <w:pPr>
              <w:jc w:val="center"/>
            </w:pPr>
            <w:r>
              <w:rPr>
                <w:rFonts w:ascii="Segoe UI Symbol" w:hAnsi="Segoe UI Symbol" w:cs="Segoe UI Symbol"/>
              </w:rPr>
              <w:t>✓</w:t>
            </w:r>
          </w:p>
          <w:p w14:paraId="2AC34CA9" w14:textId="77777777" w:rsidR="00AD7B01" w:rsidRDefault="00AD7B01">
            <w:pPr>
              <w:jc w:val="center"/>
            </w:pPr>
          </w:p>
        </w:tc>
      </w:tr>
      <w:tr w:rsidR="00AD7B01" w14:paraId="525D9253" w14:textId="77777777">
        <w:tc>
          <w:tcPr>
            <w:tcW w:w="1200" w:type="dxa"/>
            <w:tcMar>
              <w:top w:w="100" w:type="dxa"/>
              <w:left w:w="120" w:type="dxa"/>
              <w:bottom w:w="100" w:type="dxa"/>
              <w:right w:w="120" w:type="dxa"/>
            </w:tcMar>
            <w:vAlign w:val="center"/>
          </w:tcPr>
          <w:p w14:paraId="14240D60" w14:textId="77777777" w:rsidR="00AD7B01" w:rsidRDefault="00A74098">
            <w:pPr>
              <w:jc w:val="center"/>
            </w:pPr>
            <w:r>
              <w:rPr>
                <w:sz w:val="20"/>
                <w:szCs w:val="20"/>
              </w:rPr>
              <w:t>2</w:t>
            </w:r>
          </w:p>
        </w:tc>
        <w:tc>
          <w:tcPr>
            <w:tcW w:w="6650" w:type="dxa"/>
            <w:tcMar>
              <w:top w:w="100" w:type="dxa"/>
              <w:left w:w="120" w:type="dxa"/>
              <w:bottom w:w="100" w:type="dxa"/>
              <w:right w:w="120" w:type="dxa"/>
            </w:tcMar>
            <w:vAlign w:val="center"/>
          </w:tcPr>
          <w:p w14:paraId="4621D917" w14:textId="77777777" w:rsidR="00AD7B01" w:rsidRDefault="00A74098">
            <w:r>
              <w:rPr>
                <w:sz w:val="20"/>
                <w:szCs w:val="20"/>
              </w:rPr>
              <w:t>Introduction &amp; Problem Statement</w:t>
            </w:r>
          </w:p>
        </w:tc>
        <w:tc>
          <w:tcPr>
            <w:tcW w:w="1500" w:type="dxa"/>
            <w:tcMar>
              <w:top w:w="100" w:type="dxa"/>
              <w:left w:w="120" w:type="dxa"/>
              <w:bottom w:w="100" w:type="dxa"/>
              <w:right w:w="120" w:type="dxa"/>
            </w:tcMar>
            <w:vAlign w:val="center"/>
          </w:tcPr>
          <w:p w14:paraId="06D2DEA2" w14:textId="77777777" w:rsidR="00D01B99" w:rsidRDefault="00D01B99" w:rsidP="00D01B99">
            <w:pPr>
              <w:jc w:val="center"/>
            </w:pPr>
            <w:r>
              <w:rPr>
                <w:rFonts w:ascii="Segoe UI Symbol" w:hAnsi="Segoe UI Symbol" w:cs="Segoe UI Symbol"/>
              </w:rPr>
              <w:t>✓</w:t>
            </w:r>
          </w:p>
          <w:p w14:paraId="1B92308F" w14:textId="77777777" w:rsidR="00AD7B01" w:rsidRDefault="00AD7B01">
            <w:pPr>
              <w:jc w:val="center"/>
            </w:pPr>
          </w:p>
        </w:tc>
      </w:tr>
      <w:tr w:rsidR="00AD7B01" w14:paraId="6FE4FC1D" w14:textId="77777777">
        <w:tc>
          <w:tcPr>
            <w:tcW w:w="1200" w:type="dxa"/>
            <w:tcMar>
              <w:top w:w="100" w:type="dxa"/>
              <w:left w:w="120" w:type="dxa"/>
              <w:bottom w:w="100" w:type="dxa"/>
              <w:right w:w="120" w:type="dxa"/>
            </w:tcMar>
            <w:vAlign w:val="center"/>
          </w:tcPr>
          <w:p w14:paraId="6AC352B7" w14:textId="77777777" w:rsidR="00AD7B01" w:rsidRDefault="00A74098">
            <w:pPr>
              <w:jc w:val="center"/>
            </w:pPr>
            <w:r>
              <w:rPr>
                <w:sz w:val="20"/>
                <w:szCs w:val="20"/>
              </w:rPr>
              <w:t>3</w:t>
            </w:r>
          </w:p>
        </w:tc>
        <w:tc>
          <w:tcPr>
            <w:tcW w:w="6650" w:type="dxa"/>
            <w:tcMar>
              <w:top w:w="100" w:type="dxa"/>
              <w:left w:w="120" w:type="dxa"/>
              <w:bottom w:w="100" w:type="dxa"/>
              <w:right w:w="120" w:type="dxa"/>
            </w:tcMar>
            <w:vAlign w:val="center"/>
          </w:tcPr>
          <w:p w14:paraId="62492B24" w14:textId="77777777" w:rsidR="00AD7B01" w:rsidRDefault="00A74098">
            <w:r>
              <w:rPr>
                <w:sz w:val="20"/>
                <w:szCs w:val="20"/>
              </w:rPr>
              <w:t>Dataset Description &amp; Source</w:t>
            </w:r>
          </w:p>
        </w:tc>
        <w:tc>
          <w:tcPr>
            <w:tcW w:w="1500" w:type="dxa"/>
            <w:tcMar>
              <w:top w:w="100" w:type="dxa"/>
              <w:left w:w="120" w:type="dxa"/>
              <w:bottom w:w="100" w:type="dxa"/>
              <w:right w:w="120" w:type="dxa"/>
            </w:tcMar>
            <w:vAlign w:val="center"/>
          </w:tcPr>
          <w:p w14:paraId="7DC7F3EF" w14:textId="77777777" w:rsidR="00D01B99" w:rsidRDefault="00D01B99" w:rsidP="00D01B99">
            <w:pPr>
              <w:jc w:val="center"/>
            </w:pPr>
            <w:r>
              <w:rPr>
                <w:rFonts w:ascii="Segoe UI Symbol" w:hAnsi="Segoe UI Symbol" w:cs="Segoe UI Symbol"/>
              </w:rPr>
              <w:t>✓</w:t>
            </w:r>
          </w:p>
          <w:p w14:paraId="2C08FD2A" w14:textId="77777777" w:rsidR="00AD7B01" w:rsidRDefault="00AD7B01">
            <w:pPr>
              <w:jc w:val="center"/>
            </w:pPr>
          </w:p>
        </w:tc>
      </w:tr>
      <w:tr w:rsidR="00AD7B01" w14:paraId="7063CB7A" w14:textId="77777777">
        <w:tc>
          <w:tcPr>
            <w:tcW w:w="1200" w:type="dxa"/>
            <w:tcMar>
              <w:top w:w="100" w:type="dxa"/>
              <w:left w:w="120" w:type="dxa"/>
              <w:bottom w:w="100" w:type="dxa"/>
              <w:right w:w="120" w:type="dxa"/>
            </w:tcMar>
            <w:vAlign w:val="center"/>
          </w:tcPr>
          <w:p w14:paraId="3EA8C5CB" w14:textId="77777777" w:rsidR="00AD7B01" w:rsidRDefault="00A74098">
            <w:pPr>
              <w:jc w:val="center"/>
            </w:pPr>
            <w:r>
              <w:rPr>
                <w:sz w:val="20"/>
                <w:szCs w:val="20"/>
              </w:rPr>
              <w:t>4</w:t>
            </w:r>
          </w:p>
        </w:tc>
        <w:tc>
          <w:tcPr>
            <w:tcW w:w="6650" w:type="dxa"/>
            <w:tcMar>
              <w:top w:w="100" w:type="dxa"/>
              <w:left w:w="120" w:type="dxa"/>
              <w:bottom w:w="100" w:type="dxa"/>
              <w:right w:w="120" w:type="dxa"/>
            </w:tcMar>
            <w:vAlign w:val="center"/>
          </w:tcPr>
          <w:p w14:paraId="6BB8CDE4" w14:textId="77777777" w:rsidR="00AD7B01" w:rsidRDefault="00A74098">
            <w:r>
              <w:rPr>
                <w:sz w:val="20"/>
                <w:szCs w:val="20"/>
              </w:rPr>
              <w:t>Data Cleaning &amp; Preprocessing</w:t>
            </w:r>
          </w:p>
        </w:tc>
        <w:tc>
          <w:tcPr>
            <w:tcW w:w="1500" w:type="dxa"/>
            <w:tcMar>
              <w:top w:w="100" w:type="dxa"/>
              <w:left w:w="120" w:type="dxa"/>
              <w:bottom w:w="100" w:type="dxa"/>
              <w:right w:w="120" w:type="dxa"/>
            </w:tcMar>
            <w:vAlign w:val="center"/>
          </w:tcPr>
          <w:p w14:paraId="58F587EE" w14:textId="77777777" w:rsidR="00D01B99" w:rsidRDefault="00D01B99" w:rsidP="00D01B99">
            <w:pPr>
              <w:jc w:val="center"/>
            </w:pPr>
            <w:r>
              <w:rPr>
                <w:rFonts w:ascii="Segoe UI Symbol" w:hAnsi="Segoe UI Symbol" w:cs="Segoe UI Symbol"/>
              </w:rPr>
              <w:t>✓</w:t>
            </w:r>
          </w:p>
          <w:p w14:paraId="2BBF992B" w14:textId="77777777" w:rsidR="00AD7B01" w:rsidRDefault="00AD7B01">
            <w:pPr>
              <w:jc w:val="center"/>
            </w:pPr>
          </w:p>
        </w:tc>
      </w:tr>
      <w:tr w:rsidR="00AD7B01" w14:paraId="078F4DA6" w14:textId="77777777">
        <w:tc>
          <w:tcPr>
            <w:tcW w:w="1200" w:type="dxa"/>
            <w:tcMar>
              <w:top w:w="100" w:type="dxa"/>
              <w:left w:w="120" w:type="dxa"/>
              <w:bottom w:w="100" w:type="dxa"/>
              <w:right w:w="120" w:type="dxa"/>
            </w:tcMar>
            <w:vAlign w:val="center"/>
          </w:tcPr>
          <w:p w14:paraId="3F8204C0" w14:textId="77777777" w:rsidR="00AD7B01" w:rsidRDefault="00A74098">
            <w:pPr>
              <w:jc w:val="center"/>
            </w:pPr>
            <w:r>
              <w:rPr>
                <w:sz w:val="20"/>
                <w:szCs w:val="20"/>
              </w:rPr>
              <w:t>5</w:t>
            </w:r>
          </w:p>
        </w:tc>
        <w:tc>
          <w:tcPr>
            <w:tcW w:w="6650" w:type="dxa"/>
            <w:tcMar>
              <w:top w:w="100" w:type="dxa"/>
              <w:left w:w="120" w:type="dxa"/>
              <w:bottom w:w="100" w:type="dxa"/>
              <w:right w:w="120" w:type="dxa"/>
            </w:tcMar>
            <w:vAlign w:val="center"/>
          </w:tcPr>
          <w:p w14:paraId="79FD1649" w14:textId="77777777" w:rsidR="00AD7B01" w:rsidRDefault="00A74098">
            <w:r>
              <w:rPr>
                <w:sz w:val="20"/>
                <w:szCs w:val="20"/>
              </w:rPr>
              <w:t>Exploratory Data Analysis (EDA)</w:t>
            </w:r>
          </w:p>
        </w:tc>
        <w:tc>
          <w:tcPr>
            <w:tcW w:w="1500" w:type="dxa"/>
            <w:tcMar>
              <w:top w:w="100" w:type="dxa"/>
              <w:left w:w="120" w:type="dxa"/>
              <w:bottom w:w="100" w:type="dxa"/>
              <w:right w:w="120" w:type="dxa"/>
            </w:tcMar>
            <w:vAlign w:val="center"/>
          </w:tcPr>
          <w:p w14:paraId="05DD5AC2" w14:textId="77777777" w:rsidR="00D01B99" w:rsidRDefault="00D01B99" w:rsidP="00D01B99">
            <w:pPr>
              <w:jc w:val="center"/>
            </w:pPr>
            <w:r>
              <w:rPr>
                <w:rFonts w:ascii="Segoe UI Symbol" w:hAnsi="Segoe UI Symbol" w:cs="Segoe UI Symbol"/>
              </w:rPr>
              <w:t>✓</w:t>
            </w:r>
          </w:p>
          <w:p w14:paraId="7D4CD4DE" w14:textId="77777777" w:rsidR="00AD7B01" w:rsidRDefault="00AD7B01">
            <w:pPr>
              <w:jc w:val="center"/>
            </w:pPr>
          </w:p>
        </w:tc>
      </w:tr>
      <w:tr w:rsidR="00AD7B01" w14:paraId="1660A67F" w14:textId="77777777">
        <w:tc>
          <w:tcPr>
            <w:tcW w:w="1200" w:type="dxa"/>
            <w:tcMar>
              <w:top w:w="100" w:type="dxa"/>
              <w:left w:w="120" w:type="dxa"/>
              <w:bottom w:w="100" w:type="dxa"/>
              <w:right w:w="120" w:type="dxa"/>
            </w:tcMar>
            <w:vAlign w:val="center"/>
          </w:tcPr>
          <w:p w14:paraId="1FA29CAB" w14:textId="77777777" w:rsidR="00AD7B01" w:rsidRDefault="00A74098">
            <w:pPr>
              <w:jc w:val="center"/>
            </w:pPr>
            <w:r>
              <w:rPr>
                <w:sz w:val="20"/>
                <w:szCs w:val="20"/>
              </w:rPr>
              <w:t>6</w:t>
            </w:r>
          </w:p>
        </w:tc>
        <w:tc>
          <w:tcPr>
            <w:tcW w:w="6650" w:type="dxa"/>
            <w:tcMar>
              <w:top w:w="100" w:type="dxa"/>
              <w:left w:w="120" w:type="dxa"/>
              <w:bottom w:w="100" w:type="dxa"/>
              <w:right w:w="120" w:type="dxa"/>
            </w:tcMar>
            <w:vAlign w:val="center"/>
          </w:tcPr>
          <w:p w14:paraId="3C610AE9" w14:textId="77777777" w:rsidR="00AD7B01" w:rsidRDefault="00A74098">
            <w:r>
              <w:rPr>
                <w:sz w:val="20"/>
                <w:szCs w:val="20"/>
              </w:rPr>
              <w:t>Data Visualization &amp; Observations</w:t>
            </w:r>
          </w:p>
        </w:tc>
        <w:tc>
          <w:tcPr>
            <w:tcW w:w="1500" w:type="dxa"/>
            <w:tcMar>
              <w:top w:w="100" w:type="dxa"/>
              <w:left w:w="120" w:type="dxa"/>
              <w:bottom w:w="100" w:type="dxa"/>
              <w:right w:w="120" w:type="dxa"/>
            </w:tcMar>
            <w:vAlign w:val="center"/>
          </w:tcPr>
          <w:p w14:paraId="5B4157A9" w14:textId="77777777" w:rsidR="00D01B99" w:rsidRDefault="00D01B99" w:rsidP="00D01B99">
            <w:pPr>
              <w:jc w:val="center"/>
            </w:pPr>
            <w:r>
              <w:rPr>
                <w:rFonts w:ascii="Segoe UI Symbol" w:hAnsi="Segoe UI Symbol" w:cs="Segoe UI Symbol"/>
              </w:rPr>
              <w:t>✓</w:t>
            </w:r>
          </w:p>
          <w:p w14:paraId="71EC6EB9" w14:textId="77777777" w:rsidR="00AD7B01" w:rsidRDefault="00AD7B01">
            <w:pPr>
              <w:jc w:val="center"/>
            </w:pPr>
          </w:p>
        </w:tc>
      </w:tr>
      <w:tr w:rsidR="00AD7B01" w14:paraId="30B2A596" w14:textId="77777777">
        <w:tc>
          <w:tcPr>
            <w:tcW w:w="1200" w:type="dxa"/>
            <w:tcMar>
              <w:top w:w="100" w:type="dxa"/>
              <w:left w:w="120" w:type="dxa"/>
              <w:bottom w:w="100" w:type="dxa"/>
              <w:right w:w="120" w:type="dxa"/>
            </w:tcMar>
            <w:vAlign w:val="center"/>
          </w:tcPr>
          <w:p w14:paraId="14E01036" w14:textId="77777777" w:rsidR="00AD7B01" w:rsidRDefault="00A74098">
            <w:pPr>
              <w:jc w:val="center"/>
            </w:pPr>
            <w:r>
              <w:rPr>
                <w:sz w:val="20"/>
                <w:szCs w:val="20"/>
              </w:rPr>
              <w:t>7</w:t>
            </w:r>
          </w:p>
        </w:tc>
        <w:tc>
          <w:tcPr>
            <w:tcW w:w="6650" w:type="dxa"/>
            <w:tcMar>
              <w:top w:w="100" w:type="dxa"/>
              <w:left w:w="120" w:type="dxa"/>
              <w:bottom w:w="100" w:type="dxa"/>
              <w:right w:w="120" w:type="dxa"/>
            </w:tcMar>
            <w:vAlign w:val="center"/>
          </w:tcPr>
          <w:p w14:paraId="72DA9253" w14:textId="77777777" w:rsidR="00AD7B01" w:rsidRDefault="00A74098">
            <w:r>
              <w:rPr>
                <w:sz w:val="20"/>
                <w:szCs w:val="20"/>
              </w:rPr>
              <w:t>Statistical Analysis (Basic)</w:t>
            </w:r>
          </w:p>
        </w:tc>
        <w:tc>
          <w:tcPr>
            <w:tcW w:w="1500" w:type="dxa"/>
            <w:tcMar>
              <w:top w:w="100" w:type="dxa"/>
              <w:left w:w="120" w:type="dxa"/>
              <w:bottom w:w="100" w:type="dxa"/>
              <w:right w:w="120" w:type="dxa"/>
            </w:tcMar>
            <w:vAlign w:val="center"/>
          </w:tcPr>
          <w:p w14:paraId="32D6C9D3" w14:textId="77777777" w:rsidR="00D01B99" w:rsidRDefault="00D01B99" w:rsidP="00D01B99">
            <w:pPr>
              <w:jc w:val="center"/>
            </w:pPr>
            <w:r>
              <w:rPr>
                <w:rFonts w:ascii="Segoe UI Symbol" w:hAnsi="Segoe UI Symbol" w:cs="Segoe UI Symbol"/>
              </w:rPr>
              <w:t>✓</w:t>
            </w:r>
          </w:p>
          <w:p w14:paraId="462C6886" w14:textId="77777777" w:rsidR="00AD7B01" w:rsidRDefault="00AD7B01">
            <w:pPr>
              <w:jc w:val="center"/>
            </w:pPr>
          </w:p>
        </w:tc>
      </w:tr>
      <w:tr w:rsidR="00AD7B01" w14:paraId="7ACCB309" w14:textId="77777777">
        <w:tc>
          <w:tcPr>
            <w:tcW w:w="1200" w:type="dxa"/>
            <w:tcMar>
              <w:top w:w="100" w:type="dxa"/>
              <w:left w:w="120" w:type="dxa"/>
              <w:bottom w:w="100" w:type="dxa"/>
              <w:right w:w="120" w:type="dxa"/>
            </w:tcMar>
            <w:vAlign w:val="center"/>
          </w:tcPr>
          <w:p w14:paraId="50873B37" w14:textId="77777777" w:rsidR="00AD7B01" w:rsidRDefault="00A74098">
            <w:pPr>
              <w:jc w:val="center"/>
            </w:pPr>
            <w:r>
              <w:rPr>
                <w:sz w:val="20"/>
                <w:szCs w:val="20"/>
              </w:rPr>
              <w:t>8</w:t>
            </w:r>
          </w:p>
        </w:tc>
        <w:tc>
          <w:tcPr>
            <w:tcW w:w="6650" w:type="dxa"/>
            <w:tcMar>
              <w:top w:w="100" w:type="dxa"/>
              <w:left w:w="120" w:type="dxa"/>
              <w:bottom w:w="100" w:type="dxa"/>
              <w:right w:w="120" w:type="dxa"/>
            </w:tcMar>
            <w:vAlign w:val="center"/>
          </w:tcPr>
          <w:p w14:paraId="6EF79102" w14:textId="77777777" w:rsidR="00AD7B01" w:rsidRDefault="00A74098">
            <w:r>
              <w:rPr>
                <w:sz w:val="20"/>
                <w:szCs w:val="20"/>
              </w:rPr>
              <w:t>Key Insights &amp; Interpretation</w:t>
            </w:r>
          </w:p>
        </w:tc>
        <w:tc>
          <w:tcPr>
            <w:tcW w:w="1500" w:type="dxa"/>
            <w:tcMar>
              <w:top w:w="100" w:type="dxa"/>
              <w:left w:w="120" w:type="dxa"/>
              <w:bottom w:w="100" w:type="dxa"/>
              <w:right w:w="120" w:type="dxa"/>
            </w:tcMar>
            <w:vAlign w:val="center"/>
          </w:tcPr>
          <w:p w14:paraId="2C890490" w14:textId="77777777" w:rsidR="00D01B99" w:rsidRDefault="00D01B99" w:rsidP="00D01B99">
            <w:pPr>
              <w:jc w:val="center"/>
            </w:pPr>
            <w:r>
              <w:rPr>
                <w:rFonts w:ascii="Segoe UI Symbol" w:hAnsi="Segoe UI Symbol" w:cs="Segoe UI Symbol"/>
              </w:rPr>
              <w:t>✓</w:t>
            </w:r>
          </w:p>
          <w:p w14:paraId="2A82E660" w14:textId="77777777" w:rsidR="00AD7B01" w:rsidRDefault="00AD7B01">
            <w:pPr>
              <w:jc w:val="center"/>
            </w:pPr>
          </w:p>
        </w:tc>
      </w:tr>
      <w:tr w:rsidR="00AD7B01" w14:paraId="4F786A47" w14:textId="77777777">
        <w:tc>
          <w:tcPr>
            <w:tcW w:w="1200" w:type="dxa"/>
            <w:tcMar>
              <w:top w:w="100" w:type="dxa"/>
              <w:left w:w="120" w:type="dxa"/>
              <w:bottom w:w="100" w:type="dxa"/>
              <w:right w:w="120" w:type="dxa"/>
            </w:tcMar>
            <w:vAlign w:val="center"/>
          </w:tcPr>
          <w:p w14:paraId="19FD4906" w14:textId="77777777" w:rsidR="00AD7B01" w:rsidRDefault="00A74098">
            <w:pPr>
              <w:jc w:val="center"/>
            </w:pPr>
            <w:r>
              <w:rPr>
                <w:sz w:val="20"/>
                <w:szCs w:val="20"/>
              </w:rPr>
              <w:lastRenderedPageBreak/>
              <w:t>9</w:t>
            </w:r>
          </w:p>
        </w:tc>
        <w:tc>
          <w:tcPr>
            <w:tcW w:w="6650" w:type="dxa"/>
            <w:tcMar>
              <w:top w:w="100" w:type="dxa"/>
              <w:left w:w="120" w:type="dxa"/>
              <w:bottom w:w="100" w:type="dxa"/>
              <w:right w:w="120" w:type="dxa"/>
            </w:tcMar>
            <w:vAlign w:val="center"/>
          </w:tcPr>
          <w:p w14:paraId="24E71C42" w14:textId="77777777" w:rsidR="00AD7B01" w:rsidRDefault="00A74098">
            <w:r>
              <w:rPr>
                <w:sz w:val="20"/>
                <w:szCs w:val="20"/>
              </w:rPr>
              <w:t>Conclusion &amp; Future Scope</w:t>
            </w:r>
          </w:p>
        </w:tc>
        <w:tc>
          <w:tcPr>
            <w:tcW w:w="1500" w:type="dxa"/>
            <w:tcMar>
              <w:top w:w="100" w:type="dxa"/>
              <w:left w:w="120" w:type="dxa"/>
              <w:bottom w:w="100" w:type="dxa"/>
              <w:right w:w="120" w:type="dxa"/>
            </w:tcMar>
            <w:vAlign w:val="center"/>
          </w:tcPr>
          <w:p w14:paraId="266671BB" w14:textId="77777777" w:rsidR="00D01B99" w:rsidRDefault="00D01B99" w:rsidP="00D01B99">
            <w:pPr>
              <w:jc w:val="center"/>
            </w:pPr>
            <w:r>
              <w:rPr>
                <w:rFonts w:ascii="Segoe UI Symbol" w:hAnsi="Segoe UI Symbol" w:cs="Segoe UI Symbol"/>
              </w:rPr>
              <w:t>✓</w:t>
            </w:r>
          </w:p>
          <w:p w14:paraId="5133E8D7" w14:textId="77777777" w:rsidR="00AD7B01" w:rsidRDefault="00AD7B01">
            <w:pPr>
              <w:jc w:val="center"/>
            </w:pPr>
          </w:p>
        </w:tc>
      </w:tr>
      <w:tr w:rsidR="00AD7B01" w14:paraId="79FD81B5" w14:textId="77777777">
        <w:tc>
          <w:tcPr>
            <w:tcW w:w="1200" w:type="dxa"/>
            <w:tcMar>
              <w:top w:w="100" w:type="dxa"/>
              <w:left w:w="120" w:type="dxa"/>
              <w:bottom w:w="100" w:type="dxa"/>
              <w:right w:w="120" w:type="dxa"/>
            </w:tcMar>
            <w:vAlign w:val="center"/>
          </w:tcPr>
          <w:p w14:paraId="59920E64" w14:textId="77777777" w:rsidR="00AD7B01" w:rsidRDefault="00A74098">
            <w:pPr>
              <w:jc w:val="center"/>
            </w:pPr>
            <w:r>
              <w:rPr>
                <w:sz w:val="20"/>
                <w:szCs w:val="20"/>
              </w:rPr>
              <w:t>10</w:t>
            </w:r>
          </w:p>
        </w:tc>
        <w:tc>
          <w:tcPr>
            <w:tcW w:w="6650" w:type="dxa"/>
            <w:tcMar>
              <w:top w:w="100" w:type="dxa"/>
              <w:left w:w="120" w:type="dxa"/>
              <w:bottom w:w="100" w:type="dxa"/>
              <w:right w:w="120" w:type="dxa"/>
            </w:tcMar>
            <w:vAlign w:val="center"/>
          </w:tcPr>
          <w:p w14:paraId="533F020C" w14:textId="77777777" w:rsidR="00AD7B01" w:rsidRDefault="00A74098">
            <w:r>
              <w:rPr>
                <w:sz w:val="20"/>
                <w:szCs w:val="20"/>
              </w:rPr>
              <w:t>References</w:t>
            </w:r>
          </w:p>
        </w:tc>
        <w:tc>
          <w:tcPr>
            <w:tcW w:w="1500" w:type="dxa"/>
            <w:tcMar>
              <w:top w:w="100" w:type="dxa"/>
              <w:left w:w="120" w:type="dxa"/>
              <w:bottom w:w="100" w:type="dxa"/>
              <w:right w:w="120" w:type="dxa"/>
            </w:tcMar>
            <w:vAlign w:val="center"/>
          </w:tcPr>
          <w:p w14:paraId="4D45FF51" w14:textId="77777777" w:rsidR="00D01B99" w:rsidRDefault="00D01B99" w:rsidP="00D01B99">
            <w:pPr>
              <w:jc w:val="center"/>
            </w:pPr>
            <w:r>
              <w:rPr>
                <w:rFonts w:ascii="Segoe UI Symbol" w:hAnsi="Segoe UI Symbol" w:cs="Segoe UI Symbol"/>
              </w:rPr>
              <w:t>✓</w:t>
            </w:r>
          </w:p>
          <w:p w14:paraId="333E5988" w14:textId="77777777" w:rsidR="00AD7B01" w:rsidRDefault="00AD7B01">
            <w:pPr>
              <w:jc w:val="center"/>
            </w:pPr>
          </w:p>
        </w:tc>
      </w:tr>
    </w:tbl>
    <w:p w14:paraId="1A0E128D" w14:textId="320BCC00" w:rsidR="00AD7B01" w:rsidRDefault="00A74098" w:rsidP="00E73B04">
      <w:r>
        <w:rPr>
          <w:b/>
          <w:bCs/>
          <w:color w:val="1F4E79"/>
          <w:sz w:val="26"/>
          <w:szCs w:val="26"/>
        </w:rPr>
        <w:t>13. Declaration by Student(s)</w:t>
      </w:r>
    </w:p>
    <w:p w14:paraId="28EA7D7F" w14:textId="77777777" w:rsidR="00AD7B01" w:rsidRDefault="00A74098" w:rsidP="00E73B04">
      <w:pPr>
        <w:spacing w:after="300"/>
        <w:jc w:val="both"/>
      </w:pPr>
      <w: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6DD358C" w14:textId="77777777" w:rsidR="00AD7B01" w:rsidRDefault="00A74098">
      <w:pPr>
        <w:spacing w:after="200"/>
      </w:pPr>
      <w:r>
        <w:rPr>
          <w:b/>
          <w:bCs/>
        </w:rPr>
        <w:t xml:space="preserve">Team Leader Signature: </w:t>
      </w:r>
      <w:r>
        <w:t>_____________________________________________</w:t>
      </w:r>
    </w:p>
    <w:p w14:paraId="2F5C0F7B" w14:textId="77777777" w:rsidR="00AD7B01" w:rsidRDefault="00A74098">
      <w:pPr>
        <w:spacing w:after="200"/>
      </w:pPr>
      <w:r>
        <w:rPr>
          <w:b/>
          <w:bCs/>
        </w:rPr>
        <w:t xml:space="preserve">Team Member Signature(s): </w:t>
      </w:r>
      <w:r>
        <w:t>_____________________________________________</w:t>
      </w:r>
    </w:p>
    <w:p w14:paraId="79CAB06E" w14:textId="77777777" w:rsidR="00AD7B01" w:rsidRDefault="00A74098">
      <w:pPr>
        <w:spacing w:after="200"/>
      </w:pPr>
      <w:r>
        <w:rPr>
          <w:b/>
          <w:bCs/>
        </w:rPr>
        <w:t xml:space="preserve">Date: </w:t>
      </w:r>
      <w:r>
        <w:t>____________________________________________________________</w:t>
      </w:r>
    </w:p>
    <w:p w14:paraId="6FDF687D" w14:textId="77777777" w:rsidR="00AD7B01" w:rsidRDefault="00A74098">
      <w:pPr>
        <w:pStyle w:val="Heading1"/>
        <w:shd w:val="clear" w:color="auto" w:fill="DDEBF7"/>
        <w:spacing w:before="320" w:after="160"/>
      </w:pPr>
      <w:r>
        <w:rPr>
          <w:b/>
          <w:bCs/>
          <w:color w:val="1F4E79"/>
          <w:sz w:val="26"/>
          <w:szCs w:val="26"/>
        </w:rPr>
        <w:t>14. For Faculty Use Only — PBL Final Report Evaluation</w:t>
      </w:r>
    </w:p>
    <w:p w14:paraId="68B87F6A" w14:textId="77777777" w:rsidR="00AD7B01" w:rsidRDefault="00A74098">
      <w:pPr>
        <w:spacing w:after="160"/>
      </w:pPr>
      <w:r>
        <w:rPr>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6629207C" w14:textId="77777777">
        <w:trPr>
          <w:tblHeader/>
        </w:trPr>
        <w:tc>
          <w:tcPr>
            <w:tcW w:w="5350" w:type="dxa"/>
            <w:shd w:val="clear" w:color="auto" w:fill="1F4E79"/>
            <w:tcMar>
              <w:top w:w="100" w:type="dxa"/>
              <w:left w:w="120" w:type="dxa"/>
              <w:bottom w:w="100" w:type="dxa"/>
              <w:right w:w="120" w:type="dxa"/>
            </w:tcMar>
            <w:vAlign w:val="center"/>
          </w:tcPr>
          <w:p w14:paraId="08FCF707" w14:textId="77777777" w:rsidR="00AD7B01" w:rsidRDefault="00A74098">
            <w:pPr>
              <w:jc w:val="center"/>
            </w:pPr>
            <w:r>
              <w:rPr>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B9D8222" w14:textId="77777777" w:rsidR="00AD7B01" w:rsidRDefault="00A74098">
            <w:pPr>
              <w:jc w:val="center"/>
            </w:pPr>
            <w:r>
              <w:rPr>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14965435" w14:textId="77777777" w:rsidR="00AD7B01" w:rsidRDefault="00A74098">
            <w:pPr>
              <w:jc w:val="center"/>
            </w:pPr>
            <w:r>
              <w:rPr>
                <w:b/>
                <w:bCs/>
                <w:color w:val="FFFFFF"/>
                <w:sz w:val="20"/>
                <w:szCs w:val="20"/>
              </w:rPr>
              <w:t>Marks Awarded</w:t>
            </w:r>
          </w:p>
        </w:tc>
      </w:tr>
      <w:tr w:rsidR="00AD7B01" w14:paraId="3B1541C7" w14:textId="77777777">
        <w:tc>
          <w:tcPr>
            <w:tcW w:w="5350" w:type="dxa"/>
            <w:tcMar>
              <w:top w:w="100" w:type="dxa"/>
              <w:left w:w="120" w:type="dxa"/>
              <w:bottom w:w="100" w:type="dxa"/>
              <w:right w:w="120" w:type="dxa"/>
            </w:tcMar>
            <w:vAlign w:val="center"/>
          </w:tcPr>
          <w:p w14:paraId="52D02DD5" w14:textId="77777777" w:rsidR="00AD7B01" w:rsidRDefault="00A74098">
            <w:r>
              <w:rPr>
                <w:sz w:val="20"/>
                <w:szCs w:val="20"/>
              </w:rPr>
              <w:t>Data Cleaning &amp; Preprocessing</w:t>
            </w:r>
          </w:p>
        </w:tc>
        <w:tc>
          <w:tcPr>
            <w:tcW w:w="1500" w:type="dxa"/>
            <w:tcMar>
              <w:top w:w="100" w:type="dxa"/>
              <w:left w:w="120" w:type="dxa"/>
              <w:bottom w:w="100" w:type="dxa"/>
              <w:right w:w="120" w:type="dxa"/>
            </w:tcMar>
            <w:vAlign w:val="center"/>
          </w:tcPr>
          <w:p w14:paraId="177B16BA" w14:textId="77777777" w:rsidR="00AD7B01" w:rsidRDefault="00A74098">
            <w:pPr>
              <w:jc w:val="center"/>
            </w:pPr>
            <w:r>
              <w:rPr>
                <w:sz w:val="20"/>
                <w:szCs w:val="20"/>
              </w:rPr>
              <w:t>2</w:t>
            </w:r>
          </w:p>
        </w:tc>
        <w:tc>
          <w:tcPr>
            <w:tcW w:w="2500" w:type="dxa"/>
            <w:tcMar>
              <w:top w:w="100" w:type="dxa"/>
              <w:left w:w="120" w:type="dxa"/>
              <w:bottom w:w="100" w:type="dxa"/>
              <w:right w:w="120" w:type="dxa"/>
            </w:tcMar>
            <w:vAlign w:val="center"/>
          </w:tcPr>
          <w:p w14:paraId="6823A8F2" w14:textId="77777777" w:rsidR="00AD7B01" w:rsidRDefault="00AD7B01">
            <w:pPr>
              <w:jc w:val="center"/>
            </w:pPr>
          </w:p>
        </w:tc>
      </w:tr>
      <w:tr w:rsidR="00AD7B01" w14:paraId="3E636C45" w14:textId="77777777">
        <w:tc>
          <w:tcPr>
            <w:tcW w:w="5350" w:type="dxa"/>
            <w:tcMar>
              <w:top w:w="100" w:type="dxa"/>
              <w:left w:w="120" w:type="dxa"/>
              <w:bottom w:w="100" w:type="dxa"/>
              <w:right w:w="120" w:type="dxa"/>
            </w:tcMar>
            <w:vAlign w:val="center"/>
          </w:tcPr>
          <w:p w14:paraId="39893E6B" w14:textId="77777777" w:rsidR="00AD7B01" w:rsidRDefault="00A74098">
            <w:r>
              <w:rPr>
                <w:sz w:val="20"/>
                <w:szCs w:val="20"/>
              </w:rPr>
              <w:t>Exploratory Data Analysis (EDA)</w:t>
            </w:r>
          </w:p>
        </w:tc>
        <w:tc>
          <w:tcPr>
            <w:tcW w:w="1500" w:type="dxa"/>
            <w:tcMar>
              <w:top w:w="100" w:type="dxa"/>
              <w:left w:w="120" w:type="dxa"/>
              <w:bottom w:w="100" w:type="dxa"/>
              <w:right w:w="120" w:type="dxa"/>
            </w:tcMar>
            <w:vAlign w:val="center"/>
          </w:tcPr>
          <w:p w14:paraId="612C6184" w14:textId="77777777" w:rsidR="00AD7B01" w:rsidRDefault="00A74098">
            <w:pPr>
              <w:jc w:val="center"/>
            </w:pPr>
            <w:r>
              <w:rPr>
                <w:sz w:val="20"/>
                <w:szCs w:val="20"/>
              </w:rPr>
              <w:t>2</w:t>
            </w:r>
          </w:p>
        </w:tc>
        <w:tc>
          <w:tcPr>
            <w:tcW w:w="2500" w:type="dxa"/>
            <w:tcMar>
              <w:top w:w="100" w:type="dxa"/>
              <w:left w:w="120" w:type="dxa"/>
              <w:bottom w:w="100" w:type="dxa"/>
              <w:right w:w="120" w:type="dxa"/>
            </w:tcMar>
            <w:vAlign w:val="center"/>
          </w:tcPr>
          <w:p w14:paraId="7EA5EC33" w14:textId="77777777" w:rsidR="00AD7B01" w:rsidRDefault="00AD7B01">
            <w:pPr>
              <w:jc w:val="center"/>
            </w:pPr>
          </w:p>
        </w:tc>
      </w:tr>
      <w:tr w:rsidR="00AD7B01" w14:paraId="084F6366" w14:textId="77777777">
        <w:tc>
          <w:tcPr>
            <w:tcW w:w="5350" w:type="dxa"/>
            <w:tcMar>
              <w:top w:w="100" w:type="dxa"/>
              <w:left w:w="120" w:type="dxa"/>
              <w:bottom w:w="100" w:type="dxa"/>
              <w:right w:w="120" w:type="dxa"/>
            </w:tcMar>
            <w:vAlign w:val="center"/>
          </w:tcPr>
          <w:p w14:paraId="073D63C5" w14:textId="77777777" w:rsidR="00AD7B01" w:rsidRDefault="00A74098">
            <w:r>
              <w:rPr>
                <w:sz w:val="20"/>
                <w:szCs w:val="20"/>
              </w:rPr>
              <w:t>Visualization &amp; Observations</w:t>
            </w:r>
          </w:p>
        </w:tc>
        <w:tc>
          <w:tcPr>
            <w:tcW w:w="1500" w:type="dxa"/>
            <w:tcMar>
              <w:top w:w="100" w:type="dxa"/>
              <w:left w:w="120" w:type="dxa"/>
              <w:bottom w:w="100" w:type="dxa"/>
              <w:right w:w="120" w:type="dxa"/>
            </w:tcMar>
            <w:vAlign w:val="center"/>
          </w:tcPr>
          <w:p w14:paraId="592921BB" w14:textId="77777777" w:rsidR="00AD7B01" w:rsidRDefault="00A74098">
            <w:pPr>
              <w:jc w:val="center"/>
            </w:pPr>
            <w:r>
              <w:rPr>
                <w:sz w:val="20"/>
                <w:szCs w:val="20"/>
              </w:rPr>
              <w:t>2</w:t>
            </w:r>
          </w:p>
        </w:tc>
        <w:tc>
          <w:tcPr>
            <w:tcW w:w="2500" w:type="dxa"/>
            <w:tcMar>
              <w:top w:w="100" w:type="dxa"/>
              <w:left w:w="120" w:type="dxa"/>
              <w:bottom w:w="100" w:type="dxa"/>
              <w:right w:w="120" w:type="dxa"/>
            </w:tcMar>
            <w:vAlign w:val="center"/>
          </w:tcPr>
          <w:p w14:paraId="19FFE05F" w14:textId="77777777" w:rsidR="00AD7B01" w:rsidRDefault="00AD7B01">
            <w:pPr>
              <w:jc w:val="center"/>
            </w:pPr>
          </w:p>
        </w:tc>
      </w:tr>
      <w:tr w:rsidR="00AD7B01" w14:paraId="3D1D4BD2" w14:textId="77777777">
        <w:tc>
          <w:tcPr>
            <w:tcW w:w="5350" w:type="dxa"/>
            <w:tcMar>
              <w:top w:w="100" w:type="dxa"/>
              <w:left w:w="120" w:type="dxa"/>
              <w:bottom w:w="100" w:type="dxa"/>
              <w:right w:w="120" w:type="dxa"/>
            </w:tcMar>
            <w:vAlign w:val="center"/>
          </w:tcPr>
          <w:p w14:paraId="68A4ED16" w14:textId="77777777" w:rsidR="00AD7B01" w:rsidRDefault="00A74098">
            <w:r>
              <w:rPr>
                <w:sz w:val="20"/>
                <w:szCs w:val="20"/>
              </w:rPr>
              <w:t>Statistical Analysis</w:t>
            </w:r>
          </w:p>
        </w:tc>
        <w:tc>
          <w:tcPr>
            <w:tcW w:w="1500" w:type="dxa"/>
            <w:tcMar>
              <w:top w:w="100" w:type="dxa"/>
              <w:left w:w="120" w:type="dxa"/>
              <w:bottom w:w="100" w:type="dxa"/>
              <w:right w:w="120" w:type="dxa"/>
            </w:tcMar>
            <w:vAlign w:val="center"/>
          </w:tcPr>
          <w:p w14:paraId="1A284534" w14:textId="77777777" w:rsidR="00AD7B01" w:rsidRDefault="00A74098">
            <w:pPr>
              <w:jc w:val="center"/>
            </w:pPr>
            <w:r>
              <w:rPr>
                <w:sz w:val="20"/>
                <w:szCs w:val="20"/>
              </w:rPr>
              <w:t>2</w:t>
            </w:r>
          </w:p>
        </w:tc>
        <w:tc>
          <w:tcPr>
            <w:tcW w:w="2500" w:type="dxa"/>
            <w:tcMar>
              <w:top w:w="100" w:type="dxa"/>
              <w:left w:w="120" w:type="dxa"/>
              <w:bottom w:w="100" w:type="dxa"/>
              <w:right w:w="120" w:type="dxa"/>
            </w:tcMar>
            <w:vAlign w:val="center"/>
          </w:tcPr>
          <w:p w14:paraId="15F39810" w14:textId="77777777" w:rsidR="00AD7B01" w:rsidRDefault="00AD7B01">
            <w:pPr>
              <w:jc w:val="center"/>
            </w:pPr>
          </w:p>
        </w:tc>
      </w:tr>
      <w:tr w:rsidR="00AD7B01" w14:paraId="2B5B082D" w14:textId="77777777">
        <w:tc>
          <w:tcPr>
            <w:tcW w:w="5350" w:type="dxa"/>
            <w:tcMar>
              <w:top w:w="100" w:type="dxa"/>
              <w:left w:w="120" w:type="dxa"/>
              <w:bottom w:w="100" w:type="dxa"/>
              <w:right w:w="120" w:type="dxa"/>
            </w:tcMar>
            <w:vAlign w:val="center"/>
          </w:tcPr>
          <w:p w14:paraId="27F27EFF" w14:textId="77777777" w:rsidR="00AD7B01" w:rsidRDefault="00A74098">
            <w:r>
              <w:rPr>
                <w:sz w:val="20"/>
                <w:szCs w:val="20"/>
              </w:rPr>
              <w:t>Insights, Interpretation &amp; Conclusion</w:t>
            </w:r>
          </w:p>
        </w:tc>
        <w:tc>
          <w:tcPr>
            <w:tcW w:w="1500" w:type="dxa"/>
            <w:tcMar>
              <w:top w:w="100" w:type="dxa"/>
              <w:left w:w="120" w:type="dxa"/>
              <w:bottom w:w="100" w:type="dxa"/>
              <w:right w:w="120" w:type="dxa"/>
            </w:tcMar>
            <w:vAlign w:val="center"/>
          </w:tcPr>
          <w:p w14:paraId="1CFECFF6" w14:textId="77777777" w:rsidR="00AD7B01" w:rsidRDefault="00A74098">
            <w:pPr>
              <w:jc w:val="center"/>
            </w:pPr>
            <w:r>
              <w:rPr>
                <w:sz w:val="20"/>
                <w:szCs w:val="20"/>
              </w:rPr>
              <w:t>2</w:t>
            </w:r>
          </w:p>
        </w:tc>
        <w:tc>
          <w:tcPr>
            <w:tcW w:w="2500" w:type="dxa"/>
            <w:tcMar>
              <w:top w:w="100" w:type="dxa"/>
              <w:left w:w="120" w:type="dxa"/>
              <w:bottom w:w="100" w:type="dxa"/>
              <w:right w:w="120" w:type="dxa"/>
            </w:tcMar>
            <w:vAlign w:val="center"/>
          </w:tcPr>
          <w:p w14:paraId="767CC33E" w14:textId="77777777" w:rsidR="00AD7B01" w:rsidRDefault="00AD7B01">
            <w:pPr>
              <w:jc w:val="center"/>
            </w:pPr>
          </w:p>
        </w:tc>
      </w:tr>
      <w:tr w:rsidR="00AD7B01" w14:paraId="66E66D20" w14:textId="77777777">
        <w:tc>
          <w:tcPr>
            <w:tcW w:w="5350" w:type="dxa"/>
            <w:shd w:val="clear" w:color="auto" w:fill="DDEBF7"/>
            <w:tcMar>
              <w:top w:w="100" w:type="dxa"/>
              <w:left w:w="120" w:type="dxa"/>
              <w:bottom w:w="100" w:type="dxa"/>
              <w:right w:w="120" w:type="dxa"/>
            </w:tcMar>
            <w:vAlign w:val="center"/>
          </w:tcPr>
          <w:p w14:paraId="5E557A7E" w14:textId="77777777" w:rsidR="00AD7B01" w:rsidRDefault="00A74098">
            <w:r>
              <w:rPr>
                <w:b/>
                <w:bCs/>
                <w:sz w:val="20"/>
                <w:szCs w:val="20"/>
              </w:rPr>
              <w:t>Total (out of 10)</w:t>
            </w:r>
          </w:p>
        </w:tc>
        <w:tc>
          <w:tcPr>
            <w:tcW w:w="1500" w:type="dxa"/>
            <w:shd w:val="clear" w:color="auto" w:fill="DDEBF7"/>
            <w:tcMar>
              <w:top w:w="100" w:type="dxa"/>
              <w:left w:w="120" w:type="dxa"/>
              <w:bottom w:w="100" w:type="dxa"/>
              <w:right w:w="120" w:type="dxa"/>
            </w:tcMar>
            <w:vAlign w:val="center"/>
          </w:tcPr>
          <w:p w14:paraId="10490CF1" w14:textId="77777777" w:rsidR="00AD7B01" w:rsidRDefault="00A74098">
            <w:pPr>
              <w:jc w:val="center"/>
            </w:pPr>
            <w:r>
              <w:rPr>
                <w:b/>
                <w:bCs/>
                <w:sz w:val="20"/>
                <w:szCs w:val="20"/>
              </w:rPr>
              <w:t>10</w:t>
            </w:r>
          </w:p>
        </w:tc>
        <w:tc>
          <w:tcPr>
            <w:tcW w:w="2500" w:type="dxa"/>
            <w:shd w:val="clear" w:color="auto" w:fill="DDEBF7"/>
            <w:tcMar>
              <w:top w:w="100" w:type="dxa"/>
              <w:left w:w="120" w:type="dxa"/>
              <w:bottom w:w="100" w:type="dxa"/>
              <w:right w:w="120" w:type="dxa"/>
            </w:tcMar>
            <w:vAlign w:val="center"/>
          </w:tcPr>
          <w:p w14:paraId="5D8232DF" w14:textId="77777777" w:rsidR="00AD7B01" w:rsidRDefault="00AD7B01"/>
        </w:tc>
      </w:tr>
    </w:tbl>
    <w:p w14:paraId="30F555D8" w14:textId="77777777" w:rsidR="00AD7B01" w:rsidRDefault="00A74098">
      <w:pPr>
        <w:spacing w:before="300" w:after="100"/>
      </w:pPr>
      <w:r>
        <w:rPr>
          <w:b/>
          <w:bCs/>
        </w:rPr>
        <w:t>Faculty Remarks:</w:t>
      </w:r>
    </w:p>
    <w:p w14:paraId="78DB2B2F" w14:textId="23E4D13C" w:rsidR="00AD7B01" w:rsidRDefault="00A74098" w:rsidP="00B15175">
      <w:pPr>
        <w:pBdr>
          <w:bottom w:val="single" w:sz="4" w:space="0" w:color="AAAAAA"/>
        </w:pBdr>
        <w:spacing w:after="240"/>
      </w:pPr>
      <w:r>
        <w:t xml:space="preserve"> </w:t>
      </w:r>
    </w:p>
    <w:p w14:paraId="643D39E9" w14:textId="77777777" w:rsidR="00B15175" w:rsidRDefault="00B15175" w:rsidP="00B15175">
      <w:pPr>
        <w:pBdr>
          <w:bottom w:val="single" w:sz="4" w:space="0" w:color="AAAAAA"/>
        </w:pBdr>
        <w:spacing w:after="240"/>
      </w:pPr>
      <w:r>
        <w:rPr>
          <w:b/>
          <w:bCs/>
        </w:rPr>
        <w:t xml:space="preserve">Faculty Mentor Signature: </w:t>
      </w:r>
      <w:r>
        <w:t>_____________________________________________</w:t>
      </w:r>
    </w:p>
    <w:p w14:paraId="3AEAFEC9" w14:textId="77777777" w:rsidR="00B15175" w:rsidRDefault="00B15175">
      <w:pPr>
        <w:spacing w:after="200"/>
        <w:rPr>
          <w:b/>
          <w:bCs/>
        </w:rPr>
      </w:pPr>
    </w:p>
    <w:p w14:paraId="0B14A9FB" w14:textId="1C3BBDBF" w:rsidR="00AD7B01" w:rsidRDefault="00A74098">
      <w:pPr>
        <w:spacing w:after="200"/>
      </w:pPr>
      <w:r>
        <w:rPr>
          <w:b/>
          <w:bCs/>
        </w:rPr>
        <w:t xml:space="preserve">Date: </w:t>
      </w:r>
      <w:r>
        <w:t>____________________________________________________________</w:t>
      </w:r>
    </w:p>
    <w:sectPr w:rsidR="00AD7B0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4418"/>
    <w:multiLevelType w:val="hybridMultilevel"/>
    <w:tmpl w:val="0CCEADD4"/>
    <w:lvl w:ilvl="0" w:tplc="164E1B66">
      <w:start w:val="1"/>
      <w:numFmt w:val="bullet"/>
      <w:lvlText w:val="●"/>
      <w:lvlJc w:val="left"/>
      <w:pPr>
        <w:ind w:left="720" w:hanging="360"/>
      </w:pPr>
    </w:lvl>
    <w:lvl w:ilvl="1" w:tplc="6A781B2C">
      <w:start w:val="1"/>
      <w:numFmt w:val="bullet"/>
      <w:lvlText w:val="○"/>
      <w:lvlJc w:val="left"/>
      <w:pPr>
        <w:ind w:left="1440" w:hanging="360"/>
      </w:pPr>
    </w:lvl>
    <w:lvl w:ilvl="2" w:tplc="CF2EA82C">
      <w:start w:val="1"/>
      <w:numFmt w:val="bullet"/>
      <w:lvlText w:val="■"/>
      <w:lvlJc w:val="left"/>
      <w:pPr>
        <w:ind w:left="2160" w:hanging="360"/>
      </w:pPr>
    </w:lvl>
    <w:lvl w:ilvl="3" w:tplc="529A701A">
      <w:start w:val="1"/>
      <w:numFmt w:val="bullet"/>
      <w:lvlText w:val="●"/>
      <w:lvlJc w:val="left"/>
      <w:pPr>
        <w:ind w:left="2880" w:hanging="360"/>
      </w:pPr>
    </w:lvl>
    <w:lvl w:ilvl="4" w:tplc="F22E6BAE">
      <w:start w:val="1"/>
      <w:numFmt w:val="bullet"/>
      <w:lvlText w:val="○"/>
      <w:lvlJc w:val="left"/>
      <w:pPr>
        <w:ind w:left="3600" w:hanging="360"/>
      </w:pPr>
    </w:lvl>
    <w:lvl w:ilvl="5" w:tplc="6B96C2F2">
      <w:start w:val="1"/>
      <w:numFmt w:val="bullet"/>
      <w:lvlText w:val="■"/>
      <w:lvlJc w:val="left"/>
      <w:pPr>
        <w:ind w:left="4320" w:hanging="360"/>
      </w:pPr>
    </w:lvl>
    <w:lvl w:ilvl="6" w:tplc="4D28552A">
      <w:start w:val="1"/>
      <w:numFmt w:val="bullet"/>
      <w:lvlText w:val="●"/>
      <w:lvlJc w:val="left"/>
      <w:pPr>
        <w:ind w:left="5040" w:hanging="360"/>
      </w:pPr>
    </w:lvl>
    <w:lvl w:ilvl="7" w:tplc="B80C15D6">
      <w:start w:val="1"/>
      <w:numFmt w:val="bullet"/>
      <w:lvlText w:val="●"/>
      <w:lvlJc w:val="left"/>
      <w:pPr>
        <w:ind w:left="5760" w:hanging="360"/>
      </w:pPr>
    </w:lvl>
    <w:lvl w:ilvl="8" w:tplc="00AAF3F2">
      <w:start w:val="1"/>
      <w:numFmt w:val="bullet"/>
      <w:lvlText w:val="●"/>
      <w:lvlJc w:val="left"/>
      <w:pPr>
        <w:ind w:left="6480" w:hanging="360"/>
      </w:pPr>
    </w:lvl>
  </w:abstractNum>
  <w:abstractNum w:abstractNumId="1" w15:restartNumberingAfterBreak="0">
    <w:nsid w:val="3D4A1038"/>
    <w:multiLevelType w:val="multilevel"/>
    <w:tmpl w:val="B84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85DCF"/>
    <w:multiLevelType w:val="multilevel"/>
    <w:tmpl w:val="3936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3E25C4"/>
    <w:multiLevelType w:val="multilevel"/>
    <w:tmpl w:val="027A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60FC8"/>
    <w:multiLevelType w:val="multilevel"/>
    <w:tmpl w:val="364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06F7B"/>
    <w:multiLevelType w:val="multilevel"/>
    <w:tmpl w:val="16C2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1933AD"/>
    <w:multiLevelType w:val="hybridMultilevel"/>
    <w:tmpl w:val="4FD4C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3232776">
    <w:abstractNumId w:val="0"/>
    <w:lvlOverride w:ilvl="0">
      <w:startOverride w:val="1"/>
    </w:lvlOverride>
  </w:num>
  <w:num w:numId="2" w16cid:durableId="1643147109">
    <w:abstractNumId w:val="1"/>
  </w:num>
  <w:num w:numId="3" w16cid:durableId="87431212">
    <w:abstractNumId w:val="4"/>
  </w:num>
  <w:num w:numId="4" w16cid:durableId="968124309">
    <w:abstractNumId w:val="6"/>
  </w:num>
  <w:num w:numId="5" w16cid:durableId="83453970">
    <w:abstractNumId w:val="5"/>
  </w:num>
  <w:num w:numId="6" w16cid:durableId="1286888920">
    <w:abstractNumId w:val="3"/>
  </w:num>
  <w:num w:numId="7" w16cid:durableId="1286351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01"/>
    <w:rsid w:val="00015EAF"/>
    <w:rsid w:val="00090FFF"/>
    <w:rsid w:val="00092507"/>
    <w:rsid w:val="001A13A9"/>
    <w:rsid w:val="001F6420"/>
    <w:rsid w:val="003C47FF"/>
    <w:rsid w:val="005749D2"/>
    <w:rsid w:val="00584DC4"/>
    <w:rsid w:val="005B7C2D"/>
    <w:rsid w:val="006971BD"/>
    <w:rsid w:val="006B384F"/>
    <w:rsid w:val="006D2EE5"/>
    <w:rsid w:val="006E03BF"/>
    <w:rsid w:val="006E2A24"/>
    <w:rsid w:val="00766238"/>
    <w:rsid w:val="008248C4"/>
    <w:rsid w:val="00843976"/>
    <w:rsid w:val="0089379C"/>
    <w:rsid w:val="008E5538"/>
    <w:rsid w:val="00A63063"/>
    <w:rsid w:val="00A74098"/>
    <w:rsid w:val="00AB184A"/>
    <w:rsid w:val="00AD7B01"/>
    <w:rsid w:val="00B15175"/>
    <w:rsid w:val="00B55D88"/>
    <w:rsid w:val="00C107C3"/>
    <w:rsid w:val="00C1656E"/>
    <w:rsid w:val="00C40CFB"/>
    <w:rsid w:val="00CA7547"/>
    <w:rsid w:val="00D01B99"/>
    <w:rsid w:val="00D66A9D"/>
    <w:rsid w:val="00DE0CBA"/>
    <w:rsid w:val="00E109D2"/>
    <w:rsid w:val="00E14560"/>
    <w:rsid w:val="00E73B04"/>
    <w:rsid w:val="00E94F3C"/>
    <w:rsid w:val="00EA1AAE"/>
    <w:rsid w:val="00EC4F49"/>
    <w:rsid w:val="00F54E4F"/>
    <w:rsid w:val="00F849B0"/>
    <w:rsid w:val="00FB04C3"/>
    <w:rsid w:val="00FB5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055B"/>
  <w15:docId w15:val="{5BC5698D-0AB5-43A0-A0AD-6AE1545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1656E"/>
    <w:rPr>
      <w:color w:val="605E5C"/>
      <w:shd w:val="clear" w:color="auto" w:fill="E1DFDD"/>
    </w:rPr>
  </w:style>
  <w:style w:type="paragraph" w:styleId="NormalWeb">
    <w:name w:val="Normal (Web)"/>
    <w:basedOn w:val="Normal"/>
    <w:uiPriority w:val="99"/>
    <w:semiHidden/>
    <w:unhideWhenUsed/>
    <w:rsid w:val="00C165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oi.org/10.1038/s41592-019-0686-2" TargetMode="Externa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rchive.ics.uci.edu/dataset/891/cdc+diabetes+health+indicator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data.cdc.gov/Survey-Data/Behavior-Risk-Factor-Surveillance-System-BRFSS-Glo/5amh-5sx3"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ata.cdc.gov/Behavioral-Risk-Factors/Behavioral-Risk-Factor-Surveillance-System-BRFSS-P/dttw-5yxu"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archive.ics.uci.edu/dataset/891/cdc+diabetes+health+indicators"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oi.org/10.25080/Majora-92bf1922-0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16A74-6417-438C-B2C3-BB7320668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3173</Words>
  <Characters>18088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Avula Yagnasree</cp:lastModifiedBy>
  <cp:revision>2</cp:revision>
  <dcterms:created xsi:type="dcterms:W3CDTF">2026-10-14T05:40:00Z</dcterms:created>
  <dcterms:modified xsi:type="dcterms:W3CDTF">2026-10-14T05:40:00Z</dcterms:modified>
</cp:coreProperties>
</file>