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5B1EA" w14:textId="77777777" w:rsidR="00447D14" w:rsidRDefault="00000000" w:rsidP="00E81130">
      <w:pPr>
        <w:pStyle w:val="Heading1"/>
        <w:jc w:val="center"/>
      </w:pPr>
      <w:r>
        <w:t>Housing Price Prediction Assignment - Findings Summary</w:t>
      </w:r>
    </w:p>
    <w:p w14:paraId="73D755AA" w14:textId="77777777" w:rsidR="00447D14" w:rsidRDefault="00000000" w:rsidP="007A5821">
      <w:pPr>
        <w:jc w:val="both"/>
      </w:pPr>
      <w:r>
        <w:t>This project focused on analyzing a housing dataset and building machine learning models to predict house prices. The dataset contained 545 records with information such as area, number of bedrooms, bathrooms, parking availability, air conditioning, furnishing status, and other property characteristics. During the data preparation phase, the dataset was examined for missing values and duplicate records, and categorical variables were converted into a machine-learning-friendly numerical format using one-hot encoding. This ensured that the data was clean, consistent, and ready for predictive modeling.</w:t>
      </w:r>
      <w:r>
        <w:br/>
      </w:r>
      <w:r>
        <w:br/>
        <w:t>Two regression models were developed and evaluated: Linear Regression and Random Forest Regressor. The models were trained using an 80/20 train-test split and assessed using Mean Absolute Error (MAE), Root Mean Squared Error (RMSE), and R² Score. The Random Forest model generally provided better prediction performance because it can capture complex, non-linear relationships between housing features and price. Visual analysis through histograms, correlation heatmaps, and prediction plots helped reveal patterns and relationships within the data.</w:t>
      </w:r>
      <w:r>
        <w:br/>
      </w:r>
      <w:r>
        <w:br/>
        <w:t>The analysis indicated that features such as property area, number of bathrooms, air conditioning, parking availability, and preferred location had a significant influence on house prices. Larger properties with more amenities tended to have higher market values. One interesting observation was that certain lifestyle-related features, such as furnishing status and preferred area, contributed more strongly to price than expected. Based on these findings, a real estate business should focus its marketing efforts on properties with larger areas and premium amenities, as these characteristics are likely to increase property value and attract buyers. Overall, the project demonstrated how data analysis and machine learning can support more informed pricing decisions in the real estate industry.</w:t>
      </w:r>
    </w:p>
    <w:p w14:paraId="0832AEAB" w14:textId="77777777" w:rsidR="007A5821" w:rsidRDefault="007A5821" w:rsidP="007A5821">
      <w:pPr>
        <w:jc w:val="both"/>
      </w:pPr>
    </w:p>
    <w:p w14:paraId="52F63786" w14:textId="46F948C9" w:rsidR="007A5821" w:rsidRDefault="007A5821" w:rsidP="007A5821">
      <w:pPr>
        <w:jc w:val="both"/>
      </w:pPr>
      <w:r>
        <w:t>Lavishka Bhardwaj</w:t>
      </w:r>
    </w:p>
    <w:sectPr w:rsidR="007A582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56194797">
    <w:abstractNumId w:val="8"/>
  </w:num>
  <w:num w:numId="2" w16cid:durableId="1619919286">
    <w:abstractNumId w:val="6"/>
  </w:num>
  <w:num w:numId="3" w16cid:durableId="1025600843">
    <w:abstractNumId w:val="5"/>
  </w:num>
  <w:num w:numId="4" w16cid:durableId="1143110633">
    <w:abstractNumId w:val="4"/>
  </w:num>
  <w:num w:numId="5" w16cid:durableId="975337748">
    <w:abstractNumId w:val="7"/>
  </w:num>
  <w:num w:numId="6" w16cid:durableId="290937383">
    <w:abstractNumId w:val="3"/>
  </w:num>
  <w:num w:numId="7" w16cid:durableId="2004820922">
    <w:abstractNumId w:val="2"/>
  </w:num>
  <w:num w:numId="8" w16cid:durableId="2105686918">
    <w:abstractNumId w:val="1"/>
  </w:num>
  <w:num w:numId="9" w16cid:durableId="4421929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5F8D"/>
    <w:rsid w:val="00326F90"/>
    <w:rsid w:val="00447D14"/>
    <w:rsid w:val="004C03AA"/>
    <w:rsid w:val="007A5821"/>
    <w:rsid w:val="00AA1D8D"/>
    <w:rsid w:val="00B47730"/>
    <w:rsid w:val="00CB0664"/>
    <w:rsid w:val="00E8113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C2C4D0"/>
  <w14:defaultImageDpi w14:val="300"/>
  <w15:docId w15:val="{5852AF9C-D5CF-4FCC-B037-76AF12CCB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303</Words>
  <Characters>1730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Lavishka Bhardwaj</cp:lastModifiedBy>
  <cp:revision>3</cp:revision>
  <dcterms:created xsi:type="dcterms:W3CDTF">2013-12-23T23:15:00Z</dcterms:created>
  <dcterms:modified xsi:type="dcterms:W3CDTF">2026-06-17T08:51:00Z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0ac21398-4c64-414d-8a2c-bfaaf2adddd6</vt:lpwstr>
  </property>
</Properties>
</file>