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8FD46" w14:textId="42678685" w:rsidR="00CA70B0" w:rsidRDefault="00EB53BA">
      <w:pPr>
        <w:rPr>
          <w:rFonts w:ascii="Times New Roman" w:hAnsi="Times New Roman" w:cs="Times New Roman"/>
          <w:b/>
          <w:bCs/>
        </w:rPr>
      </w:pPr>
      <w:r w:rsidRPr="00042D71">
        <w:rPr>
          <w:rFonts w:ascii="Times New Roman" w:hAnsi="Times New Roman" w:cs="Times New Roman"/>
          <w:b/>
          <w:bCs/>
        </w:rPr>
        <w:t>Predicción de Parkinson a partir de Datos de Tecleo</w:t>
      </w:r>
    </w:p>
    <w:p w14:paraId="26ED6EC3" w14:textId="2E48D3AE" w:rsidR="004D7CC6" w:rsidRDefault="004D7CC6">
      <w:pPr>
        <w:rPr>
          <w:rFonts w:ascii="Times New Roman" w:hAnsi="Times New Roman" w:cs="Times New Roman"/>
        </w:rPr>
      </w:pPr>
      <w:r w:rsidRPr="004D7CC6">
        <w:rPr>
          <w:rFonts w:ascii="Times New Roman" w:hAnsi="Times New Roman" w:cs="Times New Roman"/>
        </w:rPr>
        <w:t>La enfermedad de Parkinson (EP) es un trastorno neurodegenerativo progresivo que afecta el sistema nervioso central, caracterizándose por la degeneración de neuronas dopaminérgicas en la sustancia negra del cerebro. Esta condición se manifiesta en síntomas motores</w:t>
      </w:r>
      <w:r w:rsidRPr="004D7CC6">
        <w:rPr>
          <w:rFonts w:ascii="Times New Roman" w:hAnsi="Times New Roman" w:cs="Times New Roman"/>
        </w:rPr>
        <w:t>.</w:t>
      </w:r>
      <w:r w:rsidRPr="004D7CC6">
        <w:rPr>
          <w:rFonts w:ascii="Times New Roman" w:hAnsi="Times New Roman" w:cs="Times New Roman"/>
        </w:rPr>
        <w:t xml:space="preserve"> A medida que la población envejece, la prevalencia de la enfermedad de Parkinson está aumentando, lo que representa un desafío significativo para la salud pública. La detección temprana y el monitoreo de la progresión de la enfermedad son cruciales para el manejo adecuado de la condición. El desafío </w:t>
      </w:r>
      <w:proofErr w:type="spellStart"/>
      <w:r w:rsidRPr="004D7CC6">
        <w:rPr>
          <w:rFonts w:ascii="Times New Roman" w:hAnsi="Times New Roman" w:cs="Times New Roman"/>
        </w:rPr>
        <w:t>PhysioNet</w:t>
      </w:r>
      <w:proofErr w:type="spellEnd"/>
      <w:r w:rsidRPr="004D7CC6">
        <w:rPr>
          <w:rFonts w:ascii="Times New Roman" w:hAnsi="Times New Roman" w:cs="Times New Roman"/>
        </w:rPr>
        <w:t xml:space="preserve"> se centra en el análisis de datos relacionados con el comportamiento motor de los pacientes mediante la recopilación de datos de escritura a teclado. En este informe, se detalla el proceso de,</w:t>
      </w:r>
      <w:r w:rsidRPr="004D7CC6">
        <w:rPr>
          <w:rFonts w:ascii="Times New Roman" w:hAnsi="Times New Roman" w:cs="Times New Roman"/>
        </w:rPr>
        <w:t xml:space="preserve"> </w:t>
      </w:r>
      <w:r w:rsidRPr="004D7CC6">
        <w:rPr>
          <w:rFonts w:ascii="Times New Roman" w:hAnsi="Times New Roman" w:cs="Times New Roman"/>
        </w:rPr>
        <w:t xml:space="preserve">diseño y la evaluación de modelos de aprendizaje automático, específicamente un modelo de </w:t>
      </w:r>
      <w:proofErr w:type="spellStart"/>
      <w:r w:rsidRPr="004D7CC6">
        <w:rPr>
          <w:rFonts w:ascii="Times New Roman" w:hAnsi="Times New Roman" w:cs="Times New Roman"/>
        </w:rPr>
        <w:t>Gated</w:t>
      </w:r>
      <w:proofErr w:type="spellEnd"/>
      <w:r w:rsidRPr="004D7CC6">
        <w:rPr>
          <w:rFonts w:ascii="Times New Roman" w:hAnsi="Times New Roman" w:cs="Times New Roman"/>
        </w:rPr>
        <w:t xml:space="preserve"> </w:t>
      </w:r>
      <w:proofErr w:type="spellStart"/>
      <w:r w:rsidRPr="004D7CC6">
        <w:rPr>
          <w:rFonts w:ascii="Times New Roman" w:hAnsi="Times New Roman" w:cs="Times New Roman"/>
        </w:rPr>
        <w:t>Recurrent</w:t>
      </w:r>
      <w:proofErr w:type="spellEnd"/>
      <w:r w:rsidRPr="004D7CC6">
        <w:rPr>
          <w:rFonts w:ascii="Times New Roman" w:hAnsi="Times New Roman" w:cs="Times New Roman"/>
        </w:rPr>
        <w:t xml:space="preserve"> </w:t>
      </w:r>
      <w:proofErr w:type="spellStart"/>
      <w:r w:rsidRPr="004D7CC6">
        <w:rPr>
          <w:rFonts w:ascii="Times New Roman" w:hAnsi="Times New Roman" w:cs="Times New Roman"/>
        </w:rPr>
        <w:t>Unit</w:t>
      </w:r>
      <w:proofErr w:type="spellEnd"/>
      <w:r w:rsidRPr="004D7CC6">
        <w:rPr>
          <w:rFonts w:ascii="Times New Roman" w:hAnsi="Times New Roman" w:cs="Times New Roman"/>
        </w:rPr>
        <w:t xml:space="preserve"> (GRU), utilizado para clasificar a los pacientes según su condición</w:t>
      </w:r>
      <w:r w:rsidRPr="004D7CC6">
        <w:rPr>
          <w:rFonts w:ascii="Times New Roman" w:hAnsi="Times New Roman" w:cs="Times New Roman"/>
        </w:rPr>
        <w:t>.</w:t>
      </w:r>
    </w:p>
    <w:p w14:paraId="472A6A56" w14:textId="6D368C0D" w:rsidR="004D7CC6" w:rsidRDefault="004D7CC6">
      <w:pPr>
        <w:rPr>
          <w:rFonts w:ascii="Times New Roman" w:hAnsi="Times New Roman" w:cs="Times New Roman"/>
        </w:rPr>
      </w:pPr>
      <w:proofErr w:type="spellStart"/>
      <w:r w:rsidRPr="004D7CC6">
        <w:rPr>
          <w:rFonts w:ascii="Times New Roman" w:hAnsi="Times New Roman" w:cs="Times New Roman"/>
          <w:b/>
          <w:bCs/>
        </w:rPr>
        <w:t>nqScore</w:t>
      </w:r>
      <w:proofErr w:type="spellEnd"/>
      <w:r>
        <w:rPr>
          <w:rFonts w:ascii="Times New Roman" w:hAnsi="Times New Roman" w:cs="Times New Roman"/>
          <w:b/>
          <w:bCs/>
        </w:rPr>
        <w:t>:</w:t>
      </w:r>
      <w:r w:rsidRPr="004D7CC6">
        <w:t xml:space="preserve"> </w:t>
      </w:r>
      <w:r w:rsidRPr="004D7CC6">
        <w:rPr>
          <w:rFonts w:ascii="Times New Roman" w:hAnsi="Times New Roman" w:cs="Times New Roman"/>
        </w:rPr>
        <w:t xml:space="preserve">El </w:t>
      </w:r>
      <w:proofErr w:type="spellStart"/>
      <w:r w:rsidRPr="004D7CC6">
        <w:rPr>
          <w:rStyle w:val="Textoennegrita"/>
          <w:rFonts w:ascii="Times New Roman" w:hAnsi="Times New Roman" w:cs="Times New Roman"/>
          <w:b w:val="0"/>
          <w:bCs w:val="0"/>
        </w:rPr>
        <w:t>nqScore</w:t>
      </w:r>
      <w:proofErr w:type="spellEnd"/>
      <w:r w:rsidRPr="004D7CC6">
        <w:rPr>
          <w:rFonts w:ascii="Times New Roman" w:hAnsi="Times New Roman" w:cs="Times New Roman"/>
        </w:rPr>
        <w:t xml:space="preserve"> (</w:t>
      </w:r>
      <w:proofErr w:type="spellStart"/>
      <w:r w:rsidRPr="004D7CC6">
        <w:rPr>
          <w:rFonts w:ascii="Times New Roman" w:hAnsi="Times New Roman" w:cs="Times New Roman"/>
        </w:rPr>
        <w:t>neuroQWERTY</w:t>
      </w:r>
      <w:proofErr w:type="spellEnd"/>
      <w:r w:rsidRPr="004D7CC6">
        <w:rPr>
          <w:rFonts w:ascii="Times New Roman" w:hAnsi="Times New Roman" w:cs="Times New Roman"/>
        </w:rPr>
        <w:t xml:space="preserve"> </w:t>
      </w:r>
      <w:proofErr w:type="spellStart"/>
      <w:r w:rsidRPr="004D7CC6">
        <w:rPr>
          <w:rFonts w:ascii="Times New Roman" w:hAnsi="Times New Roman" w:cs="Times New Roman"/>
        </w:rPr>
        <w:t>index</w:t>
      </w:r>
      <w:proofErr w:type="spellEnd"/>
      <w:r w:rsidRPr="004D7CC6">
        <w:rPr>
          <w:rFonts w:ascii="Times New Roman" w:hAnsi="Times New Roman" w:cs="Times New Roman"/>
        </w:rPr>
        <w:t xml:space="preserve">) es una métrica utilizada para evaluar la actividad motora de los pacientes, especialmente en el contexto de trastornos neurológicos como la enfermedad de Parkinson. Este índice se calcula a partir de datos recopilados durante tareas de escritura a teclado, analizando parámetros como el tiempo de retención de las pulsaciones de teclas, la </w:t>
      </w:r>
      <w:r w:rsidRPr="004D7CC6">
        <w:rPr>
          <w:rFonts w:ascii="Times New Roman" w:hAnsi="Times New Roman" w:cs="Times New Roman"/>
        </w:rPr>
        <w:t>duración de las presiones y los tiempos de liberación</w:t>
      </w:r>
    </w:p>
    <w:p w14:paraId="60927F79" w14:textId="77777777" w:rsidR="004D7CC6" w:rsidRDefault="004D7CC6" w:rsidP="004D7CC6">
      <w:pPr>
        <w:keepNext/>
      </w:pPr>
      <w:r w:rsidRPr="004D7CC6">
        <w:rPr>
          <w:rFonts w:ascii="Times New Roman" w:hAnsi="Times New Roman" w:cs="Times New Roman"/>
          <w:b/>
          <w:bCs/>
        </w:rPr>
        <w:drawing>
          <wp:inline distT="0" distB="0" distL="0" distR="0" wp14:anchorId="7CDC2EA8" wp14:editId="38629438">
            <wp:extent cx="2581275" cy="1654175"/>
            <wp:effectExtent l="0" t="0" r="9525" b="3175"/>
            <wp:docPr id="699108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8070" name=""/>
                    <pic:cNvPicPr/>
                  </pic:nvPicPr>
                  <pic:blipFill>
                    <a:blip r:embed="rId5"/>
                    <a:stretch>
                      <a:fillRect/>
                    </a:stretch>
                  </pic:blipFill>
                  <pic:spPr>
                    <a:xfrm>
                      <a:off x="0" y="0"/>
                      <a:ext cx="2581275" cy="1654175"/>
                    </a:xfrm>
                    <a:prstGeom prst="rect">
                      <a:avLst/>
                    </a:prstGeom>
                  </pic:spPr>
                </pic:pic>
              </a:graphicData>
            </a:graphic>
          </wp:inline>
        </w:drawing>
      </w:r>
    </w:p>
    <w:p w14:paraId="6C50DEF2" w14:textId="5244CC91" w:rsidR="004D7CC6" w:rsidRPr="004D7CC6" w:rsidRDefault="004D7CC6" w:rsidP="004D7CC6">
      <w:pPr>
        <w:pStyle w:val="Descripcin"/>
        <w:rPr>
          <w:rFonts w:ascii="Times New Roman" w:hAnsi="Times New Roman" w:cs="Times New Roman"/>
          <w:b/>
          <w:bCs/>
          <w:sz w:val="16"/>
          <w:szCs w:val="16"/>
        </w:rPr>
      </w:pPr>
      <w:r w:rsidRPr="004D7CC6">
        <w:rPr>
          <w:sz w:val="16"/>
          <w:szCs w:val="16"/>
        </w:rPr>
        <w:t xml:space="preserve">Ilustración </w:t>
      </w:r>
      <w:r w:rsidRPr="004D7CC6">
        <w:rPr>
          <w:sz w:val="16"/>
          <w:szCs w:val="16"/>
        </w:rPr>
        <w:fldChar w:fldCharType="begin"/>
      </w:r>
      <w:r w:rsidRPr="004D7CC6">
        <w:rPr>
          <w:sz w:val="16"/>
          <w:szCs w:val="16"/>
        </w:rPr>
        <w:instrText xml:space="preserve"> SEQ Ilustración \* ARABIC </w:instrText>
      </w:r>
      <w:r w:rsidRPr="004D7CC6">
        <w:rPr>
          <w:sz w:val="16"/>
          <w:szCs w:val="16"/>
        </w:rPr>
        <w:fldChar w:fldCharType="separate"/>
      </w:r>
      <w:r w:rsidRPr="004D7CC6">
        <w:rPr>
          <w:noProof/>
          <w:sz w:val="16"/>
          <w:szCs w:val="16"/>
        </w:rPr>
        <w:t>1</w:t>
      </w:r>
      <w:r w:rsidRPr="004D7CC6">
        <w:rPr>
          <w:sz w:val="16"/>
          <w:szCs w:val="16"/>
        </w:rPr>
        <w:fldChar w:fldCharType="end"/>
      </w:r>
      <w:r w:rsidRPr="004D7CC6">
        <w:rPr>
          <w:sz w:val="16"/>
          <w:szCs w:val="16"/>
        </w:rPr>
        <w:t xml:space="preserve">: Comparación de </w:t>
      </w:r>
      <w:proofErr w:type="spellStart"/>
      <w:r w:rsidRPr="004D7CC6">
        <w:rPr>
          <w:sz w:val="16"/>
          <w:szCs w:val="16"/>
        </w:rPr>
        <w:t>nqScore</w:t>
      </w:r>
      <w:proofErr w:type="spellEnd"/>
      <w:r w:rsidRPr="004D7CC6">
        <w:rPr>
          <w:sz w:val="16"/>
          <w:szCs w:val="16"/>
        </w:rPr>
        <w:t xml:space="preserve"> de paciente 85 y 1025</w:t>
      </w:r>
    </w:p>
    <w:p w14:paraId="0F061524" w14:textId="79578183" w:rsidR="004D7CC6" w:rsidRPr="004D7CC6" w:rsidRDefault="004D7CC6">
      <w:pPr>
        <w:rPr>
          <w:rFonts w:ascii="Times New Roman" w:hAnsi="Times New Roman" w:cs="Times New Roman"/>
        </w:rPr>
      </w:pPr>
      <w:r>
        <w:rPr>
          <w:rFonts w:ascii="Times New Roman" w:hAnsi="Times New Roman" w:cs="Times New Roman"/>
        </w:rPr>
        <w:t xml:space="preserve">En la ilustración 1 podemos ver </w:t>
      </w:r>
      <w:r w:rsidR="00FF1668">
        <w:rPr>
          <w:rFonts w:ascii="Times New Roman" w:hAnsi="Times New Roman" w:cs="Times New Roman"/>
        </w:rPr>
        <w:t xml:space="preserve">graficados los 28 </w:t>
      </w:r>
      <w:proofErr w:type="spellStart"/>
      <w:r w:rsidR="00FF1668">
        <w:rPr>
          <w:rFonts w:ascii="Times New Roman" w:hAnsi="Times New Roman" w:cs="Times New Roman"/>
        </w:rPr>
        <w:t>nqScore</w:t>
      </w:r>
      <w:proofErr w:type="spellEnd"/>
      <w:r w:rsidR="00FF1668">
        <w:rPr>
          <w:rFonts w:ascii="Times New Roman" w:hAnsi="Times New Roman" w:cs="Times New Roman"/>
        </w:rPr>
        <w:t xml:space="preserve"> calculados del paciente 85 y 1025 cada puntaje se calculo cada 20 segundos de un total aproximado de 560 segundos de tecleo que tiene cada paciente en su respectivo archivo. La ilustración nos muestra una clara separación entre ambos pacientes siendo el paciente 1025 una persona con Parkinson y el paciente 85 una persona sin Parkinson</w:t>
      </w:r>
    </w:p>
    <w:p w14:paraId="1BB8BEE3" w14:textId="12DB5E57" w:rsidR="00EB53BA" w:rsidRPr="00EB53BA" w:rsidRDefault="00EB53BA" w:rsidP="009F5FF8">
      <w:pPr>
        <w:rPr>
          <w:b/>
          <w:bCs/>
        </w:rPr>
      </w:pPr>
      <w:r w:rsidRPr="00042D71">
        <w:rPr>
          <w:rFonts w:ascii="Times New Roman" w:hAnsi="Times New Roman" w:cs="Times New Roman"/>
          <w:b/>
          <w:bCs/>
        </w:rPr>
        <w:t>Selección de modelos</w:t>
      </w:r>
      <w:r w:rsidR="009F5FF8" w:rsidRPr="00042D71">
        <w:rPr>
          <w:b/>
          <w:bCs/>
        </w:rPr>
        <w:t xml:space="preserve">: </w:t>
      </w:r>
      <w:r w:rsidRPr="00EB53BA">
        <w:rPr>
          <w:rFonts w:ascii="Times New Roman" w:eastAsia="Times New Roman" w:hAnsi="Times New Roman" w:cs="Times New Roman"/>
          <w:kern w:val="0"/>
          <w:lang w:eastAsia="es-CL"/>
          <w14:ligatures w14:val="none"/>
        </w:rPr>
        <w:t xml:space="preserve">Para el análisis de los datos de los sujetos con Parkinson, se eligió un modelo de Red Neuronal Recurrente (RNN), específicamente una variante llamada </w:t>
      </w:r>
      <w:proofErr w:type="spellStart"/>
      <w:r w:rsidRPr="00EB53BA">
        <w:rPr>
          <w:rFonts w:ascii="Times New Roman" w:eastAsia="Times New Roman" w:hAnsi="Times New Roman" w:cs="Times New Roman"/>
          <w:kern w:val="0"/>
          <w:lang w:eastAsia="es-CL"/>
          <w14:ligatures w14:val="none"/>
        </w:rPr>
        <w:t>Gated</w:t>
      </w:r>
      <w:proofErr w:type="spellEnd"/>
      <w:r w:rsidRPr="00EB53BA">
        <w:rPr>
          <w:rFonts w:ascii="Times New Roman" w:eastAsia="Times New Roman" w:hAnsi="Times New Roman" w:cs="Times New Roman"/>
          <w:kern w:val="0"/>
          <w:lang w:eastAsia="es-CL"/>
          <w14:ligatures w14:val="none"/>
        </w:rPr>
        <w:t xml:space="preserve"> </w:t>
      </w:r>
      <w:proofErr w:type="spellStart"/>
      <w:r w:rsidRPr="00EB53BA">
        <w:rPr>
          <w:rFonts w:ascii="Times New Roman" w:eastAsia="Times New Roman" w:hAnsi="Times New Roman" w:cs="Times New Roman"/>
          <w:kern w:val="0"/>
          <w:lang w:eastAsia="es-CL"/>
          <w14:ligatures w14:val="none"/>
        </w:rPr>
        <w:t>Recurrent</w:t>
      </w:r>
      <w:proofErr w:type="spellEnd"/>
      <w:r w:rsidRPr="00EB53BA">
        <w:rPr>
          <w:rFonts w:ascii="Times New Roman" w:eastAsia="Times New Roman" w:hAnsi="Times New Roman" w:cs="Times New Roman"/>
          <w:kern w:val="0"/>
          <w:lang w:eastAsia="es-CL"/>
          <w14:ligatures w14:val="none"/>
        </w:rPr>
        <w:t xml:space="preserve"> </w:t>
      </w:r>
      <w:proofErr w:type="spellStart"/>
      <w:r w:rsidRPr="00EB53BA">
        <w:rPr>
          <w:rFonts w:ascii="Times New Roman" w:eastAsia="Times New Roman" w:hAnsi="Times New Roman" w:cs="Times New Roman"/>
          <w:kern w:val="0"/>
          <w:lang w:eastAsia="es-CL"/>
          <w14:ligatures w14:val="none"/>
        </w:rPr>
        <w:t>Unit</w:t>
      </w:r>
      <w:proofErr w:type="spellEnd"/>
      <w:r w:rsidRPr="00EB53BA">
        <w:rPr>
          <w:rFonts w:ascii="Times New Roman" w:eastAsia="Times New Roman" w:hAnsi="Times New Roman" w:cs="Times New Roman"/>
          <w:kern w:val="0"/>
          <w:lang w:eastAsia="es-CL"/>
          <w14:ligatures w14:val="none"/>
        </w:rPr>
        <w:t xml:space="preserve"> (GRU). La razón detrás de esta elección incluye:</w:t>
      </w:r>
    </w:p>
    <w:p w14:paraId="197FD9E4" w14:textId="77777777" w:rsidR="00EB53BA" w:rsidRPr="00042D71" w:rsidRDefault="00EB53BA" w:rsidP="00EB53BA">
      <w:pPr>
        <w:pStyle w:val="Prrafodelista"/>
        <w:numPr>
          <w:ilvl w:val="0"/>
          <w:numId w:val="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Naturaleza Secuencial de los Datos</w:t>
      </w:r>
      <w:r w:rsidRPr="00042D71">
        <w:rPr>
          <w:rFonts w:ascii="Times New Roman" w:eastAsia="Times New Roman" w:hAnsi="Times New Roman" w:cs="Times New Roman"/>
          <w:kern w:val="0"/>
          <w:lang w:eastAsia="es-CL"/>
          <w14:ligatures w14:val="none"/>
        </w:rPr>
        <w:t>: Dado que los datos recopilados están relacionados con el tiempo (tecleos a intervalos de 20 segundos), los modelos RNN, y en particular GRU, son efectivos para aprender patrones temporales.</w:t>
      </w:r>
    </w:p>
    <w:p w14:paraId="1E561C31" w14:textId="1B665DAD" w:rsidR="00EB53BA" w:rsidRPr="00042D71" w:rsidRDefault="00EB53BA" w:rsidP="00EB53BA">
      <w:pPr>
        <w:pStyle w:val="Prrafodelista"/>
        <w:numPr>
          <w:ilvl w:val="0"/>
          <w:numId w:val="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lastRenderedPageBreak/>
        <w:t>Conjunto de Datos limitados</w:t>
      </w:r>
      <w:r w:rsidRPr="00042D71">
        <w:rPr>
          <w:rFonts w:ascii="Times New Roman" w:eastAsia="Times New Roman" w:hAnsi="Times New Roman" w:cs="Times New Roman"/>
          <w:kern w:val="0"/>
          <w:lang w:eastAsia="es-CL"/>
          <w14:ligatures w14:val="none"/>
        </w:rPr>
        <w:t>:</w:t>
      </w:r>
      <w:r w:rsidRPr="00042D71">
        <w:rPr>
          <w:rFonts w:ascii="Times New Roman" w:eastAsia="Times New Roman" w:hAnsi="Times New Roman" w:cs="Times New Roman"/>
          <w:kern w:val="0"/>
          <w:lang w:eastAsia="es-CL"/>
          <w14:ligatures w14:val="none"/>
        </w:rPr>
        <w:t xml:space="preserve"> </w:t>
      </w:r>
      <w:r w:rsidRPr="00042D71">
        <w:rPr>
          <w:rFonts w:ascii="Times New Roman" w:eastAsia="Times New Roman" w:hAnsi="Times New Roman" w:cs="Times New Roman"/>
          <w:kern w:val="0"/>
          <w:lang w:eastAsia="es-CL"/>
          <w14:ligatures w14:val="none"/>
        </w:rPr>
        <w:t xml:space="preserve">GRU </w:t>
      </w:r>
      <w:r w:rsidR="009E5F33" w:rsidRPr="00042D71">
        <w:rPr>
          <w:rFonts w:ascii="Times New Roman" w:eastAsia="Times New Roman" w:hAnsi="Times New Roman" w:cs="Times New Roman"/>
          <w:kern w:val="0"/>
          <w:lang w:eastAsia="es-CL"/>
          <w14:ligatures w14:val="none"/>
        </w:rPr>
        <w:t>es</w:t>
      </w:r>
      <w:r w:rsidRPr="00042D71">
        <w:rPr>
          <w:rFonts w:ascii="Times New Roman" w:eastAsia="Times New Roman" w:hAnsi="Times New Roman" w:cs="Times New Roman"/>
          <w:kern w:val="0"/>
          <w:lang w:eastAsia="es-CL"/>
          <w14:ligatures w14:val="none"/>
        </w:rPr>
        <w:t xml:space="preserve"> ventajoso cuando se trabaja con un tamaño de conjunto de datos limitado</w:t>
      </w:r>
      <w:r w:rsidR="009E5F33" w:rsidRPr="00042D71">
        <w:rPr>
          <w:rFonts w:ascii="Times New Roman" w:eastAsia="Times New Roman" w:hAnsi="Times New Roman" w:cs="Times New Roman"/>
          <w:kern w:val="0"/>
          <w:lang w:eastAsia="es-CL"/>
          <w14:ligatures w14:val="none"/>
        </w:rPr>
        <w:t xml:space="preserve"> como lo es en este caso que se cuenta con 85 sujetos</w:t>
      </w:r>
      <w:r w:rsidRPr="00042D71">
        <w:rPr>
          <w:rFonts w:ascii="Times New Roman" w:eastAsia="Times New Roman" w:hAnsi="Times New Roman" w:cs="Times New Roman"/>
          <w:kern w:val="0"/>
          <w:lang w:eastAsia="es-CL"/>
          <w14:ligatures w14:val="none"/>
        </w:rPr>
        <w:t>.</w:t>
      </w:r>
    </w:p>
    <w:p w14:paraId="314D5442" w14:textId="6F3AB972" w:rsidR="009E5F33" w:rsidRPr="00042D71" w:rsidRDefault="009E5F33" w:rsidP="009E5F33">
      <w:pPr>
        <w:pStyle w:val="Prrafodelista"/>
        <w:numPr>
          <w:ilvl w:val="0"/>
          <w:numId w:val="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Flexibilidad en La Captura de Patrones Complejos:</w:t>
      </w:r>
      <w:r w:rsidRPr="00042D71">
        <w:t xml:space="preserve"> Los datos de tecleo pueden estar </w:t>
      </w:r>
      <w:r w:rsidR="00D600B7" w:rsidRPr="00042D71">
        <w:t>influenciados</w:t>
      </w:r>
      <w:r w:rsidRPr="00042D71">
        <w:t xml:space="preserve"> por diversos factores externos que afectan la manera en que los pacientes escriben y como las GRU son capaces de aprender patrones complejos y no lineales esto puede </w:t>
      </w:r>
      <w:r w:rsidR="00D600B7" w:rsidRPr="00042D71">
        <w:t>ser beneficioso para este caso.</w:t>
      </w:r>
    </w:p>
    <w:p w14:paraId="276FCDF8" w14:textId="5C73140E" w:rsidR="009F5FF8" w:rsidRPr="00042D71" w:rsidRDefault="009F5FF8" w:rsidP="009F5FF8">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Entrenamiento y Evaluación de Modelos:</w:t>
      </w:r>
      <w:r w:rsidRPr="00042D71">
        <w:rPr>
          <w:rFonts w:ascii="Times New Roman" w:eastAsia="Times New Roman" w:hAnsi="Times New Roman" w:cs="Times New Roman"/>
          <w:kern w:val="0"/>
          <w:lang w:eastAsia="es-CL"/>
          <w14:ligatures w14:val="none"/>
        </w:rPr>
        <w:t xml:space="preserve"> Como se menciono anteriormente se implemento el modelo de red neuronal GRU para clasificar la presencia de Parkinson en función de las puntuaciones de </w:t>
      </w:r>
      <w:proofErr w:type="spellStart"/>
      <w:r w:rsidRPr="00042D71">
        <w:rPr>
          <w:rFonts w:ascii="Times New Roman" w:eastAsia="Times New Roman" w:hAnsi="Times New Roman" w:cs="Times New Roman"/>
          <w:kern w:val="0"/>
          <w:lang w:eastAsia="es-CL"/>
          <w14:ligatures w14:val="none"/>
        </w:rPr>
        <w:t>nqScore</w:t>
      </w:r>
      <w:proofErr w:type="spellEnd"/>
      <w:r w:rsidRPr="00042D71">
        <w:rPr>
          <w:rFonts w:ascii="Times New Roman" w:eastAsia="Times New Roman" w:hAnsi="Times New Roman" w:cs="Times New Roman"/>
          <w:kern w:val="0"/>
          <w:lang w:eastAsia="es-CL"/>
          <w14:ligatures w14:val="none"/>
        </w:rPr>
        <w:t xml:space="preserve"> derivadas de los datos de tecleo. Los pasos realizados fueron:</w:t>
      </w:r>
    </w:p>
    <w:p w14:paraId="2326EB8D" w14:textId="398AD472" w:rsidR="009F5FF8" w:rsidRPr="00042D71" w:rsidRDefault="009F5FF8" w:rsidP="00042D71">
      <w:pPr>
        <w:pStyle w:val="Prrafodelista"/>
        <w:numPr>
          <w:ilvl w:val="0"/>
          <w:numId w:val="4"/>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Preparación de Datos</w:t>
      </w:r>
      <w:r w:rsidRPr="00042D71">
        <w:rPr>
          <w:rFonts w:ascii="Times New Roman" w:eastAsia="Times New Roman" w:hAnsi="Times New Roman" w:cs="Times New Roman"/>
          <w:kern w:val="0"/>
          <w:lang w:eastAsia="es-CL"/>
          <w14:ligatures w14:val="none"/>
        </w:rPr>
        <w:t>: Los datos fueron cargados desde archivos CSV (datos.csv y archivos aparte que contenía</w:t>
      </w:r>
      <w:r w:rsidR="007D2822" w:rsidRPr="00042D71">
        <w:rPr>
          <w:rFonts w:ascii="Times New Roman" w:eastAsia="Times New Roman" w:hAnsi="Times New Roman" w:cs="Times New Roman"/>
          <w:kern w:val="0"/>
          <w:lang w:eastAsia="es-CL"/>
          <w14:ligatures w14:val="none"/>
        </w:rPr>
        <w:t xml:space="preserve">: </w:t>
      </w:r>
      <w:r w:rsidR="007D2822" w:rsidRPr="00042D71">
        <w:rPr>
          <w:rFonts w:ascii="Times New Roman" w:eastAsia="Times New Roman" w:hAnsi="Times New Roman" w:cs="Times New Roman"/>
          <w:kern w:val="0"/>
          <w:lang w:eastAsia="es-CL"/>
          <w14:ligatures w14:val="none"/>
        </w:rPr>
        <w:t xml:space="preserve">Key </w:t>
      </w:r>
      <w:proofErr w:type="spellStart"/>
      <w:proofErr w:type="gramStart"/>
      <w:r w:rsidR="007D2822" w:rsidRPr="00042D71">
        <w:rPr>
          <w:rFonts w:ascii="Times New Roman" w:eastAsia="Times New Roman" w:hAnsi="Times New Roman" w:cs="Times New Roman"/>
          <w:kern w:val="0"/>
          <w:lang w:eastAsia="es-CL"/>
          <w14:ligatures w14:val="none"/>
        </w:rPr>
        <w:t>Pressed,Hold</w:t>
      </w:r>
      <w:proofErr w:type="spellEnd"/>
      <w:proofErr w:type="gramEnd"/>
      <w:r w:rsidR="007D2822" w:rsidRPr="00042D71">
        <w:rPr>
          <w:rFonts w:ascii="Times New Roman" w:eastAsia="Times New Roman" w:hAnsi="Times New Roman" w:cs="Times New Roman"/>
          <w:kern w:val="0"/>
          <w:lang w:eastAsia="es-CL"/>
          <w14:ligatures w14:val="none"/>
        </w:rPr>
        <w:t xml:space="preserve"> </w:t>
      </w:r>
      <w:proofErr w:type="spellStart"/>
      <w:r w:rsidR="007D2822" w:rsidRPr="00042D71">
        <w:rPr>
          <w:rFonts w:ascii="Times New Roman" w:eastAsia="Times New Roman" w:hAnsi="Times New Roman" w:cs="Times New Roman"/>
          <w:kern w:val="0"/>
          <w:lang w:eastAsia="es-CL"/>
          <w14:ligatures w14:val="none"/>
        </w:rPr>
        <w:t>Duration</w:t>
      </w:r>
      <w:proofErr w:type="spellEnd"/>
      <w:r w:rsidR="007D2822" w:rsidRPr="00042D71">
        <w:rPr>
          <w:rFonts w:ascii="Times New Roman" w:eastAsia="Times New Roman" w:hAnsi="Times New Roman" w:cs="Times New Roman"/>
          <w:kern w:val="0"/>
          <w:lang w:eastAsia="es-CL"/>
          <w14:ligatures w14:val="none"/>
        </w:rPr>
        <w:t xml:space="preserve"> (s),Key </w:t>
      </w:r>
      <w:proofErr w:type="spellStart"/>
      <w:r w:rsidR="007D2822" w:rsidRPr="00042D71">
        <w:rPr>
          <w:rFonts w:ascii="Times New Roman" w:eastAsia="Times New Roman" w:hAnsi="Times New Roman" w:cs="Times New Roman"/>
          <w:kern w:val="0"/>
          <w:lang w:eastAsia="es-CL"/>
          <w14:ligatures w14:val="none"/>
        </w:rPr>
        <w:t>Release</w:t>
      </w:r>
      <w:proofErr w:type="spellEnd"/>
      <w:r w:rsidR="007D2822" w:rsidRPr="00042D71">
        <w:rPr>
          <w:rFonts w:ascii="Times New Roman" w:eastAsia="Times New Roman" w:hAnsi="Times New Roman" w:cs="Times New Roman"/>
          <w:kern w:val="0"/>
          <w:lang w:eastAsia="es-CL"/>
          <w14:ligatures w14:val="none"/>
        </w:rPr>
        <w:t xml:space="preserve"> Time (s),Key </w:t>
      </w:r>
      <w:proofErr w:type="spellStart"/>
      <w:r w:rsidR="007D2822" w:rsidRPr="00042D71">
        <w:rPr>
          <w:rFonts w:ascii="Times New Roman" w:eastAsia="Times New Roman" w:hAnsi="Times New Roman" w:cs="Times New Roman"/>
          <w:kern w:val="0"/>
          <w:lang w:eastAsia="es-CL"/>
          <w14:ligatures w14:val="none"/>
        </w:rPr>
        <w:t>Press</w:t>
      </w:r>
      <w:proofErr w:type="spellEnd"/>
      <w:r w:rsidR="007D2822" w:rsidRPr="00042D71">
        <w:rPr>
          <w:rFonts w:ascii="Times New Roman" w:eastAsia="Times New Roman" w:hAnsi="Times New Roman" w:cs="Times New Roman"/>
          <w:kern w:val="0"/>
          <w:lang w:eastAsia="es-CL"/>
          <w14:ligatures w14:val="none"/>
        </w:rPr>
        <w:t xml:space="preserve"> Time (s)</w:t>
      </w:r>
      <w:r w:rsidRPr="00042D71">
        <w:rPr>
          <w:rFonts w:ascii="Times New Roman" w:eastAsia="Times New Roman" w:hAnsi="Times New Roman" w:cs="Times New Roman"/>
          <w:kern w:val="0"/>
          <w:lang w:eastAsia="es-CL"/>
          <w14:ligatures w14:val="none"/>
        </w:rPr>
        <w:t xml:space="preserve">). Las puntuaciones de </w:t>
      </w:r>
      <w:proofErr w:type="spellStart"/>
      <w:r w:rsidRPr="00042D71">
        <w:rPr>
          <w:rFonts w:ascii="Times New Roman" w:eastAsia="Times New Roman" w:hAnsi="Times New Roman" w:cs="Times New Roman"/>
          <w:kern w:val="0"/>
          <w:lang w:eastAsia="es-CL"/>
          <w14:ligatures w14:val="none"/>
        </w:rPr>
        <w:t>nqScore</w:t>
      </w:r>
      <w:proofErr w:type="spellEnd"/>
      <w:r w:rsidRPr="00042D71">
        <w:rPr>
          <w:rFonts w:ascii="Times New Roman" w:eastAsia="Times New Roman" w:hAnsi="Times New Roman" w:cs="Times New Roman"/>
          <w:kern w:val="0"/>
          <w:lang w:eastAsia="es-CL"/>
          <w14:ligatures w14:val="none"/>
        </w:rPr>
        <w:t xml:space="preserve"> fueron calculadas utilizando una función que </w:t>
      </w:r>
      <w:r w:rsidR="00042D71" w:rsidRPr="00042D71">
        <w:rPr>
          <w:rFonts w:ascii="Times New Roman" w:eastAsia="Times New Roman" w:hAnsi="Times New Roman" w:cs="Times New Roman"/>
          <w:kern w:val="0"/>
          <w:lang w:eastAsia="es-CL"/>
          <w14:ligatures w14:val="none"/>
        </w:rPr>
        <w:t>analiza</w:t>
      </w:r>
      <w:r w:rsidRPr="00042D71">
        <w:rPr>
          <w:rFonts w:ascii="Times New Roman" w:eastAsia="Times New Roman" w:hAnsi="Times New Roman" w:cs="Times New Roman"/>
          <w:kern w:val="0"/>
          <w:lang w:eastAsia="es-CL"/>
          <w14:ligatures w14:val="none"/>
        </w:rPr>
        <w:t xml:space="preserve"> los tiempos de retención de las pulsaciones de teclas</w:t>
      </w:r>
      <w:r w:rsidR="007D2822" w:rsidRPr="00042D71">
        <w:rPr>
          <w:rFonts w:ascii="Times New Roman" w:eastAsia="Times New Roman" w:hAnsi="Times New Roman" w:cs="Times New Roman"/>
          <w:kern w:val="0"/>
          <w:lang w:eastAsia="es-CL"/>
          <w14:ligatures w14:val="none"/>
        </w:rPr>
        <w:t xml:space="preserve"> en el archivo de cada paciente</w:t>
      </w:r>
      <w:r w:rsidRPr="00042D71">
        <w:rPr>
          <w:rFonts w:ascii="Times New Roman" w:eastAsia="Times New Roman" w:hAnsi="Times New Roman" w:cs="Times New Roman"/>
          <w:kern w:val="0"/>
          <w:lang w:eastAsia="es-CL"/>
          <w14:ligatures w14:val="none"/>
        </w:rPr>
        <w:t>, dividiendo los datos recopilados en 560 segundos aproximadamente en intervalos de 20 segundos y</w:t>
      </w:r>
      <w:r w:rsidR="007D2822" w:rsidRPr="00042D71">
        <w:rPr>
          <w:rFonts w:ascii="Times New Roman" w:eastAsia="Times New Roman" w:hAnsi="Times New Roman" w:cs="Times New Roman"/>
          <w:kern w:val="0"/>
          <w:lang w:eastAsia="es-CL"/>
          <w14:ligatures w14:val="none"/>
        </w:rPr>
        <w:t xml:space="preserve"> así generando varios </w:t>
      </w:r>
      <w:proofErr w:type="spellStart"/>
      <w:r w:rsidR="007D2822" w:rsidRPr="00042D71">
        <w:rPr>
          <w:rFonts w:ascii="Times New Roman" w:eastAsia="Times New Roman" w:hAnsi="Times New Roman" w:cs="Times New Roman"/>
          <w:kern w:val="0"/>
          <w:lang w:eastAsia="es-CL"/>
          <w14:ligatures w14:val="none"/>
        </w:rPr>
        <w:t>nqScore</w:t>
      </w:r>
      <w:proofErr w:type="spellEnd"/>
      <w:r w:rsidR="007D2822" w:rsidRPr="00042D71">
        <w:rPr>
          <w:rFonts w:ascii="Times New Roman" w:eastAsia="Times New Roman" w:hAnsi="Times New Roman" w:cs="Times New Roman"/>
          <w:kern w:val="0"/>
          <w:lang w:eastAsia="es-CL"/>
          <w14:ligatures w14:val="none"/>
        </w:rPr>
        <w:t xml:space="preserve"> por paciente para así tener </w:t>
      </w:r>
      <w:r w:rsidR="007D2822" w:rsidRPr="00042D71">
        <w:rPr>
          <w:rFonts w:ascii="Times New Roman" w:eastAsia="Times New Roman" w:hAnsi="Times New Roman" w:cs="Times New Roman"/>
          <w:kern w:val="0"/>
          <w:lang w:eastAsia="es-CL"/>
          <w14:ligatures w14:val="none"/>
        </w:rPr>
        <w:t>datos secuenciales y poder usar GRU.</w:t>
      </w:r>
      <w:r w:rsidRPr="00042D71">
        <w:rPr>
          <w:rFonts w:ascii="Times New Roman" w:eastAsia="Times New Roman" w:hAnsi="Times New Roman" w:cs="Times New Roman"/>
          <w:kern w:val="0"/>
          <w:lang w:eastAsia="es-CL"/>
          <w14:ligatures w14:val="none"/>
        </w:rPr>
        <w:t xml:space="preserve"> </w:t>
      </w:r>
    </w:p>
    <w:p w14:paraId="44A2C5C8" w14:textId="46B9DBDF" w:rsidR="007D2822" w:rsidRPr="00042D71" w:rsidRDefault="007D2822" w:rsidP="00042D71">
      <w:pPr>
        <w:pStyle w:val="Prrafodelista"/>
        <w:numPr>
          <w:ilvl w:val="0"/>
          <w:numId w:val="4"/>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División de datos:</w:t>
      </w:r>
      <w:r w:rsidRPr="00042D71">
        <w:rPr>
          <w:rFonts w:ascii="Times New Roman" w:eastAsia="Times New Roman" w:hAnsi="Times New Roman" w:cs="Times New Roman"/>
          <w:kern w:val="0"/>
          <w:lang w:eastAsia="es-CL"/>
          <w14:ligatures w14:val="none"/>
        </w:rPr>
        <w:t xml:space="preserve"> Se separaron los datos en conjuntos de entrenamiento y prueba. El 80% de los datos se utilizó para el entrenamiento del modelo, mientras que el 20% restante se reservó para evaluar la capacidad de predecir.</w:t>
      </w:r>
    </w:p>
    <w:p w14:paraId="4AC29898" w14:textId="01D08EFA" w:rsidR="007D2822" w:rsidRPr="00042D71" w:rsidRDefault="007D2822" w:rsidP="00042D71">
      <w:pPr>
        <w:pStyle w:val="Prrafodelista"/>
        <w:numPr>
          <w:ilvl w:val="0"/>
          <w:numId w:val="4"/>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Construcción y entrenamiento del modelo:</w:t>
      </w:r>
      <w:r w:rsidRPr="00042D71">
        <w:rPr>
          <w:rFonts w:ascii="Times New Roman" w:eastAsia="Times New Roman" w:hAnsi="Times New Roman" w:cs="Times New Roman"/>
          <w:kern w:val="0"/>
          <w:lang w:eastAsia="es-CL"/>
          <w14:ligatures w14:val="none"/>
        </w:rPr>
        <w:t xml:space="preserve"> El modelo GRU usado tiene una capa de 64 neuronas. Se compilo utilizando la función de perdida “</w:t>
      </w:r>
      <w:proofErr w:type="spellStart"/>
      <w:r w:rsidRPr="00042D71">
        <w:rPr>
          <w:rFonts w:ascii="Times New Roman" w:eastAsia="Times New Roman" w:hAnsi="Times New Roman" w:cs="Times New Roman"/>
          <w:kern w:val="0"/>
          <w:lang w:eastAsia="es-CL"/>
          <w14:ligatures w14:val="none"/>
        </w:rPr>
        <w:t>binary_crossentropy</w:t>
      </w:r>
      <w:proofErr w:type="spellEnd"/>
      <w:r w:rsidRPr="00042D71">
        <w:rPr>
          <w:rFonts w:ascii="Times New Roman" w:eastAsia="Times New Roman" w:hAnsi="Times New Roman" w:cs="Times New Roman"/>
          <w:kern w:val="0"/>
          <w:lang w:eastAsia="es-CL"/>
          <w14:ligatures w14:val="none"/>
        </w:rPr>
        <w:t>” y el optimizador “</w:t>
      </w:r>
      <w:proofErr w:type="spellStart"/>
      <w:proofErr w:type="gramStart"/>
      <w:r w:rsidRPr="00042D71">
        <w:rPr>
          <w:rFonts w:ascii="Times New Roman" w:eastAsia="Times New Roman" w:hAnsi="Times New Roman" w:cs="Times New Roman"/>
          <w:kern w:val="0"/>
          <w:lang w:eastAsia="es-CL"/>
          <w14:ligatures w14:val="none"/>
        </w:rPr>
        <w:t>adam</w:t>
      </w:r>
      <w:proofErr w:type="spellEnd"/>
      <w:r w:rsidRPr="00042D71">
        <w:rPr>
          <w:rFonts w:ascii="Times New Roman" w:eastAsia="Times New Roman" w:hAnsi="Times New Roman" w:cs="Times New Roman"/>
          <w:kern w:val="0"/>
          <w:lang w:eastAsia="es-CL"/>
          <w14:ligatures w14:val="none"/>
        </w:rPr>
        <w:t>”</w:t>
      </w:r>
      <w:r w:rsidR="000908E8" w:rsidRPr="00042D71">
        <w:rPr>
          <w:rFonts w:ascii="Times New Roman" w:eastAsia="Times New Roman" w:hAnsi="Times New Roman" w:cs="Times New Roman"/>
          <w:kern w:val="0"/>
          <w:lang w:eastAsia="es-CL"/>
          <w14:ligatures w14:val="none"/>
        </w:rPr>
        <w:t>(</w:t>
      </w:r>
      <w:proofErr w:type="gramEnd"/>
      <w:r w:rsidR="000908E8" w:rsidRPr="00042D71">
        <w:t xml:space="preserve"> </w:t>
      </w:r>
      <w:r w:rsidR="000908E8" w:rsidRPr="00042D71">
        <w:rPr>
          <w:rFonts w:ascii="Times New Roman" w:hAnsi="Times New Roman" w:cs="Times New Roman"/>
        </w:rPr>
        <w:t xml:space="preserve">Adaptive </w:t>
      </w:r>
      <w:proofErr w:type="spellStart"/>
      <w:r w:rsidR="000908E8" w:rsidRPr="00042D71">
        <w:rPr>
          <w:rFonts w:ascii="Times New Roman" w:hAnsi="Times New Roman" w:cs="Times New Roman"/>
        </w:rPr>
        <w:t>Moment</w:t>
      </w:r>
      <w:proofErr w:type="spellEnd"/>
      <w:r w:rsidR="000908E8" w:rsidRPr="00042D71">
        <w:rPr>
          <w:rFonts w:ascii="Times New Roman" w:hAnsi="Times New Roman" w:cs="Times New Roman"/>
        </w:rPr>
        <w:t xml:space="preserve"> </w:t>
      </w:r>
      <w:proofErr w:type="spellStart"/>
      <w:r w:rsidR="000908E8" w:rsidRPr="00042D71">
        <w:rPr>
          <w:rFonts w:ascii="Times New Roman" w:hAnsi="Times New Roman" w:cs="Times New Roman"/>
        </w:rPr>
        <w:t>Estimation</w:t>
      </w:r>
      <w:proofErr w:type="spellEnd"/>
      <w:r w:rsidR="000908E8" w:rsidRPr="00042D71">
        <w:rPr>
          <w:rFonts w:ascii="Times New Roman" w:eastAsia="Times New Roman" w:hAnsi="Times New Roman" w:cs="Times New Roman"/>
          <w:kern w:val="0"/>
          <w:lang w:eastAsia="es-CL"/>
          <w14:ligatures w14:val="none"/>
        </w:rPr>
        <w:t>)</w:t>
      </w:r>
      <w:r w:rsidRPr="00042D71">
        <w:rPr>
          <w:rFonts w:ascii="Times New Roman" w:eastAsia="Times New Roman" w:hAnsi="Times New Roman" w:cs="Times New Roman"/>
          <w:kern w:val="0"/>
          <w:lang w:eastAsia="es-CL"/>
          <w14:ligatures w14:val="none"/>
        </w:rPr>
        <w:t xml:space="preserve">. El entrenamiento se realizo durante 20 </w:t>
      </w:r>
      <w:proofErr w:type="spellStart"/>
      <w:r w:rsidRPr="00042D71">
        <w:rPr>
          <w:rFonts w:ascii="Times New Roman" w:eastAsia="Times New Roman" w:hAnsi="Times New Roman" w:cs="Times New Roman"/>
          <w:kern w:val="0"/>
          <w:lang w:eastAsia="es-CL"/>
          <w14:ligatures w14:val="none"/>
        </w:rPr>
        <w:t>epoch</w:t>
      </w:r>
      <w:proofErr w:type="spellEnd"/>
      <w:r w:rsidRPr="00042D71">
        <w:rPr>
          <w:rFonts w:ascii="Times New Roman" w:eastAsia="Times New Roman" w:hAnsi="Times New Roman" w:cs="Times New Roman"/>
          <w:kern w:val="0"/>
          <w:lang w:eastAsia="es-CL"/>
          <w14:ligatures w14:val="none"/>
        </w:rPr>
        <w:t xml:space="preserve"> con un tamaño de lote de 16.</w:t>
      </w:r>
    </w:p>
    <w:p w14:paraId="0DCE460B" w14:textId="6A8933E5" w:rsidR="007D2822" w:rsidRPr="00042D71" w:rsidRDefault="007D2822" w:rsidP="00042D71">
      <w:pPr>
        <w:pStyle w:val="Prrafodelista"/>
        <w:numPr>
          <w:ilvl w:val="0"/>
          <w:numId w:val="4"/>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Evaluación del modelo:</w:t>
      </w:r>
      <w:r w:rsidRPr="00042D71">
        <w:rPr>
          <w:rFonts w:ascii="Times New Roman" w:eastAsia="Times New Roman" w:hAnsi="Times New Roman" w:cs="Times New Roman"/>
          <w:kern w:val="0"/>
          <w:lang w:eastAsia="es-CL"/>
          <w14:ligatures w14:val="none"/>
        </w:rPr>
        <w:t xml:space="preserve"> Después del entrenamiento, el modelo fue evaluado utilizando el conjunto de </w:t>
      </w:r>
      <w:r w:rsidR="00042D71" w:rsidRPr="00042D71">
        <w:rPr>
          <w:rFonts w:ascii="Times New Roman" w:eastAsia="Times New Roman" w:hAnsi="Times New Roman" w:cs="Times New Roman"/>
          <w:kern w:val="0"/>
          <w:lang w:eastAsia="es-CL"/>
          <w14:ligatures w14:val="none"/>
        </w:rPr>
        <w:t>prueba. Se</w:t>
      </w:r>
      <w:r w:rsidRPr="00042D71">
        <w:rPr>
          <w:rFonts w:ascii="Times New Roman" w:eastAsia="Times New Roman" w:hAnsi="Times New Roman" w:cs="Times New Roman"/>
          <w:kern w:val="0"/>
          <w:lang w:eastAsia="es-CL"/>
          <w14:ligatures w14:val="none"/>
        </w:rPr>
        <w:t xml:space="preserve"> calculó la precisión, así como otras métricas de rendimiento, como el </w:t>
      </w:r>
      <w:proofErr w:type="spellStart"/>
      <w:r w:rsidRPr="00042D71">
        <w:rPr>
          <w:rFonts w:ascii="Times New Roman" w:eastAsia="Times New Roman" w:hAnsi="Times New Roman" w:cs="Times New Roman"/>
          <w:kern w:val="0"/>
          <w:lang w:eastAsia="es-CL"/>
          <w14:ligatures w14:val="none"/>
        </w:rPr>
        <w:t>recall</w:t>
      </w:r>
      <w:proofErr w:type="spellEnd"/>
      <w:r w:rsidRPr="00042D71">
        <w:rPr>
          <w:rFonts w:ascii="Times New Roman" w:eastAsia="Times New Roman" w:hAnsi="Times New Roman" w:cs="Times New Roman"/>
          <w:kern w:val="0"/>
          <w:lang w:eastAsia="es-CL"/>
          <w14:ligatures w14:val="none"/>
        </w:rPr>
        <w:t xml:space="preserve"> y el F1-score. Estas métricas aparte de solo el </w:t>
      </w:r>
      <w:proofErr w:type="spellStart"/>
      <w:r w:rsidRPr="00042D71">
        <w:rPr>
          <w:rFonts w:ascii="Times New Roman" w:eastAsia="Times New Roman" w:hAnsi="Times New Roman" w:cs="Times New Roman"/>
          <w:kern w:val="0"/>
          <w:lang w:eastAsia="es-CL"/>
          <w14:ligatures w14:val="none"/>
        </w:rPr>
        <w:t>accuracy</w:t>
      </w:r>
      <w:proofErr w:type="spellEnd"/>
      <w:r w:rsidRPr="00042D71">
        <w:rPr>
          <w:rFonts w:ascii="Times New Roman" w:eastAsia="Times New Roman" w:hAnsi="Times New Roman" w:cs="Times New Roman"/>
          <w:kern w:val="0"/>
          <w:lang w:eastAsia="es-CL"/>
          <w14:ligatures w14:val="none"/>
        </w:rPr>
        <w:t xml:space="preserve"> son importantes para entender la capacidad predictiva del modelo que se entrenó.</w:t>
      </w:r>
    </w:p>
    <w:p w14:paraId="5AED5590" w14:textId="0888FADE" w:rsidR="00CC6F5F" w:rsidRPr="00042D71" w:rsidRDefault="007D2822" w:rsidP="00CC6F5F">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Resultados:</w:t>
      </w:r>
      <w:r w:rsidRPr="00042D71">
        <w:rPr>
          <w:rFonts w:ascii="Times New Roman" w:eastAsia="Times New Roman" w:hAnsi="Times New Roman" w:cs="Times New Roman"/>
          <w:kern w:val="0"/>
          <w:lang w:eastAsia="es-CL"/>
          <w14:ligatures w14:val="none"/>
        </w:rPr>
        <w:t xml:space="preserve"> Los resultados mostraron que el modelo alcanzó una precisión del 82,35%, con un reporte de clasificación que nos muestra de manera mas detallada la capacidad del modelo de identificar correctamente a los pacientes con y sin </w:t>
      </w:r>
      <w:r w:rsidR="00042D71" w:rsidRPr="00042D71">
        <w:rPr>
          <w:rFonts w:ascii="Times New Roman" w:eastAsia="Times New Roman" w:hAnsi="Times New Roman" w:cs="Times New Roman"/>
          <w:kern w:val="0"/>
          <w:lang w:eastAsia="es-CL"/>
          <w14:ligatures w14:val="none"/>
        </w:rPr>
        <w:t>Parkinson</w:t>
      </w:r>
      <w:r w:rsidRPr="00042D71">
        <w:rPr>
          <w:rFonts w:ascii="Times New Roman" w:eastAsia="Times New Roman" w:hAnsi="Times New Roman" w:cs="Times New Roman"/>
          <w:kern w:val="0"/>
          <w:lang w:eastAsia="es-CL"/>
          <w14:ligatures w14:val="none"/>
        </w:rPr>
        <w:t>.</w:t>
      </w:r>
    </w:p>
    <w:tbl>
      <w:tblPr>
        <w:tblStyle w:val="Tablaconcuadrcula"/>
        <w:tblW w:w="3888" w:type="dxa"/>
        <w:tblInd w:w="360" w:type="dxa"/>
        <w:tblLayout w:type="fixed"/>
        <w:tblLook w:val="04A0" w:firstRow="1" w:lastRow="0" w:firstColumn="1" w:lastColumn="0" w:noHBand="0" w:noVBand="1"/>
      </w:tblPr>
      <w:tblGrid>
        <w:gridCol w:w="1195"/>
        <w:gridCol w:w="708"/>
        <w:gridCol w:w="709"/>
        <w:gridCol w:w="709"/>
        <w:gridCol w:w="567"/>
      </w:tblGrid>
      <w:tr w:rsidR="00CC6F5F" w:rsidRPr="00042D71" w14:paraId="5029F9E7" w14:textId="77777777" w:rsidTr="00CC6F5F">
        <w:tc>
          <w:tcPr>
            <w:tcW w:w="1195" w:type="dxa"/>
          </w:tcPr>
          <w:p w14:paraId="002853E8" w14:textId="77777777"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
        </w:tc>
        <w:tc>
          <w:tcPr>
            <w:tcW w:w="708" w:type="dxa"/>
          </w:tcPr>
          <w:p w14:paraId="26279492" w14:textId="4A2B604E"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roofErr w:type="spellStart"/>
            <w:r w:rsidRPr="00042D71">
              <w:rPr>
                <w:rFonts w:ascii="Times New Roman" w:eastAsia="Times New Roman" w:hAnsi="Times New Roman" w:cs="Times New Roman"/>
                <w:kern w:val="0"/>
                <w:sz w:val="20"/>
                <w:szCs w:val="20"/>
                <w:lang w:eastAsia="es-CL"/>
                <w14:ligatures w14:val="none"/>
              </w:rPr>
              <w:t>Precision</w:t>
            </w:r>
            <w:proofErr w:type="spellEnd"/>
          </w:p>
        </w:tc>
        <w:tc>
          <w:tcPr>
            <w:tcW w:w="709" w:type="dxa"/>
          </w:tcPr>
          <w:p w14:paraId="577B5BBD" w14:textId="3C758FD9"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roofErr w:type="spellStart"/>
            <w:r w:rsidRPr="00042D71">
              <w:rPr>
                <w:rFonts w:ascii="Times New Roman" w:eastAsia="Times New Roman" w:hAnsi="Times New Roman" w:cs="Times New Roman"/>
                <w:kern w:val="0"/>
                <w:sz w:val="20"/>
                <w:szCs w:val="20"/>
                <w:lang w:eastAsia="es-CL"/>
                <w14:ligatures w14:val="none"/>
              </w:rPr>
              <w:t>Recall</w:t>
            </w:r>
            <w:proofErr w:type="spellEnd"/>
          </w:p>
        </w:tc>
        <w:tc>
          <w:tcPr>
            <w:tcW w:w="709" w:type="dxa"/>
          </w:tcPr>
          <w:p w14:paraId="327B3A74" w14:textId="1283B6C9"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F1-score</w:t>
            </w:r>
          </w:p>
        </w:tc>
        <w:tc>
          <w:tcPr>
            <w:tcW w:w="567" w:type="dxa"/>
          </w:tcPr>
          <w:p w14:paraId="3C7E30FC" w14:textId="39CD02BA"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roofErr w:type="spellStart"/>
            <w:r w:rsidRPr="00042D71">
              <w:rPr>
                <w:rFonts w:ascii="Times New Roman" w:eastAsia="Times New Roman" w:hAnsi="Times New Roman" w:cs="Times New Roman"/>
                <w:kern w:val="0"/>
                <w:sz w:val="20"/>
                <w:szCs w:val="20"/>
                <w:lang w:eastAsia="es-CL"/>
                <w14:ligatures w14:val="none"/>
              </w:rPr>
              <w:t>Support</w:t>
            </w:r>
            <w:proofErr w:type="spellEnd"/>
          </w:p>
        </w:tc>
      </w:tr>
      <w:tr w:rsidR="00CC6F5F" w:rsidRPr="00042D71" w14:paraId="0576EEF6" w14:textId="77777777" w:rsidTr="00CC6F5F">
        <w:tc>
          <w:tcPr>
            <w:tcW w:w="1195" w:type="dxa"/>
          </w:tcPr>
          <w:p w14:paraId="75650242" w14:textId="6E7DBD4A"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lastRenderedPageBreak/>
              <w:t>False</w:t>
            </w:r>
          </w:p>
        </w:tc>
        <w:tc>
          <w:tcPr>
            <w:tcW w:w="708" w:type="dxa"/>
          </w:tcPr>
          <w:p w14:paraId="3F149B08" w14:textId="76AA975C"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0.80</w:t>
            </w:r>
          </w:p>
        </w:tc>
        <w:tc>
          <w:tcPr>
            <w:tcW w:w="709" w:type="dxa"/>
          </w:tcPr>
          <w:p w14:paraId="148C61E4" w14:textId="6F7F2CAF"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0.67</w:t>
            </w:r>
          </w:p>
        </w:tc>
        <w:tc>
          <w:tcPr>
            <w:tcW w:w="709" w:type="dxa"/>
          </w:tcPr>
          <w:p w14:paraId="68943574" w14:textId="48B1D223"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0.73</w:t>
            </w:r>
          </w:p>
        </w:tc>
        <w:tc>
          <w:tcPr>
            <w:tcW w:w="567" w:type="dxa"/>
          </w:tcPr>
          <w:p w14:paraId="18D383E0" w14:textId="56D4955D"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6</w:t>
            </w:r>
          </w:p>
        </w:tc>
      </w:tr>
      <w:tr w:rsidR="00CC6F5F" w:rsidRPr="00042D71" w14:paraId="546F5236" w14:textId="77777777" w:rsidTr="00CC6F5F">
        <w:tc>
          <w:tcPr>
            <w:tcW w:w="1195" w:type="dxa"/>
          </w:tcPr>
          <w:p w14:paraId="3EBA0AE4" w14:textId="790A78FC"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True</w:t>
            </w:r>
          </w:p>
        </w:tc>
        <w:tc>
          <w:tcPr>
            <w:tcW w:w="708" w:type="dxa"/>
          </w:tcPr>
          <w:p w14:paraId="02409729" w14:textId="03A654C6"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0.83</w:t>
            </w:r>
          </w:p>
        </w:tc>
        <w:tc>
          <w:tcPr>
            <w:tcW w:w="709" w:type="dxa"/>
          </w:tcPr>
          <w:p w14:paraId="02F3BA91" w14:textId="0CAB4E98"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0.91</w:t>
            </w:r>
          </w:p>
        </w:tc>
        <w:tc>
          <w:tcPr>
            <w:tcW w:w="709" w:type="dxa"/>
          </w:tcPr>
          <w:p w14:paraId="5B4908C5" w14:textId="1103B8C8"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0.87</w:t>
            </w:r>
          </w:p>
        </w:tc>
        <w:tc>
          <w:tcPr>
            <w:tcW w:w="567" w:type="dxa"/>
          </w:tcPr>
          <w:p w14:paraId="1BE251F8" w14:textId="3ADE886C"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11</w:t>
            </w:r>
          </w:p>
        </w:tc>
      </w:tr>
      <w:tr w:rsidR="00CC6F5F" w:rsidRPr="00042D71" w14:paraId="77668041" w14:textId="77777777" w:rsidTr="00CC6F5F">
        <w:tc>
          <w:tcPr>
            <w:tcW w:w="1195" w:type="dxa"/>
          </w:tcPr>
          <w:p w14:paraId="4DB1C785" w14:textId="2D8BC5A9"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roofErr w:type="spellStart"/>
            <w:r w:rsidRPr="00042D71">
              <w:rPr>
                <w:rFonts w:ascii="Times New Roman" w:eastAsia="Times New Roman" w:hAnsi="Times New Roman" w:cs="Times New Roman"/>
                <w:kern w:val="0"/>
                <w:sz w:val="20"/>
                <w:szCs w:val="20"/>
                <w:lang w:eastAsia="es-CL"/>
                <w14:ligatures w14:val="none"/>
              </w:rPr>
              <w:t>Accuracy</w:t>
            </w:r>
            <w:proofErr w:type="spellEnd"/>
          </w:p>
        </w:tc>
        <w:tc>
          <w:tcPr>
            <w:tcW w:w="708" w:type="dxa"/>
          </w:tcPr>
          <w:p w14:paraId="3840145B" w14:textId="77777777"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
        </w:tc>
        <w:tc>
          <w:tcPr>
            <w:tcW w:w="709" w:type="dxa"/>
          </w:tcPr>
          <w:p w14:paraId="0D59B523" w14:textId="77777777"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
        </w:tc>
        <w:tc>
          <w:tcPr>
            <w:tcW w:w="709" w:type="dxa"/>
          </w:tcPr>
          <w:p w14:paraId="4586BD88" w14:textId="724FA559"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0.82</w:t>
            </w:r>
          </w:p>
        </w:tc>
        <w:tc>
          <w:tcPr>
            <w:tcW w:w="567" w:type="dxa"/>
          </w:tcPr>
          <w:p w14:paraId="5D21DEA0" w14:textId="05EF9796"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17</w:t>
            </w:r>
          </w:p>
        </w:tc>
      </w:tr>
      <w:tr w:rsidR="00CC6F5F" w:rsidRPr="00042D71" w14:paraId="39515D14" w14:textId="77777777" w:rsidTr="00CC6F5F">
        <w:tc>
          <w:tcPr>
            <w:tcW w:w="1195" w:type="dxa"/>
          </w:tcPr>
          <w:p w14:paraId="32533F8A" w14:textId="00A52859"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 xml:space="preserve">Macro </w:t>
            </w:r>
            <w:proofErr w:type="spellStart"/>
            <w:r w:rsidRPr="00042D71">
              <w:rPr>
                <w:rFonts w:ascii="Times New Roman" w:eastAsia="Times New Roman" w:hAnsi="Times New Roman" w:cs="Times New Roman"/>
                <w:kern w:val="0"/>
                <w:sz w:val="20"/>
                <w:szCs w:val="20"/>
                <w:lang w:eastAsia="es-CL"/>
                <w14:ligatures w14:val="none"/>
              </w:rPr>
              <w:t>avg</w:t>
            </w:r>
            <w:proofErr w:type="spellEnd"/>
          </w:p>
        </w:tc>
        <w:tc>
          <w:tcPr>
            <w:tcW w:w="708" w:type="dxa"/>
          </w:tcPr>
          <w:p w14:paraId="3EB969C6" w14:textId="0361989B"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0.82</w:t>
            </w:r>
          </w:p>
        </w:tc>
        <w:tc>
          <w:tcPr>
            <w:tcW w:w="709" w:type="dxa"/>
          </w:tcPr>
          <w:p w14:paraId="6A1BA632" w14:textId="56A34D48"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0.79</w:t>
            </w:r>
          </w:p>
        </w:tc>
        <w:tc>
          <w:tcPr>
            <w:tcW w:w="709" w:type="dxa"/>
          </w:tcPr>
          <w:p w14:paraId="41C3C121" w14:textId="1622BE5A"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0.80</w:t>
            </w:r>
          </w:p>
        </w:tc>
        <w:tc>
          <w:tcPr>
            <w:tcW w:w="567" w:type="dxa"/>
          </w:tcPr>
          <w:p w14:paraId="0DD4D739" w14:textId="0AC1F117"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17</w:t>
            </w:r>
          </w:p>
        </w:tc>
      </w:tr>
      <w:tr w:rsidR="00CC6F5F" w:rsidRPr="00042D71" w14:paraId="0EF23F24" w14:textId="77777777" w:rsidTr="00CC6F5F">
        <w:tc>
          <w:tcPr>
            <w:tcW w:w="1195" w:type="dxa"/>
          </w:tcPr>
          <w:p w14:paraId="016CAB06" w14:textId="574C697F"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proofErr w:type="spellStart"/>
            <w:r w:rsidRPr="00042D71">
              <w:rPr>
                <w:rFonts w:ascii="Times New Roman" w:eastAsia="Times New Roman" w:hAnsi="Times New Roman" w:cs="Times New Roman"/>
                <w:kern w:val="0"/>
                <w:sz w:val="20"/>
                <w:szCs w:val="20"/>
                <w:lang w:eastAsia="es-CL"/>
                <w14:ligatures w14:val="none"/>
              </w:rPr>
              <w:t>Weighted</w:t>
            </w:r>
            <w:proofErr w:type="spellEnd"/>
            <w:r w:rsidRPr="00042D71">
              <w:rPr>
                <w:rFonts w:ascii="Times New Roman" w:eastAsia="Times New Roman" w:hAnsi="Times New Roman" w:cs="Times New Roman"/>
                <w:kern w:val="0"/>
                <w:sz w:val="20"/>
                <w:szCs w:val="20"/>
                <w:lang w:eastAsia="es-CL"/>
                <w14:ligatures w14:val="none"/>
              </w:rPr>
              <w:t xml:space="preserve"> </w:t>
            </w:r>
            <w:proofErr w:type="spellStart"/>
            <w:r w:rsidRPr="00042D71">
              <w:rPr>
                <w:rFonts w:ascii="Times New Roman" w:eastAsia="Times New Roman" w:hAnsi="Times New Roman" w:cs="Times New Roman"/>
                <w:kern w:val="0"/>
                <w:sz w:val="20"/>
                <w:szCs w:val="20"/>
                <w:lang w:eastAsia="es-CL"/>
                <w14:ligatures w14:val="none"/>
              </w:rPr>
              <w:t>avg</w:t>
            </w:r>
            <w:proofErr w:type="spellEnd"/>
          </w:p>
        </w:tc>
        <w:tc>
          <w:tcPr>
            <w:tcW w:w="708" w:type="dxa"/>
          </w:tcPr>
          <w:p w14:paraId="40E9C817" w14:textId="51294F25"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0.82</w:t>
            </w:r>
          </w:p>
        </w:tc>
        <w:tc>
          <w:tcPr>
            <w:tcW w:w="709" w:type="dxa"/>
          </w:tcPr>
          <w:p w14:paraId="63ADFC10" w14:textId="7A2C5B4F"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0.82</w:t>
            </w:r>
          </w:p>
        </w:tc>
        <w:tc>
          <w:tcPr>
            <w:tcW w:w="709" w:type="dxa"/>
          </w:tcPr>
          <w:p w14:paraId="24ABD1B9" w14:textId="2F756E8E"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0.82</w:t>
            </w:r>
          </w:p>
        </w:tc>
        <w:tc>
          <w:tcPr>
            <w:tcW w:w="567" w:type="dxa"/>
          </w:tcPr>
          <w:p w14:paraId="6E996CDD" w14:textId="45036F54" w:rsidR="00CC6F5F" w:rsidRPr="00042D71" w:rsidRDefault="00CC6F5F" w:rsidP="007D2822">
            <w:pPr>
              <w:spacing w:before="100" w:beforeAutospacing="1" w:after="100" w:afterAutospacing="1"/>
              <w:rPr>
                <w:rFonts w:ascii="Times New Roman" w:eastAsia="Times New Roman" w:hAnsi="Times New Roman" w:cs="Times New Roman"/>
                <w:kern w:val="0"/>
                <w:sz w:val="20"/>
                <w:szCs w:val="20"/>
                <w:lang w:eastAsia="es-CL"/>
                <w14:ligatures w14:val="none"/>
              </w:rPr>
            </w:pPr>
            <w:r w:rsidRPr="00042D71">
              <w:rPr>
                <w:rFonts w:ascii="Times New Roman" w:eastAsia="Times New Roman" w:hAnsi="Times New Roman" w:cs="Times New Roman"/>
                <w:kern w:val="0"/>
                <w:sz w:val="20"/>
                <w:szCs w:val="20"/>
                <w:lang w:eastAsia="es-CL"/>
                <w14:ligatures w14:val="none"/>
              </w:rPr>
              <w:t>17</w:t>
            </w:r>
          </w:p>
        </w:tc>
      </w:tr>
    </w:tbl>
    <w:p w14:paraId="3D956F2E" w14:textId="6D6ED6B8" w:rsidR="00CC6F5F" w:rsidRPr="00042D71" w:rsidRDefault="00CC6F5F" w:rsidP="007D2822">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proofErr w:type="spellStart"/>
      <w:r w:rsidRPr="00042D71">
        <w:rPr>
          <w:rFonts w:ascii="Times New Roman" w:eastAsia="Times New Roman" w:hAnsi="Times New Roman" w:cs="Times New Roman"/>
          <w:b/>
          <w:bCs/>
          <w:kern w:val="0"/>
          <w:lang w:eastAsia="es-CL"/>
          <w14:ligatures w14:val="none"/>
        </w:rPr>
        <w:t>Presicion</w:t>
      </w:r>
      <w:proofErr w:type="spellEnd"/>
      <w:r w:rsidRPr="00042D71">
        <w:rPr>
          <w:rFonts w:ascii="Times New Roman" w:eastAsia="Times New Roman" w:hAnsi="Times New Roman" w:cs="Times New Roman"/>
          <w:b/>
          <w:bCs/>
          <w:kern w:val="0"/>
          <w:lang w:eastAsia="es-CL"/>
          <w14:ligatures w14:val="none"/>
        </w:rPr>
        <w:t>:</w:t>
      </w:r>
      <w:r w:rsidRPr="00042D71">
        <w:rPr>
          <w:rFonts w:ascii="Times New Roman" w:eastAsia="Times New Roman" w:hAnsi="Times New Roman" w:cs="Times New Roman"/>
          <w:kern w:val="0"/>
          <w:lang w:eastAsia="es-CL"/>
          <w14:ligatures w14:val="none"/>
        </w:rPr>
        <w:t xml:space="preserve"> El 80% de los pacientes predichos como sanos, realmente no tenían la enfermedad. El 83% de los pacientes predichos como enfermos, realmente tenían </w:t>
      </w:r>
      <w:r w:rsidR="00042D71" w:rsidRPr="00042D71">
        <w:rPr>
          <w:rFonts w:ascii="Times New Roman" w:eastAsia="Times New Roman" w:hAnsi="Times New Roman" w:cs="Times New Roman"/>
          <w:kern w:val="0"/>
          <w:lang w:eastAsia="es-CL"/>
          <w14:ligatures w14:val="none"/>
        </w:rPr>
        <w:t>Parkinson</w:t>
      </w:r>
      <w:r w:rsidRPr="00042D71">
        <w:rPr>
          <w:rFonts w:ascii="Times New Roman" w:eastAsia="Times New Roman" w:hAnsi="Times New Roman" w:cs="Times New Roman"/>
          <w:kern w:val="0"/>
          <w:lang w:eastAsia="es-CL"/>
          <w14:ligatures w14:val="none"/>
        </w:rPr>
        <w:t>.</w:t>
      </w:r>
    </w:p>
    <w:p w14:paraId="21B28ECD" w14:textId="7E9CFCC1" w:rsidR="00D600B7" w:rsidRPr="00042D71" w:rsidRDefault="00CC6F5F" w:rsidP="007D2822">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proofErr w:type="spellStart"/>
      <w:r w:rsidRPr="00042D71">
        <w:rPr>
          <w:rFonts w:ascii="Times New Roman" w:eastAsia="Times New Roman" w:hAnsi="Times New Roman" w:cs="Times New Roman"/>
          <w:b/>
          <w:bCs/>
          <w:kern w:val="0"/>
          <w:lang w:eastAsia="es-CL"/>
          <w14:ligatures w14:val="none"/>
        </w:rPr>
        <w:t>Recall</w:t>
      </w:r>
      <w:proofErr w:type="spellEnd"/>
      <w:r w:rsidRPr="00042D71">
        <w:rPr>
          <w:rFonts w:ascii="Times New Roman" w:eastAsia="Times New Roman" w:hAnsi="Times New Roman" w:cs="Times New Roman"/>
          <w:b/>
          <w:bCs/>
          <w:kern w:val="0"/>
          <w:lang w:eastAsia="es-CL"/>
          <w14:ligatures w14:val="none"/>
        </w:rPr>
        <w:t>:</w:t>
      </w:r>
      <w:r w:rsidRPr="00042D71">
        <w:rPr>
          <w:rFonts w:ascii="Times New Roman" w:eastAsia="Times New Roman" w:hAnsi="Times New Roman" w:cs="Times New Roman"/>
          <w:kern w:val="0"/>
          <w:lang w:eastAsia="es-CL"/>
          <w14:ligatures w14:val="none"/>
        </w:rPr>
        <w:t xml:space="preserve"> El 67% de los verdaderos negativos fueron identificados correctamente y el 91% de los verdaderos positivos fueron correctamente identificados. </w:t>
      </w:r>
    </w:p>
    <w:p w14:paraId="063F0674" w14:textId="70C06871" w:rsidR="00CC6F5F" w:rsidRPr="00042D71" w:rsidRDefault="00CC6F5F" w:rsidP="007D2822">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b/>
          <w:bCs/>
          <w:kern w:val="0"/>
          <w:lang w:eastAsia="es-CL"/>
          <w14:ligatures w14:val="none"/>
        </w:rPr>
        <w:t>F1-Score</w:t>
      </w:r>
      <w:r w:rsidRPr="00042D71">
        <w:rPr>
          <w:rFonts w:ascii="Times New Roman" w:eastAsia="Times New Roman" w:hAnsi="Times New Roman" w:cs="Times New Roman"/>
          <w:kern w:val="0"/>
          <w:lang w:eastAsia="es-CL"/>
          <w14:ligatures w14:val="none"/>
        </w:rPr>
        <w:t>: 73%</w:t>
      </w:r>
      <w:r w:rsidR="000908E8" w:rsidRPr="00042D71">
        <w:rPr>
          <w:rFonts w:ascii="Times New Roman" w:eastAsia="Times New Roman" w:hAnsi="Times New Roman" w:cs="Times New Roman"/>
          <w:kern w:val="0"/>
          <w:lang w:eastAsia="es-CL"/>
          <w14:ligatures w14:val="none"/>
        </w:rPr>
        <w:t xml:space="preserve">, refleja un equilibrio entre precisión y </w:t>
      </w:r>
      <w:proofErr w:type="spellStart"/>
      <w:r w:rsidR="000908E8" w:rsidRPr="00042D71">
        <w:rPr>
          <w:rFonts w:ascii="Times New Roman" w:eastAsia="Times New Roman" w:hAnsi="Times New Roman" w:cs="Times New Roman"/>
          <w:kern w:val="0"/>
          <w:lang w:eastAsia="es-CL"/>
          <w14:ligatures w14:val="none"/>
        </w:rPr>
        <w:t>recall</w:t>
      </w:r>
      <w:proofErr w:type="spellEnd"/>
      <w:r w:rsidR="000908E8" w:rsidRPr="00042D71">
        <w:rPr>
          <w:rFonts w:ascii="Times New Roman" w:eastAsia="Times New Roman" w:hAnsi="Times New Roman" w:cs="Times New Roman"/>
          <w:kern w:val="0"/>
          <w:lang w:eastAsia="es-CL"/>
          <w14:ligatures w14:val="none"/>
        </w:rPr>
        <w:t>, pero sugiere que hay margen para mejorar la detección de pacientes sanos. 87%, indica un buen equilibrio y una alta efectividad en la detección de pacientes con Parkinson.</w:t>
      </w:r>
    </w:p>
    <w:p w14:paraId="0F3F0D56" w14:textId="2C507979" w:rsidR="000908E8" w:rsidRPr="00042D71" w:rsidRDefault="000908E8" w:rsidP="007D2822">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kern w:val="0"/>
          <w:lang w:eastAsia="es-CL"/>
          <w14:ligatures w14:val="none"/>
        </w:rPr>
        <w:t xml:space="preserve">El modelo mostro una precisión del 82% en general, lo que significa que en la mayoría de los casos podrá predecir </w:t>
      </w:r>
      <w:r w:rsidR="00042D71" w:rsidRPr="00042D71">
        <w:rPr>
          <w:rFonts w:ascii="Times New Roman" w:eastAsia="Times New Roman" w:hAnsi="Times New Roman" w:cs="Times New Roman"/>
          <w:kern w:val="0"/>
          <w:lang w:eastAsia="es-CL"/>
          <w14:ligatures w14:val="none"/>
        </w:rPr>
        <w:t>bien,</w:t>
      </w:r>
      <w:r w:rsidRPr="00042D71">
        <w:rPr>
          <w:rFonts w:ascii="Times New Roman" w:eastAsia="Times New Roman" w:hAnsi="Times New Roman" w:cs="Times New Roman"/>
          <w:kern w:val="0"/>
          <w:lang w:eastAsia="es-CL"/>
          <w14:ligatures w14:val="none"/>
        </w:rPr>
        <w:t xml:space="preserve"> pero puede fallar, por lo que no debería tomarse como un diagnóstico médico, pero si </w:t>
      </w:r>
      <w:r w:rsidR="00042D71" w:rsidRPr="00042D71">
        <w:rPr>
          <w:rFonts w:ascii="Times New Roman" w:eastAsia="Times New Roman" w:hAnsi="Times New Roman" w:cs="Times New Roman"/>
          <w:kern w:val="0"/>
          <w:lang w:eastAsia="es-CL"/>
          <w14:ligatures w14:val="none"/>
        </w:rPr>
        <w:t>pudiese</w:t>
      </w:r>
      <w:r w:rsidRPr="00042D71">
        <w:rPr>
          <w:rFonts w:ascii="Times New Roman" w:eastAsia="Times New Roman" w:hAnsi="Times New Roman" w:cs="Times New Roman"/>
          <w:kern w:val="0"/>
          <w:lang w:eastAsia="es-CL"/>
          <w14:ligatures w14:val="none"/>
        </w:rPr>
        <w:t xml:space="preserve"> usarse para hacerse una idea y en base a eso hacerse exámenes médicos para la detección de Parkinson.</w:t>
      </w:r>
    </w:p>
    <w:p w14:paraId="386D6A61" w14:textId="4809DA20" w:rsidR="00042D71" w:rsidRPr="00042D71" w:rsidRDefault="00042D71" w:rsidP="007D2822">
      <w:pPr>
        <w:spacing w:before="100" w:beforeAutospacing="1" w:after="100" w:afterAutospacing="1" w:line="240" w:lineRule="auto"/>
        <w:ind w:left="360"/>
        <w:rPr>
          <w:rFonts w:ascii="Times New Roman" w:eastAsia="Times New Roman" w:hAnsi="Times New Roman" w:cs="Times New Roman"/>
          <w:kern w:val="0"/>
          <w:lang w:eastAsia="es-CL"/>
          <w14:ligatures w14:val="none"/>
        </w:rPr>
      </w:pPr>
      <w:r w:rsidRPr="00042D71">
        <w:rPr>
          <w:rFonts w:ascii="Times New Roman" w:eastAsia="Times New Roman" w:hAnsi="Times New Roman" w:cs="Times New Roman"/>
          <w:kern w:val="0"/>
          <w:lang w:eastAsia="es-CL"/>
          <w14:ligatures w14:val="none"/>
        </w:rPr>
        <w:t>Agregar también que los modelos de aprendizaje automático pueden variar su precisión cada ves que se vuelve a ejecutar el programa por lo que se guardo en un archivo llamado “</w:t>
      </w:r>
      <w:r w:rsidRPr="00042D71">
        <w:rPr>
          <w:rFonts w:ascii="Times New Roman" w:eastAsia="Times New Roman" w:hAnsi="Times New Roman" w:cs="Times New Roman"/>
          <w:kern w:val="0"/>
          <w:lang w:eastAsia="es-CL"/>
          <w14:ligatures w14:val="none"/>
        </w:rPr>
        <w:t>modelo_gru</w:t>
      </w:r>
      <w:r w:rsidRPr="00042D71">
        <w:rPr>
          <w:rFonts w:ascii="Times New Roman" w:eastAsia="Times New Roman" w:hAnsi="Times New Roman" w:cs="Times New Roman"/>
          <w:kern w:val="0"/>
          <w:lang w:eastAsia="es-CL"/>
          <w14:ligatures w14:val="none"/>
        </w:rPr>
        <w:t>.h5” el modelo con precisión general de 82,35% para que siempre se trabaje con esa precisión.</w:t>
      </w:r>
    </w:p>
    <w:p w14:paraId="4D96BEB8" w14:textId="77777777" w:rsidR="00EB53BA" w:rsidRPr="00CC6F5F" w:rsidRDefault="00EB53BA">
      <w:pPr>
        <w:rPr>
          <w:b/>
          <w:bCs/>
        </w:rPr>
      </w:pPr>
    </w:p>
    <w:p w14:paraId="5C1E8E04" w14:textId="77777777" w:rsidR="00EB53BA" w:rsidRPr="00CC6F5F" w:rsidRDefault="00EB53BA"/>
    <w:sectPr w:rsidR="00EB53BA" w:rsidRPr="00CC6F5F" w:rsidSect="00EB53BA">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12E26"/>
    <w:multiLevelType w:val="hybridMultilevel"/>
    <w:tmpl w:val="273223F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44CF6FAB"/>
    <w:multiLevelType w:val="hybridMultilevel"/>
    <w:tmpl w:val="A404BD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3070ACA"/>
    <w:multiLevelType w:val="multilevel"/>
    <w:tmpl w:val="21D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74559"/>
    <w:multiLevelType w:val="multilevel"/>
    <w:tmpl w:val="2F02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614713">
    <w:abstractNumId w:val="3"/>
  </w:num>
  <w:num w:numId="2" w16cid:durableId="1215311772">
    <w:abstractNumId w:val="2"/>
  </w:num>
  <w:num w:numId="3" w16cid:durableId="665479399">
    <w:abstractNumId w:val="1"/>
  </w:num>
  <w:num w:numId="4" w16cid:durableId="211138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BA"/>
    <w:rsid w:val="00042D71"/>
    <w:rsid w:val="000908E8"/>
    <w:rsid w:val="004D7CC6"/>
    <w:rsid w:val="007D2822"/>
    <w:rsid w:val="009E5F33"/>
    <w:rsid w:val="009F5FF8"/>
    <w:rsid w:val="00CA70B0"/>
    <w:rsid w:val="00CC6F5F"/>
    <w:rsid w:val="00D600B7"/>
    <w:rsid w:val="00EB53BA"/>
    <w:rsid w:val="00FF16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FF4B"/>
  <w15:chartTrackingRefBased/>
  <w15:docId w15:val="{1F1CEA6F-87EE-418E-82D4-215C8C99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53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53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53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53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53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53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53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3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53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53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53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53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53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53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53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53BA"/>
    <w:rPr>
      <w:rFonts w:eastAsiaTheme="majorEastAsia" w:cstheme="majorBidi"/>
      <w:color w:val="272727" w:themeColor="text1" w:themeTint="D8"/>
    </w:rPr>
  </w:style>
  <w:style w:type="paragraph" w:styleId="Ttulo">
    <w:name w:val="Title"/>
    <w:basedOn w:val="Normal"/>
    <w:next w:val="Normal"/>
    <w:link w:val="TtuloCar"/>
    <w:uiPriority w:val="10"/>
    <w:qFormat/>
    <w:rsid w:val="00EB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3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53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53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53BA"/>
    <w:pPr>
      <w:spacing w:before="160"/>
      <w:jc w:val="center"/>
    </w:pPr>
    <w:rPr>
      <w:i/>
      <w:iCs/>
      <w:color w:val="404040" w:themeColor="text1" w:themeTint="BF"/>
    </w:rPr>
  </w:style>
  <w:style w:type="character" w:customStyle="1" w:styleId="CitaCar">
    <w:name w:val="Cita Car"/>
    <w:basedOn w:val="Fuentedeprrafopredeter"/>
    <w:link w:val="Cita"/>
    <w:uiPriority w:val="29"/>
    <w:rsid w:val="00EB53BA"/>
    <w:rPr>
      <w:i/>
      <w:iCs/>
      <w:color w:val="404040" w:themeColor="text1" w:themeTint="BF"/>
    </w:rPr>
  </w:style>
  <w:style w:type="paragraph" w:styleId="Prrafodelista">
    <w:name w:val="List Paragraph"/>
    <w:basedOn w:val="Normal"/>
    <w:uiPriority w:val="34"/>
    <w:qFormat/>
    <w:rsid w:val="00EB53BA"/>
    <w:pPr>
      <w:ind w:left="720"/>
      <w:contextualSpacing/>
    </w:pPr>
  </w:style>
  <w:style w:type="character" w:styleId="nfasisintenso">
    <w:name w:val="Intense Emphasis"/>
    <w:basedOn w:val="Fuentedeprrafopredeter"/>
    <w:uiPriority w:val="21"/>
    <w:qFormat/>
    <w:rsid w:val="00EB53BA"/>
    <w:rPr>
      <w:i/>
      <w:iCs/>
      <w:color w:val="0F4761" w:themeColor="accent1" w:themeShade="BF"/>
    </w:rPr>
  </w:style>
  <w:style w:type="paragraph" w:styleId="Citadestacada">
    <w:name w:val="Intense Quote"/>
    <w:basedOn w:val="Normal"/>
    <w:next w:val="Normal"/>
    <w:link w:val="CitadestacadaCar"/>
    <w:uiPriority w:val="30"/>
    <w:qFormat/>
    <w:rsid w:val="00EB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53BA"/>
    <w:rPr>
      <w:i/>
      <w:iCs/>
      <w:color w:val="0F4761" w:themeColor="accent1" w:themeShade="BF"/>
    </w:rPr>
  </w:style>
  <w:style w:type="character" w:styleId="Referenciaintensa">
    <w:name w:val="Intense Reference"/>
    <w:basedOn w:val="Fuentedeprrafopredeter"/>
    <w:uiPriority w:val="32"/>
    <w:qFormat/>
    <w:rsid w:val="00EB53BA"/>
    <w:rPr>
      <w:b/>
      <w:bCs/>
      <w:smallCaps/>
      <w:color w:val="0F4761" w:themeColor="accent1" w:themeShade="BF"/>
      <w:spacing w:val="5"/>
    </w:rPr>
  </w:style>
  <w:style w:type="paragraph" w:styleId="NormalWeb">
    <w:name w:val="Normal (Web)"/>
    <w:basedOn w:val="Normal"/>
    <w:uiPriority w:val="99"/>
    <w:semiHidden/>
    <w:unhideWhenUsed/>
    <w:rsid w:val="00EB53BA"/>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EB53BA"/>
    <w:rPr>
      <w:b/>
      <w:bCs/>
    </w:rPr>
  </w:style>
  <w:style w:type="table" w:styleId="Tablaconcuadrcula">
    <w:name w:val="Table Grid"/>
    <w:basedOn w:val="Tablanormal"/>
    <w:uiPriority w:val="39"/>
    <w:rsid w:val="00CC6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D7C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766160">
      <w:bodyDiv w:val="1"/>
      <w:marLeft w:val="0"/>
      <w:marRight w:val="0"/>
      <w:marTop w:val="0"/>
      <w:marBottom w:val="0"/>
      <w:divBdr>
        <w:top w:val="none" w:sz="0" w:space="0" w:color="auto"/>
        <w:left w:val="none" w:sz="0" w:space="0" w:color="auto"/>
        <w:bottom w:val="none" w:sz="0" w:space="0" w:color="auto"/>
        <w:right w:val="none" w:sz="0" w:space="0" w:color="auto"/>
      </w:divBdr>
    </w:div>
    <w:div w:id="1601837571">
      <w:bodyDiv w:val="1"/>
      <w:marLeft w:val="0"/>
      <w:marRight w:val="0"/>
      <w:marTop w:val="0"/>
      <w:marBottom w:val="0"/>
      <w:divBdr>
        <w:top w:val="none" w:sz="0" w:space="0" w:color="auto"/>
        <w:left w:val="none" w:sz="0" w:space="0" w:color="auto"/>
        <w:bottom w:val="none" w:sz="0" w:space="0" w:color="auto"/>
        <w:right w:val="none" w:sz="0" w:space="0" w:color="auto"/>
      </w:divBdr>
      <w:divsChild>
        <w:div w:id="1492260151">
          <w:marLeft w:val="0"/>
          <w:marRight w:val="0"/>
          <w:marTop w:val="0"/>
          <w:marBottom w:val="0"/>
          <w:divBdr>
            <w:top w:val="none" w:sz="0" w:space="0" w:color="auto"/>
            <w:left w:val="none" w:sz="0" w:space="0" w:color="auto"/>
            <w:bottom w:val="none" w:sz="0" w:space="0" w:color="auto"/>
            <w:right w:val="none" w:sz="0" w:space="0" w:color="auto"/>
          </w:divBdr>
          <w:divsChild>
            <w:div w:id="1588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alonso dominguez araya</dc:creator>
  <cp:keywords/>
  <dc:description/>
  <cp:lastModifiedBy>rodrigo alonso dominguez araya</cp:lastModifiedBy>
  <cp:revision>1</cp:revision>
  <dcterms:created xsi:type="dcterms:W3CDTF">2024-11-07T01:31:00Z</dcterms:created>
  <dcterms:modified xsi:type="dcterms:W3CDTF">2024-11-07T04:04:00Z</dcterms:modified>
</cp:coreProperties>
</file>