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C73A5D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052023">
        <w:rPr>
          <w:b/>
          <w:bCs/>
          <w:color w:val="000000" w:themeColor="text1"/>
          <w:sz w:val="28"/>
          <w:szCs w:val="28"/>
        </w:rPr>
        <w:t>№</w:t>
      </w:r>
      <w:r w:rsidR="00052023" w:rsidRPr="00C73A5D">
        <w:rPr>
          <w:b/>
          <w:bCs/>
          <w:color w:val="000000" w:themeColor="text1"/>
          <w:sz w:val="28"/>
          <w:szCs w:val="28"/>
        </w:rPr>
        <w:t>7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 w:rsidR="00052023" w:rsidRPr="00052023">
        <w:rPr>
          <w:b/>
          <w:bCs/>
          <w:color w:val="000000" w:themeColor="text1"/>
          <w:sz w:val="28"/>
          <w:szCs w:val="28"/>
        </w:rPr>
        <w:t>Построение модуля оверлейной структуры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D105CB" w:rsidRPr="00595F57" w:rsidRDefault="00D105CB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052023" w:rsidRPr="00052023" w:rsidRDefault="00595F57" w:rsidP="00052023">
      <w:pPr>
        <w:shd w:val="clear" w:color="auto" w:fill="FFFFFF"/>
        <w:spacing w:before="106" w:line="278" w:lineRule="exact"/>
        <w:ind w:left="-426" w:right="567" w:firstLine="426"/>
        <w:jc w:val="both"/>
        <w:rPr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 w:rsidR="00052023" w:rsidRPr="00052023">
        <w:rPr>
          <w:bCs/>
          <w:color w:val="000000"/>
          <w:spacing w:val="-1"/>
          <w:sz w:val="28"/>
        </w:rPr>
        <w:t xml:space="preserve">Исследование возможности построения загрузочного модуля оверлейной линии. Исследуя структуру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</w:t>
      </w:r>
      <w:proofErr w:type="spellStart"/>
      <w:r w:rsidR="00052023" w:rsidRPr="00052023">
        <w:rPr>
          <w:bCs/>
          <w:color w:val="000000"/>
          <w:spacing w:val="-1"/>
          <w:sz w:val="28"/>
          <w:lang w:val="en-US"/>
        </w:rPr>
        <w:t>int</w:t>
      </w:r>
      <w:proofErr w:type="spellEnd"/>
      <w:r w:rsidR="00052023" w:rsidRPr="00052023">
        <w:rPr>
          <w:bCs/>
          <w:color w:val="000000"/>
          <w:spacing w:val="-1"/>
          <w:sz w:val="28"/>
        </w:rPr>
        <w:t xml:space="preserve"> 21</w:t>
      </w:r>
      <w:r w:rsidR="00052023" w:rsidRPr="00052023">
        <w:rPr>
          <w:bCs/>
          <w:color w:val="000000"/>
          <w:spacing w:val="-1"/>
          <w:sz w:val="28"/>
          <w:lang w:val="en-US"/>
        </w:rPr>
        <w:t>h</w:t>
      </w:r>
      <w:r w:rsidR="00052023" w:rsidRPr="00052023">
        <w:rPr>
          <w:bCs/>
          <w:color w:val="000000"/>
          <w:spacing w:val="-1"/>
          <w:sz w:val="28"/>
        </w:rPr>
        <w:t>. Все загрузочные оверлейные модули находятся в одном каталоге.</w:t>
      </w:r>
    </w:p>
    <w:p w:rsidR="00052023" w:rsidRPr="00052023" w:rsidRDefault="00052023" w:rsidP="00052023">
      <w:pPr>
        <w:shd w:val="clear" w:color="auto" w:fill="FFFFFF"/>
        <w:spacing w:before="106" w:line="278" w:lineRule="exact"/>
        <w:ind w:left="-426" w:right="567" w:firstLine="426"/>
        <w:jc w:val="both"/>
        <w:rPr>
          <w:bCs/>
          <w:color w:val="000000"/>
          <w:spacing w:val="-1"/>
          <w:sz w:val="28"/>
        </w:rPr>
      </w:pPr>
      <w:r w:rsidRPr="00052023">
        <w:rPr>
          <w:bCs/>
          <w:color w:val="000000"/>
          <w:spacing w:val="-1"/>
          <w:sz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A46619" w:rsidRDefault="00A46619" w:rsidP="00A46619">
      <w:pPr>
        <w:ind w:left="-426" w:right="567" w:firstLine="426"/>
        <w:jc w:val="both"/>
        <w:rPr>
          <w:color w:val="000000"/>
          <w:spacing w:val="-1"/>
          <w:sz w:val="28"/>
        </w:rPr>
      </w:pPr>
    </w:p>
    <w:p w:rsidR="00A46619" w:rsidRPr="00A46619" w:rsidRDefault="00A46619" w:rsidP="00A46619">
      <w:pPr>
        <w:ind w:left="-426" w:right="567" w:firstLine="426"/>
        <w:jc w:val="both"/>
        <w:rPr>
          <w:i/>
          <w:color w:val="000000"/>
          <w:spacing w:val="-1"/>
          <w:sz w:val="28"/>
        </w:rPr>
      </w:pPr>
      <w:r w:rsidRPr="00A46619">
        <w:rPr>
          <w:i/>
          <w:color w:val="000000"/>
          <w:spacing w:val="-1"/>
          <w:sz w:val="28"/>
        </w:rPr>
        <w:t>Порядок выполнения работы:</w:t>
      </w:r>
    </w:p>
    <w:p w:rsidR="00052023" w:rsidRPr="00052023" w:rsidRDefault="00052023" w:rsidP="00052023">
      <w:pPr>
        <w:numPr>
          <w:ilvl w:val="0"/>
          <w:numId w:val="11"/>
        </w:numPr>
        <w:ind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Для выполнения лабораторной работы необходимо написать и отладить программный модуль типа .</w:t>
      </w:r>
      <w:r w:rsidRPr="00052023">
        <w:rPr>
          <w:color w:val="000000"/>
          <w:spacing w:val="-1"/>
          <w:sz w:val="28"/>
          <w:lang w:val="en-US"/>
        </w:rPr>
        <w:t>EXE</w:t>
      </w:r>
      <w:r w:rsidRPr="00052023">
        <w:rPr>
          <w:color w:val="000000"/>
          <w:spacing w:val="-1"/>
          <w:sz w:val="28"/>
        </w:rPr>
        <w:t>, который выполняет функции:</w:t>
      </w:r>
    </w:p>
    <w:p w:rsidR="00052023" w:rsidRPr="00052023" w:rsidRDefault="00052023" w:rsidP="00052023">
      <w:pPr>
        <w:numPr>
          <w:ilvl w:val="0"/>
          <w:numId w:val="10"/>
        </w:numPr>
        <w:ind w:left="1134"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Освобождает память для загрузки оверлеев.</w:t>
      </w:r>
    </w:p>
    <w:p w:rsidR="00052023" w:rsidRPr="00052023" w:rsidRDefault="00052023" w:rsidP="00052023">
      <w:pPr>
        <w:numPr>
          <w:ilvl w:val="0"/>
          <w:numId w:val="10"/>
        </w:numPr>
        <w:ind w:left="1134"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Читает размер файла оверлея и запрашивает объем памяти, достаточный для его загрузки.</w:t>
      </w:r>
    </w:p>
    <w:p w:rsidR="00052023" w:rsidRPr="00052023" w:rsidRDefault="00052023" w:rsidP="00052023">
      <w:pPr>
        <w:numPr>
          <w:ilvl w:val="0"/>
          <w:numId w:val="10"/>
        </w:numPr>
        <w:ind w:left="1134"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Файл оверлейного сегмента загружается и выполняется.</w:t>
      </w:r>
    </w:p>
    <w:p w:rsidR="00052023" w:rsidRPr="00052023" w:rsidRDefault="00052023" w:rsidP="00052023">
      <w:pPr>
        <w:numPr>
          <w:ilvl w:val="0"/>
          <w:numId w:val="10"/>
        </w:numPr>
        <w:ind w:left="1134"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Освобождается память, отведенная для оверлейного сегмента.</w:t>
      </w:r>
    </w:p>
    <w:p w:rsidR="00052023" w:rsidRPr="00052023" w:rsidRDefault="00052023" w:rsidP="00052023">
      <w:pPr>
        <w:numPr>
          <w:ilvl w:val="0"/>
          <w:numId w:val="10"/>
        </w:numPr>
        <w:ind w:left="1134"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 xml:space="preserve">Затем действия </w:t>
      </w:r>
      <w:proofErr w:type="gramStart"/>
      <w:r w:rsidRPr="00052023">
        <w:rPr>
          <w:color w:val="000000"/>
          <w:spacing w:val="-1"/>
          <w:sz w:val="28"/>
        </w:rPr>
        <w:t>1)-</w:t>
      </w:r>
      <w:proofErr w:type="gramEnd"/>
      <w:r w:rsidRPr="00052023">
        <w:rPr>
          <w:color w:val="000000"/>
          <w:spacing w:val="-1"/>
          <w:sz w:val="28"/>
        </w:rPr>
        <w:t>4) выполняются для следующего оверлейного сегмента.</w:t>
      </w:r>
    </w:p>
    <w:p w:rsidR="00052023" w:rsidRPr="00052023" w:rsidRDefault="00052023" w:rsidP="00052023">
      <w:pPr>
        <w:numPr>
          <w:ilvl w:val="0"/>
          <w:numId w:val="11"/>
        </w:numPr>
        <w:ind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Так же необходимо написать и отладить оверлейные сегменты. Оверлейный сегмент выводит адрес сегмента, в который он загружен.</w:t>
      </w:r>
    </w:p>
    <w:p w:rsidR="00052023" w:rsidRPr="00052023" w:rsidRDefault="00052023" w:rsidP="00052023">
      <w:pPr>
        <w:numPr>
          <w:ilvl w:val="0"/>
          <w:numId w:val="11"/>
        </w:numPr>
        <w:ind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Запустите отлаженное приложение. Оверлейные сегменты должны загружаться с одного и того же адреса, перекрывая друг друга.</w:t>
      </w:r>
    </w:p>
    <w:p w:rsidR="00052023" w:rsidRPr="00052023" w:rsidRDefault="00052023" w:rsidP="00052023">
      <w:pPr>
        <w:numPr>
          <w:ilvl w:val="0"/>
          <w:numId w:val="11"/>
        </w:numPr>
        <w:ind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>Запустите приложение из другого каталога. Приложение должно быть выполнено успешно.</w:t>
      </w:r>
    </w:p>
    <w:p w:rsidR="00D105CB" w:rsidRPr="00052023" w:rsidRDefault="00052023" w:rsidP="00D105CB">
      <w:pPr>
        <w:numPr>
          <w:ilvl w:val="0"/>
          <w:numId w:val="11"/>
        </w:numPr>
        <w:ind w:right="567"/>
        <w:jc w:val="both"/>
        <w:rPr>
          <w:color w:val="000000"/>
          <w:spacing w:val="-1"/>
          <w:sz w:val="28"/>
        </w:rPr>
      </w:pPr>
      <w:r w:rsidRPr="00052023">
        <w:rPr>
          <w:color w:val="000000"/>
          <w:spacing w:val="-1"/>
          <w:sz w:val="28"/>
        </w:rPr>
        <w:t xml:space="preserve">Запустите приложение, когда одного оверлея нет в каталоге. Приложение должно закончиться </w:t>
      </w:r>
      <w:proofErr w:type="spellStart"/>
      <w:r w:rsidRPr="00052023">
        <w:rPr>
          <w:color w:val="000000"/>
          <w:spacing w:val="-1"/>
          <w:sz w:val="28"/>
        </w:rPr>
        <w:t>аварийно</w:t>
      </w:r>
      <w:proofErr w:type="spellEnd"/>
      <w:r w:rsidRPr="00052023">
        <w:rPr>
          <w:color w:val="000000"/>
          <w:spacing w:val="-1"/>
          <w:sz w:val="28"/>
        </w:rPr>
        <w:t>.</w:t>
      </w:r>
    </w:p>
    <w:p w:rsidR="00D105CB" w:rsidRP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943138" w:rsidRPr="00C42A04" w:rsidRDefault="00C42A04" w:rsidP="00F60267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</w:t>
      </w:r>
      <w:r w:rsidR="00EE7A2E">
        <w:rPr>
          <w:b/>
          <w:sz w:val="28"/>
        </w:rPr>
        <w:t>писание функций</w:t>
      </w:r>
    </w:p>
    <w:tbl>
      <w:tblPr>
        <w:tblStyle w:val="a6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D105CB" w:rsidRPr="00943138" w:rsidTr="00EE7A2E">
        <w:tc>
          <w:tcPr>
            <w:tcW w:w="3544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229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05202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</w:t>
            </w:r>
          </w:p>
        </w:tc>
        <w:tc>
          <w:tcPr>
            <w:tcW w:w="7229" w:type="dxa"/>
            <w:vAlign w:val="center"/>
          </w:tcPr>
          <w:p w:rsidR="00D105CB" w:rsidRPr="00943138" w:rsidRDefault="00D105CB" w:rsidP="00052023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Вывод </w:t>
            </w:r>
            <w:r w:rsidR="00052023">
              <w:rPr>
                <w:sz w:val="28"/>
              </w:rPr>
              <w:t>строки</w:t>
            </w:r>
            <w:r>
              <w:rPr>
                <w:sz w:val="28"/>
              </w:rPr>
              <w:t xml:space="preserve"> на экран</w:t>
            </w:r>
          </w:p>
        </w:tc>
      </w:tr>
      <w:tr w:rsidR="00D105CB" w:rsidTr="00EE7A2E">
        <w:tc>
          <w:tcPr>
            <w:tcW w:w="3544" w:type="dxa"/>
            <w:vAlign w:val="center"/>
          </w:tcPr>
          <w:p w:rsidR="00D105CB" w:rsidRPr="00943138" w:rsidRDefault="00052023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ENDL</w:t>
            </w:r>
          </w:p>
        </w:tc>
        <w:tc>
          <w:tcPr>
            <w:tcW w:w="7229" w:type="dxa"/>
            <w:vAlign w:val="center"/>
          </w:tcPr>
          <w:p w:rsidR="00D105CB" w:rsidRDefault="00052023" w:rsidP="00052023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курсора на новую строку</w:t>
            </w:r>
          </w:p>
        </w:tc>
      </w:tr>
    </w:tbl>
    <w:p w:rsidR="00EE7A2E" w:rsidRDefault="00EE7A2E" w:rsidP="00052023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595F57" w:rsidRDefault="00595F57" w:rsidP="00E17BA2">
      <w:pPr>
        <w:ind w:left="-426" w:right="567" w:firstLine="426"/>
        <w:rPr>
          <w:i/>
          <w:sz w:val="28"/>
        </w:rPr>
      </w:pPr>
    </w:p>
    <w:p w:rsidR="00052023" w:rsidRPr="00052023" w:rsidRDefault="00052023" w:rsidP="00052023">
      <w:pPr>
        <w:jc w:val="both"/>
        <w:rPr>
          <w:sz w:val="28"/>
          <w:szCs w:val="28"/>
        </w:rPr>
      </w:pPr>
      <w:r w:rsidRPr="00052023">
        <w:rPr>
          <w:sz w:val="28"/>
          <w:szCs w:val="28"/>
        </w:rPr>
        <w:t>Запуск программы, когда текущим каталогом является каталог с разработанными модулями</w:t>
      </w:r>
      <w:r>
        <w:rPr>
          <w:sz w:val="28"/>
          <w:szCs w:val="28"/>
        </w:rPr>
        <w:t xml:space="preserve"> (рис. 1):</w:t>
      </w:r>
    </w:p>
    <w:p w:rsidR="00C73A5D" w:rsidRDefault="00052023" w:rsidP="00C73A5D">
      <w:pPr>
        <w:keepNext/>
        <w:jc w:val="center"/>
      </w:pPr>
      <w:r w:rsidRPr="00052023">
        <w:rPr>
          <w:noProof/>
          <w:sz w:val="28"/>
          <w:szCs w:val="28"/>
        </w:rPr>
        <w:lastRenderedPageBreak/>
        <w:drawing>
          <wp:inline distT="0" distB="0" distL="0" distR="0" wp14:anchorId="42B4DD64" wp14:editId="2F9E1474">
            <wp:extent cx="5934075" cy="876300"/>
            <wp:effectExtent l="0" t="0" r="9525" b="0"/>
            <wp:docPr id="1" name="Рисунок 1" descr="D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23" w:rsidRPr="00052023" w:rsidRDefault="00C73A5D" w:rsidP="00C73A5D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052023" w:rsidRPr="00052023" w:rsidRDefault="00052023" w:rsidP="00052023">
      <w:pPr>
        <w:jc w:val="both"/>
        <w:rPr>
          <w:sz w:val="28"/>
          <w:szCs w:val="28"/>
        </w:rPr>
      </w:pPr>
    </w:p>
    <w:p w:rsidR="00052023" w:rsidRPr="00052023" w:rsidRDefault="00052023" w:rsidP="00052023">
      <w:pPr>
        <w:jc w:val="both"/>
        <w:rPr>
          <w:sz w:val="28"/>
          <w:szCs w:val="28"/>
        </w:rPr>
      </w:pPr>
      <w:r w:rsidRPr="00052023">
        <w:rPr>
          <w:sz w:val="28"/>
          <w:szCs w:val="28"/>
        </w:rPr>
        <w:t>После запуска программы в каталоге, отличном от того, в котором разрабатывались модули</w:t>
      </w:r>
      <w:r>
        <w:rPr>
          <w:sz w:val="28"/>
          <w:szCs w:val="28"/>
        </w:rPr>
        <w:t xml:space="preserve"> (рис. 2)</w:t>
      </w:r>
      <w:r w:rsidRPr="00052023">
        <w:rPr>
          <w:sz w:val="28"/>
          <w:szCs w:val="28"/>
        </w:rPr>
        <w:t>:</w:t>
      </w:r>
    </w:p>
    <w:p w:rsidR="00C73A5D" w:rsidRDefault="00052023" w:rsidP="00C73A5D">
      <w:pPr>
        <w:keepNext/>
        <w:jc w:val="center"/>
      </w:pPr>
      <w:r w:rsidRPr="00052023">
        <w:rPr>
          <w:noProof/>
          <w:sz w:val="28"/>
          <w:szCs w:val="28"/>
        </w:rPr>
        <w:drawing>
          <wp:inline distT="0" distB="0" distL="0" distR="0" wp14:anchorId="7B7CF686" wp14:editId="040A59B6">
            <wp:extent cx="5934075" cy="962025"/>
            <wp:effectExtent l="0" t="0" r="9525" b="9525"/>
            <wp:docPr id="2" name="Рисунок 2" descr="D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23" w:rsidRPr="00052023" w:rsidRDefault="00C73A5D" w:rsidP="00C73A5D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052023" w:rsidRPr="00052023" w:rsidRDefault="00052023" w:rsidP="00052023">
      <w:pPr>
        <w:rPr>
          <w:sz w:val="28"/>
          <w:szCs w:val="28"/>
        </w:rPr>
      </w:pPr>
      <w:r w:rsidRPr="00052023">
        <w:rPr>
          <w:sz w:val="28"/>
          <w:szCs w:val="28"/>
        </w:rPr>
        <w:t>После запуска программы, когда второй оверлейный модуль в каталоге отсутствует</w:t>
      </w:r>
      <w:r>
        <w:rPr>
          <w:sz w:val="28"/>
          <w:szCs w:val="28"/>
        </w:rPr>
        <w:t xml:space="preserve"> (рис. 3)</w:t>
      </w:r>
      <w:r w:rsidRPr="00052023">
        <w:rPr>
          <w:sz w:val="28"/>
          <w:szCs w:val="28"/>
        </w:rPr>
        <w:t>:</w:t>
      </w:r>
    </w:p>
    <w:p w:rsidR="00C73A5D" w:rsidRDefault="00052023" w:rsidP="00C73A5D">
      <w:pPr>
        <w:keepNext/>
        <w:jc w:val="center"/>
      </w:pPr>
      <w:r w:rsidRPr="00052023">
        <w:rPr>
          <w:noProof/>
          <w:sz w:val="28"/>
          <w:szCs w:val="28"/>
        </w:rPr>
        <w:drawing>
          <wp:inline distT="0" distB="0" distL="0" distR="0" wp14:anchorId="31B76DA0" wp14:editId="64F550A4">
            <wp:extent cx="5953125" cy="971550"/>
            <wp:effectExtent l="0" t="0" r="9525" b="0"/>
            <wp:docPr id="4" name="Рисунок 4" descr="D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23" w:rsidRPr="00052023" w:rsidRDefault="00C73A5D" w:rsidP="00C73A5D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EE7A2E" w:rsidRDefault="00052023" w:rsidP="00052023">
      <w:pPr>
        <w:rPr>
          <w:sz w:val="28"/>
          <w:szCs w:val="28"/>
        </w:rPr>
      </w:pPr>
      <w:r w:rsidRPr="00052023">
        <w:rPr>
          <w:sz w:val="28"/>
          <w:szCs w:val="28"/>
        </w:rPr>
        <w:t>После запуска программы, когда оба оверлейных модуля в каталоге отсутствуют</w:t>
      </w:r>
      <w:r>
        <w:rPr>
          <w:sz w:val="28"/>
          <w:szCs w:val="28"/>
        </w:rPr>
        <w:t xml:space="preserve"> (рис. 4)</w:t>
      </w:r>
      <w:r w:rsidRPr="00052023">
        <w:rPr>
          <w:sz w:val="28"/>
          <w:szCs w:val="28"/>
        </w:rPr>
        <w:t>:</w:t>
      </w:r>
    </w:p>
    <w:p w:rsidR="00C73A5D" w:rsidRDefault="00052023" w:rsidP="00C73A5D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0C70BD7F" wp14:editId="5C225D58">
            <wp:extent cx="5940425" cy="485516"/>
            <wp:effectExtent l="0" t="0" r="3175" b="0"/>
            <wp:docPr id="9" name="Рисунок 9" descr="D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23" w:rsidRPr="00052023" w:rsidRDefault="00C73A5D" w:rsidP="00C73A5D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Start w:id="0" w:name="_GoBack"/>
      <w:bookmarkEnd w:id="0"/>
    </w:p>
    <w:p w:rsidR="00F60267" w:rsidRDefault="00F60267" w:rsidP="00906705">
      <w:pPr>
        <w:ind w:right="567"/>
        <w:jc w:val="center"/>
      </w:pP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  <w:r w:rsidRPr="00A46619">
        <w:rPr>
          <w:b/>
          <w:sz w:val="28"/>
        </w:rPr>
        <w:t>Ответы на контрольные вопросы:</w:t>
      </w:r>
    </w:p>
    <w:p w:rsidR="00A46619" w:rsidRPr="00A46619" w:rsidRDefault="00A46619" w:rsidP="00A46619">
      <w:pPr>
        <w:pStyle w:val="a5"/>
        <w:jc w:val="both"/>
        <w:rPr>
          <w:rFonts w:ascii="Times New Roman" w:hAnsi="Times New Roman"/>
          <w:sz w:val="28"/>
          <w:szCs w:val="24"/>
        </w:rPr>
      </w:pPr>
    </w:p>
    <w:p w:rsidR="00052023" w:rsidRPr="00052023" w:rsidRDefault="00052023" w:rsidP="00052023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sz w:val="28"/>
        </w:rPr>
      </w:pPr>
      <w:r w:rsidRPr="00052023">
        <w:rPr>
          <w:sz w:val="28"/>
        </w:rPr>
        <w:t>1.</w:t>
      </w:r>
      <w:r>
        <w:rPr>
          <w:sz w:val="28"/>
        </w:rPr>
        <w:t xml:space="preserve"> </w:t>
      </w:r>
      <w:r w:rsidRPr="00052023">
        <w:rPr>
          <w:sz w:val="28"/>
        </w:rPr>
        <w:t xml:space="preserve">Как должна быть устроена программа, если в качестве оверлейного сегмента </w:t>
      </w:r>
      <w:proofErr w:type="gramStart"/>
      <w:r w:rsidRPr="00052023">
        <w:rPr>
          <w:sz w:val="28"/>
        </w:rPr>
        <w:t>использовать .</w:t>
      </w:r>
      <w:r w:rsidRPr="00052023">
        <w:rPr>
          <w:sz w:val="28"/>
          <w:lang w:val="en-US"/>
        </w:rPr>
        <w:t>COM</w:t>
      </w:r>
      <w:proofErr w:type="gramEnd"/>
      <w:r w:rsidRPr="00052023">
        <w:rPr>
          <w:sz w:val="28"/>
        </w:rPr>
        <w:t xml:space="preserve"> модули?</w:t>
      </w:r>
    </w:p>
    <w:p w:rsidR="00052023" w:rsidRPr="00052023" w:rsidRDefault="00052023" w:rsidP="00052023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i/>
          <w:sz w:val="28"/>
        </w:rPr>
      </w:pPr>
      <w:r w:rsidRPr="00052023">
        <w:rPr>
          <w:i/>
          <w:sz w:val="28"/>
        </w:rPr>
        <w:t xml:space="preserve">Учитывая смещение в 256 байт в </w:t>
      </w:r>
      <w:r w:rsidRPr="00052023">
        <w:rPr>
          <w:i/>
          <w:sz w:val="28"/>
          <w:lang w:val="en-US"/>
        </w:rPr>
        <w:t>COM</w:t>
      </w:r>
      <w:r w:rsidRPr="00052023">
        <w:rPr>
          <w:i/>
          <w:sz w:val="28"/>
        </w:rPr>
        <w:t xml:space="preserve">-файлах, то пришлось бы редактировать адрес вызова и в первые 256 байт записать содержимое </w:t>
      </w:r>
      <w:r w:rsidRPr="00052023">
        <w:rPr>
          <w:i/>
          <w:sz w:val="28"/>
          <w:lang w:val="en-US"/>
        </w:rPr>
        <w:t>PSP</w:t>
      </w:r>
      <w:r w:rsidRPr="00052023">
        <w:rPr>
          <w:i/>
          <w:sz w:val="28"/>
        </w:rPr>
        <w:t xml:space="preserve"> вызывающей программы так как </w:t>
      </w:r>
      <w:r w:rsidRPr="00052023">
        <w:rPr>
          <w:i/>
          <w:sz w:val="28"/>
          <w:lang w:val="en-US"/>
        </w:rPr>
        <w:t>PSP</w:t>
      </w:r>
      <w:r w:rsidRPr="00052023">
        <w:rPr>
          <w:i/>
          <w:sz w:val="28"/>
        </w:rPr>
        <w:t xml:space="preserve"> запускаемой программы при таком вызове сформирован не был бы.</w:t>
      </w:r>
    </w:p>
    <w:p w:rsidR="00615551" w:rsidRPr="00A46619" w:rsidRDefault="00615551" w:rsidP="00052023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i/>
          <w:color w:val="000000"/>
          <w:sz w:val="28"/>
        </w:rPr>
      </w:pPr>
    </w:p>
    <w:p w:rsidR="00A46619" w:rsidRPr="00A46619" w:rsidRDefault="00A46619" w:rsidP="00A46619">
      <w:pPr>
        <w:pStyle w:val="a5"/>
        <w:rPr>
          <w:rFonts w:ascii="Times New Roman" w:hAnsi="Times New Roman"/>
          <w:b/>
          <w:sz w:val="32"/>
          <w:szCs w:val="28"/>
        </w:rPr>
      </w:pPr>
      <w:r w:rsidRPr="00A46619">
        <w:rPr>
          <w:rFonts w:ascii="Times New Roman" w:hAnsi="Times New Roman"/>
          <w:b/>
          <w:sz w:val="28"/>
          <w:szCs w:val="24"/>
        </w:rPr>
        <w:t>Вывод</w:t>
      </w:r>
    </w:p>
    <w:p w:rsidR="00052023" w:rsidRPr="00052023" w:rsidRDefault="00052023" w:rsidP="00052023">
      <w:pPr>
        <w:jc w:val="both"/>
        <w:rPr>
          <w:sz w:val="28"/>
        </w:rPr>
      </w:pPr>
      <w:r w:rsidRPr="00052023">
        <w:rPr>
          <w:sz w:val="28"/>
        </w:rPr>
        <w:t>В результате выполнения данной лабораторной работы были исследованы возможности построения загрузочного модуля оверлейной структуры, было рассмотрено приложение, состоящее из нескольких модулей, в последующем перемещенных в один каталог и вызванных с использованием полного пути.</w:t>
      </w:r>
    </w:p>
    <w:p w:rsidR="005E046E" w:rsidRDefault="005E046E"/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E5510"/>
    <w:multiLevelType w:val="hybridMultilevel"/>
    <w:tmpl w:val="117AB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46"/>
    <w:multiLevelType w:val="hybridMultilevel"/>
    <w:tmpl w:val="AE86C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E322D"/>
    <w:multiLevelType w:val="hybridMultilevel"/>
    <w:tmpl w:val="F62C9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052023"/>
    <w:rsid w:val="003411AC"/>
    <w:rsid w:val="004809AE"/>
    <w:rsid w:val="00595F57"/>
    <w:rsid w:val="005C1619"/>
    <w:rsid w:val="005E046E"/>
    <w:rsid w:val="00615551"/>
    <w:rsid w:val="00696ABF"/>
    <w:rsid w:val="00906705"/>
    <w:rsid w:val="00943138"/>
    <w:rsid w:val="00A46619"/>
    <w:rsid w:val="00BE1F26"/>
    <w:rsid w:val="00C42A04"/>
    <w:rsid w:val="00C73A5D"/>
    <w:rsid w:val="00D105CB"/>
    <w:rsid w:val="00E17BA2"/>
    <w:rsid w:val="00EC4955"/>
    <w:rsid w:val="00EE7A2E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C73A5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784EB-9C4A-421E-BF4B-2F2FB005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7</cp:revision>
  <dcterms:created xsi:type="dcterms:W3CDTF">2018-03-01T12:05:00Z</dcterms:created>
  <dcterms:modified xsi:type="dcterms:W3CDTF">2018-04-13T09:56:00Z</dcterms:modified>
</cp:coreProperties>
</file>