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sprint,</w:t>
      </w:r>
      <w:r w:rsidDel="00000000" w:rsidR="00000000" w:rsidRPr="00000000">
        <w:rPr>
          <w:sz w:val="24"/>
          <w:szCs w:val="24"/>
          <w:rtl w:val="0"/>
        </w:rPr>
        <w:t xml:space="preserve"> buscamos dar solución a todas las historias seleccionadas previamente, que en su mayoría correspondían a requerimientos no funcionales o de diseño, en el presente documento se explora si dicha meta se logró o no.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360" w:line="360" w:lineRule="auto"/>
        <w:jc w:val="both"/>
        <w:rPr>
          <w:b w:val="1"/>
          <w:sz w:val="30"/>
          <w:szCs w:val="30"/>
        </w:rPr>
      </w:pPr>
      <w:bookmarkStart w:colFirst="0" w:colLast="0" w:name="_ew6djlfuygo7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Objetivo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Goal de este sprint tal y como se mencionó anteriormente, era programar todos los aspectos de diseño, y por lo tanto, completar todas las historias de usuario relacionadas a requerimientos no funcionales, además de dos historias pendientes del sprint anterior correspondientes a requerimientos funcionales.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80" w:before="360" w:line="360" w:lineRule="auto"/>
        <w:jc w:val="both"/>
        <w:rPr>
          <w:b w:val="1"/>
          <w:sz w:val="30"/>
          <w:szCs w:val="30"/>
        </w:rPr>
      </w:pPr>
      <w:bookmarkStart w:colFirst="0" w:colLast="0" w:name="_fygzavxf6fwa" w:id="1"/>
      <w:bookmarkEnd w:id="1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Historias de usuario completadas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sprint se abordaron la enorme mayoría de las historias de usuario, a continuación el listado de aquellas que fueron completadas exitosamente bajo la Definition of Done declarada: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tblGridChange w:id="0">
          <w:tblGrid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(Pendiente Sprint Anterior)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alertas de mensajería cuando cometa un error.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(Pendiente Sprint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Anterior)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Necesito poder ver estadísticas de la página.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que el texto de la página sea legible por idioma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  <w:tr>
        <w:trPr>
          <w:cantSplit w:val="0"/>
          <w:trHeight w:val="94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que la página tenga Modo Oscuro.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que la página sea responsiva.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spacing w:after="80" w:before="360" w:line="360" w:lineRule="auto"/>
        <w:jc w:val="both"/>
        <w:rPr>
          <w:sz w:val="24"/>
          <w:szCs w:val="24"/>
        </w:rPr>
      </w:pPr>
      <w:bookmarkStart w:colFirst="0" w:colLast="0" w:name="_azr1es9ocw5" w:id="2"/>
      <w:bookmarkEnd w:id="2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Historias descartadas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tblGridChange w:id="0">
          <w:tblGrid>
            <w:gridCol w:w="186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Motivo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que el sistema sea accesible para discapacitados.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Aplazada indefinidamente.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desarrollo de esta historia consideraría un gran esfuerzo, además de que su público objetivo es poco representativo para esta versión inicial.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que la página tenga modo daltónico.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Aplazada indefinidamente.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desarrollo de esta historia consideraría un gran esfuerzo, además de que su público objetivo es poco representativo para esta versión inicial.</w:t>
            </w:r>
          </w:p>
        </w:tc>
      </w:tr>
    </w:tbl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80" w:before="360" w:line="360" w:lineRule="auto"/>
        <w:jc w:val="both"/>
        <w:rPr>
          <w:b w:val="1"/>
          <w:sz w:val="30"/>
          <w:szCs w:val="30"/>
        </w:rPr>
      </w:pPr>
      <w:bookmarkStart w:colFirst="0" w:colLast="0" w:name="_734plftk8e83" w:id="3"/>
      <w:bookmarkEnd w:id="3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Resumen de demostración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demostración del producto funcional exploró todas las funcionalidades existentes en el sitio sumado a la implementación de mensajes de alerta al realizar acciones en el sitio, junto a mensajes de validación en formularios. También, la implementación de un dashboard de estadísticas para el rol de administrador. Todo esto a su vez el que el sitio era visualizado en diferentes pantallas; tales como celular, tablet y escritorio, además de en modo oscuro.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80" w:before="360" w:line="360" w:lineRule="auto"/>
        <w:jc w:val="both"/>
        <w:rPr>
          <w:b w:val="1"/>
          <w:sz w:val="30"/>
          <w:szCs w:val="30"/>
        </w:rPr>
      </w:pPr>
      <w:bookmarkStart w:colFirst="0" w:colLast="0" w:name="_f0c7ox99cnbi" w:id="4"/>
      <w:bookmarkEnd w:id="4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Retroalimentación recibida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pidió que el diseño tuviera ajustes en las dimensiones de pantallas de celular y tablet, junto a que se agregara un menú tipo hamburguesa para ambos, además de incluir aclaraciones en campos de formularios para ingresar el costo de aranceles y para cuando se solicite un cambio de rol.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360" w:lineRule="auto"/>
        <w:jc w:val="both"/>
        <w:rPr>
          <w:sz w:val="30"/>
          <w:szCs w:val="30"/>
        </w:rPr>
      </w:pPr>
      <w:bookmarkStart w:colFirst="0" w:colLast="0" w:name="_w4z8rivsm2qi" w:id="5"/>
      <w:bookmarkEnd w:id="5"/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resumir, el sprint fue completado con éxito al cumplir con los aspectos de diseño, además de incluir las recomendaciones por parte del cliente.</w:t>
      </w:r>
    </w:p>
    <w:p w:rsidR="00000000" w:rsidDel="00000000" w:rsidP="00000000" w:rsidRDefault="00000000" w:rsidRPr="00000000" w14:paraId="0000003B">
      <w:pPr>
        <w:spacing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Para el siguiente sprint se tiene previsto completar historias enfocadas a aspectos de seguridad, calidad y rendimiento, incluyendo la implementación de un hosting para el sitio.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