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DEPARTMENT OF BIOCHEMISTRY, FACULTY OF SCIENCE.</w:t>
      </w:r>
    </w:p>
    <w:p>
      <w:pPr>
        <w:jc w:val="center"/>
        <w:rPr>
          <w:rFonts w:ascii="Times New Roman" w:hAnsi="Times New Roman" w:cs="Times New Roman"/>
          <w:b/>
          <w:sz w:val="24"/>
          <w:szCs w:val="24"/>
        </w:rPr>
      </w:pPr>
      <w:r>
        <w:rPr>
          <w:rFonts w:ascii="Times New Roman" w:hAnsi="Times New Roman" w:cs="Times New Roman"/>
          <w:b/>
          <w:sz w:val="24"/>
          <w:szCs w:val="24"/>
        </w:rPr>
        <w:t>ADEKUNLE AJASIN UNIVERSITY AKUNGBA-AKOKO, ONDO STATE, NIGERIA</w:t>
      </w:r>
    </w:p>
    <w:p>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 xml:space="preserve">AN ABSTRACT ON COMPARATIVE ANTIPLASMODIAL ACTIVITY OF METHANOLIC EXTRACT </w:t>
      </w:r>
      <w:bookmarkStart w:id="0" w:name="_GoBack"/>
      <w:bookmarkEnd w:id="0"/>
      <w:r>
        <w:rPr>
          <w:rFonts w:ascii="Times New Roman" w:hAnsi="Times New Roman" w:cs="Times New Roman"/>
          <w:b/>
          <w:sz w:val="24"/>
          <w:szCs w:val="24"/>
        </w:rPr>
        <w:t xml:space="preserve">AND FLAVONOID FRACTION OF </w:t>
      </w:r>
      <w:r>
        <w:rPr>
          <w:rFonts w:ascii="Times New Roman" w:hAnsi="Times New Roman" w:cs="Times New Roman"/>
          <w:b/>
          <w:i/>
          <w:sz w:val="24"/>
          <w:szCs w:val="24"/>
        </w:rPr>
        <w:t>Enantia chlorantha</w:t>
      </w:r>
      <w:r>
        <w:rPr>
          <w:rFonts w:ascii="Times New Roman" w:hAnsi="Times New Roman" w:cs="Times New Roman"/>
          <w:b/>
          <w:sz w:val="24"/>
          <w:szCs w:val="24"/>
        </w:rPr>
        <w:t xml:space="preserve"> STEM BARK </w:t>
      </w:r>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NAME: OGUNDARE LAWAL AYODEJI</w:t>
      </w:r>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MATRIC NO: 170401010</w:t>
      </w:r>
    </w:p>
    <w:p>
      <w:pPr>
        <w:spacing w:line="276" w:lineRule="auto"/>
        <w:rPr>
          <w:rFonts w:ascii="Times New Roman" w:hAnsi="Times New Roman" w:cs="Times New Roman"/>
          <w:b/>
          <w:sz w:val="24"/>
          <w:szCs w:val="24"/>
        </w:rPr>
      </w:pPr>
      <w:r>
        <w:rPr>
          <w:rFonts w:ascii="Times New Roman" w:hAnsi="Times New Roman" w:cs="Times New Roman"/>
          <w:b/>
          <w:sz w:val="24"/>
          <w:szCs w:val="24"/>
        </w:rPr>
        <w:t>ABSTRACT</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Considering the undesirable effects</w:t>
      </w:r>
      <w:r>
        <w:rPr>
          <w:rFonts w:ascii="Times New Roman" w:hAnsi="Times New Roman" w:cs="Times New Roman"/>
          <w:b/>
          <w:bCs/>
          <w:sz w:val="24"/>
          <w:szCs w:val="24"/>
        </w:rPr>
        <w:t xml:space="preserve"> </w:t>
      </w:r>
      <w:r>
        <w:rPr>
          <w:rFonts w:ascii="Times New Roman" w:hAnsi="Times New Roman" w:cs="Times New Roman"/>
          <w:sz w:val="24"/>
          <w:szCs w:val="24"/>
        </w:rPr>
        <w:t xml:space="preserve">of synthetic drugs, research was needed to find alternative derived from plant source. Herbal medicines have been useful in the treatment and managing of levels of hepatic function in plasmodial infections. This study investigate the comparative antiplasmodial activity of the methanolic and flavonoid aqueous extract of </w:t>
      </w:r>
      <w:r>
        <w:rPr>
          <w:rFonts w:ascii="Times New Roman" w:hAnsi="Times New Roman" w:cs="Times New Roman"/>
          <w:i/>
          <w:sz w:val="24"/>
          <w:szCs w:val="24"/>
        </w:rPr>
        <w:t>Enantia chlorantha</w:t>
      </w:r>
      <w:r>
        <w:rPr>
          <w:rFonts w:ascii="Times New Roman" w:hAnsi="Times New Roman" w:cs="Times New Roman"/>
          <w:sz w:val="24"/>
          <w:szCs w:val="24"/>
        </w:rPr>
        <w:t xml:space="preserve"> used as a traditional medicinal plant on liver parameters in mice infected with </w:t>
      </w:r>
      <w:r>
        <w:rPr>
          <w:rFonts w:ascii="Times New Roman" w:hAnsi="Times New Roman" w:cs="Times New Roman"/>
          <w:i/>
          <w:sz w:val="24"/>
          <w:szCs w:val="24"/>
        </w:rPr>
        <w:t>Plasmodium berghei</w:t>
      </w:r>
      <w:r>
        <w:rPr>
          <w:rFonts w:ascii="Times New Roman" w:hAnsi="Times New Roman" w:cs="Times New Roman"/>
          <w:sz w:val="24"/>
          <w:szCs w:val="24"/>
        </w:rPr>
        <w:t xml:space="preserve">, a plant that is used traditionally to treat malaria patients in some Nigerian communities. </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stem bark of </w:t>
      </w:r>
      <w:r>
        <w:rPr>
          <w:rFonts w:ascii="Times New Roman" w:hAnsi="Times New Roman" w:cs="Times New Roman"/>
          <w:i/>
          <w:sz w:val="24"/>
          <w:szCs w:val="24"/>
        </w:rPr>
        <w:t>Enantia chlorantha</w:t>
      </w:r>
      <w:r>
        <w:rPr>
          <w:rFonts w:ascii="Times New Roman" w:hAnsi="Times New Roman" w:cs="Times New Roman"/>
          <w:sz w:val="24"/>
          <w:szCs w:val="24"/>
        </w:rPr>
        <w:t xml:space="preserve"> were extracted. A total number of </w:t>
      </w:r>
      <w:r>
        <w:rPr>
          <w:rFonts w:hint="default" w:ascii="Times New Roman" w:hAnsi="Times New Roman" w:cs="Times New Roman"/>
          <w:sz w:val="24"/>
          <w:szCs w:val="24"/>
          <w:lang w:val="en-US"/>
        </w:rPr>
        <w:t>one hundred and ten</w:t>
      </w:r>
      <w:r>
        <w:rPr>
          <w:rFonts w:ascii="Times New Roman" w:hAnsi="Times New Roman" w:cs="Times New Roman"/>
          <w:sz w:val="24"/>
          <w:szCs w:val="24"/>
        </w:rPr>
        <w:t xml:space="preserve"> (</w:t>
      </w:r>
      <w:r>
        <w:rPr>
          <w:rFonts w:hint="default" w:ascii="Times New Roman" w:hAnsi="Times New Roman" w:cs="Times New Roman"/>
          <w:sz w:val="24"/>
          <w:szCs w:val="24"/>
          <w:lang w:val="en-US"/>
        </w:rPr>
        <w:t>110</w:t>
      </w:r>
      <w:r>
        <w:rPr>
          <w:rFonts w:ascii="Times New Roman" w:hAnsi="Times New Roman" w:cs="Times New Roman"/>
          <w:sz w:val="24"/>
          <w:szCs w:val="24"/>
        </w:rPr>
        <w:t xml:space="preserve">) male mice weighing between 12-30g was obtained and divided into </w:t>
      </w:r>
      <w:r>
        <w:rPr>
          <w:rFonts w:hint="default" w:ascii="Times New Roman" w:hAnsi="Times New Roman" w:cs="Times New Roman"/>
          <w:sz w:val="24"/>
          <w:szCs w:val="24"/>
          <w:lang w:val="en-US"/>
        </w:rPr>
        <w:t>22</w:t>
      </w:r>
      <w:r>
        <w:rPr>
          <w:rFonts w:ascii="Times New Roman" w:hAnsi="Times New Roman" w:cs="Times New Roman"/>
          <w:sz w:val="24"/>
          <w:szCs w:val="24"/>
        </w:rPr>
        <w:t xml:space="preserve"> groups. The </w:t>
      </w:r>
      <w:r>
        <w:rPr>
          <w:rFonts w:ascii="Times New Roman" w:hAnsi="Times New Roman" w:cs="Times New Roman"/>
          <w:i/>
          <w:iCs/>
          <w:sz w:val="24"/>
          <w:szCs w:val="24"/>
        </w:rPr>
        <w:t xml:space="preserve">plasmodium berghei </w:t>
      </w:r>
      <w:r>
        <w:rPr>
          <w:rFonts w:ascii="Times New Roman" w:hAnsi="Times New Roman" w:cs="Times New Roman"/>
          <w:sz w:val="24"/>
          <w:szCs w:val="24"/>
        </w:rPr>
        <w:t>was induced with some of the mice (Group</w:t>
      </w:r>
      <w:r>
        <w:rPr>
          <w:rFonts w:hint="default" w:ascii="Times New Roman" w:hAnsi="Times New Roman" w:cs="Times New Roman"/>
          <w:sz w:val="24"/>
          <w:szCs w:val="24"/>
          <w:lang w:val="en-US"/>
        </w:rPr>
        <w:t xml:space="preserve"> 1 to 22</w:t>
      </w:r>
      <w:r>
        <w:rPr>
          <w:rFonts w:ascii="Times New Roman" w:hAnsi="Times New Roman" w:cs="Times New Roman"/>
          <w:sz w:val="24"/>
          <w:szCs w:val="24"/>
        </w:rPr>
        <w:t>) with different volumes of (100mg, 200mg, 400g) of the methanol-rich fraction</w:t>
      </w:r>
      <w:r>
        <w:rPr>
          <w:rFonts w:hint="default" w:ascii="Times New Roman" w:hAnsi="Times New Roman" w:cs="Times New Roman"/>
          <w:sz w:val="24"/>
          <w:szCs w:val="24"/>
          <w:lang w:val="en-US"/>
        </w:rPr>
        <w:t xml:space="preserve"> and the flavonoid-rich</w:t>
      </w:r>
      <w:r>
        <w:rPr>
          <w:rFonts w:ascii="Times New Roman" w:hAnsi="Times New Roman" w:cs="Times New Roman"/>
          <w:sz w:val="24"/>
          <w:szCs w:val="24"/>
        </w:rPr>
        <w:t xml:space="preserve"> of </w:t>
      </w:r>
      <w:r>
        <w:rPr>
          <w:rFonts w:ascii="Times New Roman" w:hAnsi="Times New Roman" w:cs="Times New Roman"/>
          <w:i/>
          <w:sz w:val="24"/>
          <w:szCs w:val="24"/>
        </w:rPr>
        <w:t>Enantia chlorantha</w:t>
      </w:r>
      <w:r>
        <w:rPr>
          <w:rFonts w:ascii="Times New Roman" w:hAnsi="Times New Roman" w:cs="Times New Roman"/>
          <w:i/>
          <w:iCs/>
          <w:sz w:val="24"/>
          <w:szCs w:val="24"/>
        </w:rPr>
        <w:t xml:space="preserve"> </w:t>
      </w:r>
      <w:r>
        <w:rPr>
          <w:rFonts w:ascii="Times New Roman" w:hAnsi="Times New Roman" w:cs="Times New Roman"/>
          <w:sz w:val="24"/>
          <w:szCs w:val="24"/>
        </w:rPr>
        <w:t xml:space="preserve">were administered to the infected mice through oral gavage. The aqueous extract of the leaves at 100, 200 and 400 mg/kg weight/day dose levels were used to treat the test groups immediately after infection for the suppressive test and 72 hours post infection for the curative test while a standard antimalarial drug, chloroquine and artemether at dose of 50 mg/kg body weight was administered on the positive control group. The negative control group was left untreated. The mice in group three were administered 100 mg/kg body weight, the mice in group four were administered 200 mg/kg body weight and the mice in group five were administered 400 mg/kg body weight. The results show that there were significant difference in the activity of the liver function parameters in the infected groups when compared with the control group. This study shows that the crude and flavonoid aqueous extract of </w:t>
      </w:r>
      <w:r>
        <w:rPr>
          <w:rFonts w:ascii="Times New Roman" w:hAnsi="Times New Roman" w:cs="Times New Roman"/>
          <w:i/>
          <w:sz w:val="24"/>
          <w:szCs w:val="24"/>
        </w:rPr>
        <w:t>Enantia chlorantha</w:t>
      </w:r>
      <w:r>
        <w:rPr>
          <w:rFonts w:ascii="Times New Roman" w:hAnsi="Times New Roman" w:cs="Times New Roman"/>
          <w:sz w:val="24"/>
          <w:szCs w:val="24"/>
        </w:rPr>
        <w:t xml:space="preserve"> is effective in the treatment of malaria because after the administration of the extract, it was noticed that the liver parameters were gotten treated according to the dose given to the mice compared to the negative control which is group two. The findings of this study show that the use of </w:t>
      </w:r>
      <w:r>
        <w:rPr>
          <w:rFonts w:ascii="Times New Roman" w:hAnsi="Times New Roman" w:cs="Times New Roman"/>
          <w:i/>
          <w:sz w:val="24"/>
          <w:szCs w:val="24"/>
        </w:rPr>
        <w:t>Enantia chlorantha</w:t>
      </w:r>
      <w:r>
        <w:rPr>
          <w:rFonts w:ascii="Times New Roman" w:hAnsi="Times New Roman" w:cs="Times New Roman"/>
          <w:sz w:val="24"/>
          <w:szCs w:val="24"/>
        </w:rPr>
        <w:t xml:space="preserve"> as antimalarial regimen by local medical practitioners does not adversely affect the weight and the haematological parameters determined.</w:t>
      </w:r>
    </w:p>
    <w:p>
      <w:pPr>
        <w:spacing w:line="276" w:lineRule="auto"/>
        <w:jc w:val="both"/>
        <w:rPr>
          <w:rFonts w:ascii="Times New Roman" w:hAnsi="Times New Roman" w:cs="Times New Roman"/>
          <w:b/>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SUPERVISOR: Mrs. A.O. Olusola</w:t>
      </w:r>
    </w:p>
    <w:p>
      <w:pPr>
        <w:spacing w:line="276" w:lineRule="auto"/>
        <w:jc w:val="both"/>
        <w:rPr>
          <w:rFonts w:ascii="Times New Roman" w:hAnsi="Times New Roman" w:cs="Times New Roman"/>
          <w:sz w:val="24"/>
          <w:szCs w:val="24"/>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4"/>
          <w:szCs w:val="24"/>
        </w:rPr>
      </w:pP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EA"/>
    <w:rsid w:val="000A350F"/>
    <w:rsid w:val="00712DEA"/>
    <w:rsid w:val="00910B7E"/>
    <w:rsid w:val="00D470FF"/>
    <w:rsid w:val="00F30633"/>
    <w:rsid w:val="304E2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406</Words>
  <Characters>2319</Characters>
  <Lines>19</Lines>
  <Paragraphs>5</Paragraphs>
  <TotalTime>6</TotalTime>
  <ScaleCrop>false</ScaleCrop>
  <LinksUpToDate>false</LinksUpToDate>
  <CharactersWithSpaces>2720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2023-04-07T11:20:00Z</dcterms:created>
  <dc:creator>emrys tosin</dc:creator>
  <cp:lastModifiedBy>lawal</cp:lastModifiedBy>
  <dcterms:modified xsi:type="dcterms:W3CDTF">2023-04-24T20:15:51Z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824CB4A7285A4B10AD15725F7063E2E3</vt:lpwstr>
  </property>
</Properties>
</file>