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Response to Request for Arbitration (with Counterclaim)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Respondent's reply, including any jurisdictional objection and counterclaim (s.23).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Responding to RFA dated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RESPONDENT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name (entity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Type (Pvt Ltd / LLP / Partnership / Proprietor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CIN / LLPIN / Registration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GSTIN / PAN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Registered / principal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signatory &amp; designation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Authority (board resolution / PoA reference)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Contact person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Counsel / representative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POSITION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We: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Accept the arbitration and Equator's administration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Object to jurisdiction / arbitrability (state grounds below)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Accept, but dispute the claim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Response to the claim / jurisdictional objection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COUNTERCLAIM (if any)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Counterclaim type(s):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Breach of contract / damages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Payment &amp; recovery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Supply / vendor / procurement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Distribution / franchise / agency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Shareholder / JV / partnership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Construction &amp; infrastructure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Technology / IT / IP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Real estate &amp; lease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Banking / finance / guarantee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MSME delayed 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Company oppression / mismanagement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Cross-border / international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counterclaimed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Counterclaim — facts &amp; relief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NOMINATION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Respondent's nominee arbitrator (if three-member)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contents are true to the best of our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 / Counsel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F-C03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29C94-52DC-415F-946A-C7DA9470EC4B}"/>
</file>

<file path=customXml/itemProps3.xml><?xml version="1.0" encoding="utf-8"?>
<ds:datastoreItem xmlns:ds="http://schemas.openxmlformats.org/officeDocument/2006/customXml" ds:itemID="{9F74983D-BDA3-4E49-B204-E24B105BB6AF}"/>
</file>

<file path=customXml/itemProps4.xml><?xml version="1.0" encoding="utf-8"?>
<ds:datastoreItem xmlns:ds="http://schemas.openxmlformats.org/officeDocument/2006/customXml" ds:itemID="{C8B0F957-68B9-4203-9BE0-D97908A373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