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F-C09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Commercial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Statement of Claim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The Claimant's full case (s.23). May be AI-assisted; review and have counsel settle.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Case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Claimant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Respondent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1.  FACTS (numbered, chronological)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979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No.</w:t>
            </w:r>
          </w:p>
        </w:tc>
        <w:tc>
          <w:tcPr>
            <w:tcW w:type="dxa" w:w="8813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Fact</w:t>
            </w:r>
          </w:p>
        </w:tc>
      </w:tr>
      <w:tr>
        <w:tc>
          <w:tcPr>
            <w:tcW w:type="dxa" w:w="979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881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8813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979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881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8813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979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881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8813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2.  THE CONTRACT &amp; BREACH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Term relied upon</w:t>
            </w:r>
          </w:p>
        </w:tc>
        <w:tc>
          <w:tcPr>
            <w:tcW w:type="dxa" w:w="4896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Breach alleged</w:t>
            </w:r>
          </w:p>
        </w:tc>
      </w:tr>
      <w:tr>
        <w:tc>
          <w:tcPr>
            <w:tcW w:type="dxa" w:w="4896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4896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4896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4896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4896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4896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3.  ISSUES &amp; RELIEF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Relief: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Damages / compensation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Debt / price recovery + interest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Specific performance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Injunction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Declaration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Account / audit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Termination / restitution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Return of goods / property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Costs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Escrow-secured payment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Other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Amount claimed (₹)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Interest claimed (rate / basis)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Prayer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4.  EVIDENCE / DOCUMENTS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6854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Document</w:t>
            </w:r>
          </w:p>
        </w:tc>
        <w:tc>
          <w:tcPr>
            <w:tcW w:type="dxa" w:w="2938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Exhibit no.</w:t>
            </w:r>
          </w:p>
        </w:tc>
      </w:tr>
      <w:tr>
        <w:tc>
          <w:tcPr>
            <w:tcW w:type="dxa" w:w="6854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93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6854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2938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6854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93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6A15B"/>
          <w:left w:val="single" w:sz="4" w:space="0" w:color="C6A15B"/>
          <w:bottom w:val="single" w:sz="4" w:space="0" w:color="C6A15B"/>
          <w:right w:val="single" w:sz="4" w:space="0" w:color="C6A15B"/>
          <w:insideH w:val="single" w:sz="4" w:space="0" w:color="C6A15B"/>
          <w:insideV w:val="single" w:sz="4" w:space="0" w:color="C6A15B"/>
        </w:tblBorders>
      </w:tblPr>
      <w:tblGrid>
        <w:gridCol w:w="9792"/>
      </w:tblGrid>
      <w:tr>
        <w:tc>
          <w:tcPr>
            <w:tcW w:type="dxa" w:w="9792"/>
            <w:shd w:val="clear" w:color="auto" w:fill="F5ECD6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May be prepared with AI assistance from your account &amp; contract — a draft for your review, not legal advice.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DECLARATION &amp; UNDERTAKING</w:t>
            </w:r>
          </w:p>
        </w:tc>
      </w:tr>
    </w:tbl>
    <w:p>
      <w:pPr>
        <w:spacing w:after="2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The facts are true to the best of our knowledge and belief.</w:t>
      </w: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Claimant / Counsel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F-C09  ·  Confidential  ·  This form takes legal effect subject to the Arbitration &amp; Conciliation Act, 1996, the Mediation Act, 2023 and applicable law.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DA020BD-61F0-49F9-9093-94EB847AE3BF}"/>
</file>

<file path=customXml/itemProps3.xml><?xml version="1.0" encoding="utf-8"?>
<ds:datastoreItem xmlns:ds="http://schemas.openxmlformats.org/officeDocument/2006/customXml" ds:itemID="{34AC423C-D8A0-4338-855E-15D33FF48DFE}"/>
</file>

<file path=customXml/itemProps4.xml><?xml version="1.0" encoding="utf-8"?>
<ds:datastoreItem xmlns:ds="http://schemas.openxmlformats.org/officeDocument/2006/customXml" ds:itemID="{D43EC8AD-AA16-4BFD-A7BD-D72F6611CEF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