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Costs &amp; Fee Statement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fees payable.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Invoice / statement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PARTICULARS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450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Particulars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Basis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50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Registration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Mediation / neutral fee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/ misc.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Taxes (GST)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Concessional fees apply to small-value and consumer matters.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Authorised signatory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F-L18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DF9B5F-637A-4753-8D82-077B783EE66B}"/>
</file>

<file path=customXml/itemProps3.xml><?xml version="1.0" encoding="utf-8"?>
<ds:datastoreItem xmlns:ds="http://schemas.openxmlformats.org/officeDocument/2006/customXml" ds:itemID="{AD13A079-D46D-410A-95C7-678F25B8EA0E}"/>
</file>

<file path=customXml/itemProps4.xml><?xml version="1.0" encoding="utf-8"?>
<ds:datastoreItem xmlns:ds="http://schemas.openxmlformats.org/officeDocument/2006/customXml" ds:itemID="{50445DEC-3B68-4A2B-B178-17F1ACF4A5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