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F-I17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Discharge Voucher &amp; Payment Instruction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payment. Includes a without-prejudice option where the claimant accepts a part-payment but reserves the balance.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NATURE OF THIS VOUCHER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This voucher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**Full and final** — in settlement of the whole claim under the mediated settlement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**Without prejudice / under protest** — I accept ₹____ on account and expressly **reserve** my right to pursue the balance of ₹____ before the Insurance Ombudsman, a consumer commission or a court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**On account / interim** — pending final assessment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A discharge voucher signed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under protest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or expressly without prejudice does not, by itself, bar a claim for the balance, particularly where the claimant was in financial need. Where a voucher was signed under compulsion, say so in writing at the time. If you are being asked to sign a full-and-final voucher for an amount you dispute, tick the second box and add the words 'under protest, balance reserved' above your signature.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PAYMENT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in words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Less TDS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Net payable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Payee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Bank &amp; branch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Account no. (masked)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IFSC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Mode (NEFT / RTGS / IMPS / cheque)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UTR / instrument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Value 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CONFIRMATION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confirm the bank details above are mine and are correct.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have read the box ticked in section A and understand its effect.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Where 'full and final' is ticked, I accept this in full satisfaction of the claim identified above.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Claimant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For the insurer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Witnessed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F-I17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45279B-4489-4805-B2A6-EFA55A0A7F60}"/>
</file>

<file path=customXml/itemProps3.xml><?xml version="1.0" encoding="utf-8"?>
<ds:datastoreItem xmlns:ds="http://schemas.openxmlformats.org/officeDocument/2006/customXml" ds:itemID="{BC3F3E98-E958-40F0-8060-82CD7089A81A}"/>
</file>

<file path=customXml/itemProps4.xml><?xml version="1.0" encoding="utf-8"?>
<ds:datastoreItem xmlns:ds="http://schemas.openxmlformats.org/officeDocument/2006/customXml" ds:itemID="{52ABD1F5-FBC8-4657-A4A4-0D7CF2D81D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