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F-01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Onboarding, KYC &amp; Data-Protection Consent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Complete this form to create your account and record your consent under the Digital Personal Data Protection Act, 2023.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PARTY DETAILS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Full 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Father's / Spouse's name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Gender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birth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Residential address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District &amp; State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PIN code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Mobile number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Alternative number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Email ID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Preferred language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ID type &amp; number (Aadhaar / PAN / Passport)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Authorised representative / advocate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1E7A8C"/>
          <w:left w:val="single" w:sz="4" w:space="0" w:color="1E7A8C"/>
          <w:bottom w:val="single" w:sz="4" w:space="0" w:color="1E7A8C"/>
          <w:right w:val="single" w:sz="4" w:space="0" w:color="1E7A8C"/>
          <w:insideH w:val="single" w:sz="4" w:space="0" w:color="1E7A8C"/>
          <w:insideV w:val="single" w:sz="4" w:space="0" w:color="1E7A8C"/>
        </w:tblBorders>
      </w:tblPr>
      <w:tblGrid>
        <w:gridCol w:w="9792"/>
      </w:tblGrid>
      <w:tr>
        <w:tc>
          <w:tcPr>
            <w:tcW w:type="dxa" w:w="9792"/>
            <w:shd w:val="clear" w:color="auto" w:fill="E4EEF1"/>
            <w:tcMar>
              <w:top w:w="60" w:type="dxa"/>
              <w:bottom w:w="6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B2A32"/>
                <w:sz w:val="17"/>
              </w:rPr>
              <w:t>Specimen: Full name — Priya Sharma; Role — Applicant; Regime — Hindu (HMA 1955); Mobile — 9XXXXXXXXX; ID — Aadhaar XXXX-XXXX-1234.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YOUR ROLE &amp; MARRIAGE DETAILS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Role: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 am the Applicant (initiating)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 am the Respondent (responding)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marriage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Place of marriage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Marriage registration no. (if any)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Marriage regime (see list below)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Are you an NRI / OCI? If yes, country of residence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Marriage regime: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Hindu / Buddhist / Jain / Sikh (HMA 1955)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Inter-faith / Civil (SMA 1954)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Muslim (Mohammedan law)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Christian (Divorce Act 1869)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Parsi (1936 Act)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NRI / Overseas marriage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Inter-caste (HMA / SMA)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Live-in / relationship in nature of marriage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IDENTITY VERIFICATION (KYC)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 w:val="0"/>
          <w:i w:val="0"/>
          <w:color w:val="1B2A32"/>
          <w:sz w:val="19"/>
        </w:rPr>
        <w:t>Identity is verified through Aadhaar-based e-KYC / OTP, or by upload of a government photo ID with a liveness check. NRI users are verified via passport / OCI and a short video verification.</w:t>
      </w: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Verification method: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Aadhaar e-KYC / OTP completed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Government photo ID uploaded</w:t>
            </w:r>
          </w:p>
        </w:tc>
      </w:tr>
      <w:tr>
        <w:tc>
          <w:tcPr>
            <w:tcW w:type="dxa" w:w="9792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Video verification (NRI) completed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D.  DATA-PROTECTION NOTICE &amp; CONSENT (DPDP Act, 2023)</w:t>
            </w:r>
          </w:p>
        </w:tc>
      </w:tr>
    </w:tbl>
    <w:p>
      <w:pPr>
        <w:spacing w:after="20"/>
      </w:pPr>
    </w:p>
    <w:p>
      <w:pPr>
        <w:spacing w:after="100"/>
        <w:jc w:val="both"/>
      </w:pPr>
      <w:r>
        <w:rPr>
          <w:rFonts w:ascii="Calibri" w:hAnsi="Calibri"/>
          <w:b/>
          <w:i w:val="0"/>
          <w:color w:val="1B2A32"/>
          <w:sz w:val="19"/>
        </w:rPr>
        <w:t>Purpose:</w:t>
      </w:r>
      <w:r>
        <w:rPr>
          <w:rFonts w:ascii="Calibri" w:hAnsi="Calibri"/>
          <w:b/>
          <w:i w:val="0"/>
          <w:color w:val="1B2A32"/>
          <w:sz w:val="19"/>
        </w:rPr>
        <w:t xml:space="preserve"> your personal data is collected and processed solely to administer your mediation — case management, communication, mediator matching, drafting and registration of any settlement, escrow of any settlement funds, and statutory compliance. </w:t>
      </w:r>
      <w:r>
        <w:rPr>
          <w:rFonts w:ascii="Calibri" w:hAnsi="Calibri"/>
          <w:b/>
          <w:i w:val="0"/>
          <w:color w:val="1B2A32"/>
          <w:sz w:val="19"/>
        </w:rPr>
        <w:t>Data categories:</w:t>
      </w:r>
      <w:r>
        <w:rPr>
          <w:rFonts w:ascii="Calibri" w:hAnsi="Calibri"/>
          <w:b/>
          <w:i w:val="0"/>
          <w:color w:val="1B2A32"/>
          <w:sz w:val="19"/>
        </w:rPr>
        <w:t xml:space="preserve"> identity and contact details, marriage and dispute information, financial details (where relevant), and information about any children (with verifiable parental consent). </w:t>
      </w:r>
      <w:r>
        <w:rPr>
          <w:rFonts w:ascii="Calibri" w:hAnsi="Calibri"/>
          <w:b/>
          <w:i w:val="0"/>
          <w:color w:val="1B2A32"/>
          <w:sz w:val="19"/>
        </w:rPr>
        <w:t>Retention:</w:t>
      </w:r>
      <w:r>
        <w:rPr>
          <w:rFonts w:ascii="Calibri" w:hAnsi="Calibri"/>
          <w:b/>
          <w:i w:val="0"/>
          <w:color w:val="1B2A32"/>
          <w:sz w:val="19"/>
        </w:rPr>
        <w:t xml:space="preserve"> data is retained only for as long as the purpose and law require, then securely erased. </w:t>
      </w:r>
      <w:r>
        <w:rPr>
          <w:rFonts w:ascii="Calibri" w:hAnsi="Calibri"/>
          <w:b/>
          <w:i w:val="0"/>
          <w:color w:val="1B2A32"/>
          <w:sz w:val="19"/>
        </w:rPr>
        <w:t>Your rights:</w:t>
      </w:r>
      <w:r>
        <w:rPr>
          <w:rFonts w:ascii="Calibri" w:hAnsi="Calibri"/>
          <w:b/>
          <w:i w:val="0"/>
          <w:color w:val="1B2A32"/>
          <w:sz w:val="19"/>
        </w:rPr>
        <w:t xml:space="preserve"> access, correction, erasure, withdrawal of consent, nomination, and grievance redress.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I have read the data-protection notice and give my </w:t>
      </w:r>
      <w:r>
        <w:rPr>
          <w:rFonts w:ascii="Calibri" w:hAnsi="Calibri"/>
          <w:b/>
          <w:i w:val="0"/>
          <w:color w:val="1B2A32"/>
          <w:sz w:val="18"/>
        </w:rPr>
        <w:t>free, specific, informed and withdrawable consent</w:t>
      </w:r>
      <w:r>
        <w:rPr>
          <w:rFonts w:ascii="Calibri" w:hAnsi="Calibri"/>
          <w:b w:val="0"/>
          <w:i w:val="0"/>
          <w:color w:val="1B2A32"/>
          <w:sz w:val="18"/>
        </w:rPr>
        <w:t xml:space="preserve"> to Equator Resolution processing my personal data for the stated purposes.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 xml:space="preserve">Where any information relates to a </w:t>
      </w:r>
      <w:r>
        <w:rPr>
          <w:rFonts w:ascii="Calibri" w:hAnsi="Calibri"/>
          <w:b/>
          <w:i w:val="0"/>
          <w:color w:val="1B2A32"/>
          <w:sz w:val="18"/>
        </w:rPr>
        <w:t>child</w:t>
      </w:r>
      <w:r>
        <w:rPr>
          <w:rFonts w:ascii="Calibri" w:hAnsi="Calibri"/>
          <w:b w:val="0"/>
          <w:i w:val="0"/>
          <w:color w:val="1B2A32"/>
          <w:sz w:val="18"/>
        </w:rPr>
        <w:t>, I confirm I am the parent / lawful guardian and consent on the child's behalf.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understand I can withdraw consent and exercise my rights via the Data Grievance Officer, and that withdrawal may affect Equator's ability to continue the mediation.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information provided is true and correct to the best of my knowledge.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Party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Verified by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Grievance Officer: grievance@equatorresolution.com. Equator Resolution acts as a Data Fiduciary under the DPDP Act, 2023 and DPDP Rules, 2025.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F-01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6FD3B1-BEED-4C7E-B577-0CD38940055D}"/>
</file>

<file path=customXml/itemProps3.xml><?xml version="1.0" encoding="utf-8"?>
<ds:datastoreItem xmlns:ds="http://schemas.openxmlformats.org/officeDocument/2006/customXml" ds:itemID="{B435B0AF-C373-43E8-A054-640F9F8743DA}"/>
</file>

<file path=customXml/itemProps4.xml><?xml version="1.0" encoding="utf-8"?>
<ds:datastoreItem xmlns:ds="http://schemas.openxmlformats.org/officeDocument/2006/customXml" ds:itemID="{49FCE14F-59D1-4A20-8CEA-3D66FA3F19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