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footer1.xml" ContentType="application/vnd.openxmlformats-officedocument.wordprocessingml.footer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jpeg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4896"/>
        <w:gridCol w:w="4896"/>
      </w:tblGrid>
      <w:tr>
        <w:tc>
          <w:tcPr>
            <w:tcW w:type="dxa" w:w="6624"/>
          </w:tcPr>
          <w:p>
            <w:r>
              <w:rPr>
                <w:rFonts w:ascii="Calibri" w:hAnsi="Calibri"/>
                <w:b/>
                <w:i w:val="0"/>
                <w:color w:val="123B4F"/>
                <w:sz w:val="32"/>
              </w:rPr>
              <w:t>EQUATOR RESOLUTION</w:t>
            </w:r>
          </w:p>
          <w:p>
            <w:pPr>
              <w:spacing w:after="0"/>
            </w:pPr>
            <w:r>
              <w:rPr>
                <w:rFonts w:ascii="Calibri" w:hAnsi="Calibri"/>
                <w:b w:val="0"/>
                <w:i/>
                <w:color w:val="1E7A8C"/>
                <w:sz w:val="17"/>
              </w:rPr>
              <w:t>Institutional Mediation &amp; Online Dispute Resolution</w:t>
            </w:r>
          </w:p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556168"/>
                <w:sz w:val="16"/>
              </w:rPr>
              <w:t>www.equatorresolution.com  ·  An Infrabyx Group Venture</w:t>
            </w:r>
          </w:p>
        </w:tc>
        <w:tc>
          <w:tcPr>
            <w:tcW w:type="dxa" w:w="3168"/>
          </w:tcPr>
          <w:p>
            <w:pPr>
              <w:jc w:val="right"/>
            </w:pPr>
            <w:r>
              <w:rPr>
                <w:rFonts w:ascii="Calibri" w:hAnsi="Calibri"/>
                <w:b/>
                <w:i w:val="0"/>
                <w:color w:val="C6A15B"/>
                <w:sz w:val="22"/>
              </w:rPr>
              <w:t>Form F-11</w:t>
            </w:r>
          </w:p>
          <w:p>
            <w:pPr>
              <w:spacing w:after="0"/>
              <w:jc w:val="right"/>
            </w:pPr>
            <w:r>
              <w:rPr>
                <w:rFonts w:ascii="Calibri" w:hAnsi="Calibri"/>
                <w:b w:val="0"/>
                <w:i w:val="0"/>
                <w:color w:val="556168"/>
                <w:sz w:val="16"/>
              </w:rPr>
              <w:t>Family Vertical</w:t>
            </w:r>
          </w:p>
          <w:p>
            <w:pPr>
              <w:spacing w:after="0"/>
              <w:jc w:val="right"/>
            </w:pPr>
            <w:r>
              <w:rPr>
                <w:rFonts w:ascii="Calibri" w:hAnsi="Calibri"/>
                <w:b w:val="0"/>
                <w:i w:val="0"/>
                <w:color w:val="556168"/>
                <w:sz w:val="16"/>
              </w:rPr>
              <w:t>Confidential</w:t>
            </w:r>
          </w:p>
        </w:tc>
      </w:tr>
    </w:tbl>
    <w:p>
      <w:pPr>
        <w:spacing w:after="120"/>
        <w:pBdr>
          <w:bottom w:val="single" w:sz="14" w:space="1" w:color="C6A15B"/>
        </w:pBdr>
      </w:pPr>
    </w:p>
    <w:p>
      <w:pPr>
        <w:spacing w:after="40"/>
      </w:pPr>
      <w:r>
        <w:rPr>
          <w:rFonts w:ascii="Calibri" w:hAnsi="Calibri"/>
          <w:b/>
          <w:i w:val="0"/>
          <w:color w:val="123B4F"/>
          <w:sz w:val="30"/>
        </w:rPr>
        <w:t>Escrow Instruction &amp; Release Schedule</w:t>
      </w:r>
    </w:p>
    <w:p>
      <w:pPr>
        <w:spacing w:after="120"/>
      </w:pPr>
      <w:r>
        <w:rPr>
          <w:rFonts w:ascii="Calibri" w:hAnsi="Calibri"/>
          <w:b w:val="0"/>
          <w:i/>
          <w:color w:val="556168"/>
          <w:sz w:val="19"/>
        </w:rPr>
        <w:t>Secures settlement money with a neutral, RBI-regulated escrow agent, released against milestones.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space="0" w:color="B9C7CE"/>
          <w:left w:val="single" w:sz="4" w:space="0" w:color="B9C7CE"/>
          <w:bottom w:val="single" w:sz="4" w:space="0" w:color="B9C7CE"/>
          <w:right w:val="single" w:sz="4" w:space="0" w:color="B9C7CE"/>
          <w:insideH w:val="single" w:sz="4" w:space="0" w:color="B9C7CE"/>
          <w:insideV w:val="single" w:sz="4" w:space="0" w:color="B9C7CE"/>
        </w:tblBorders>
      </w:tblPr>
      <w:tblGrid>
        <w:gridCol w:w="4896"/>
        <w:gridCol w:w="4896"/>
      </w:tblGrid>
      <w:tr>
        <w:tc>
          <w:tcPr>
            <w:tcW w:type="dxa" w:w="3329"/>
            <w:shd w:val="clear" w:color="auto" w:fill="E4EEF1"/>
            <w:tcMar>
              <w:top w:w="50" w:type="dxa"/>
              <w:bottom w:w="50" w:type="dxa"/>
              <w:start w:w="100" w:type="dxa"/>
              <w:end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123B4F"/>
                <w:sz w:val="18"/>
              </w:rPr>
              <w:t>Case No.</w:t>
            </w:r>
          </w:p>
        </w:tc>
        <w:tc>
          <w:tcPr>
            <w:tcW w:type="dxa" w:w="6463"/>
            <w:tcMar>
              <w:top w:w="50" w:type="dxa"/>
              <w:bottom w:w="50" w:type="dxa"/>
              <w:start w:w="100" w:type="dxa"/>
              <w:end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B2A32"/>
                <w:sz w:val="18"/>
              </w:rPr>
            </w:r>
          </w:p>
        </w:tc>
      </w:tr>
      <w:tr>
        <w:tc>
          <w:tcPr>
            <w:tcW w:type="dxa" w:w="3329"/>
            <w:shd w:val="clear" w:color="auto" w:fill="E4EEF1"/>
            <w:tcMar>
              <w:top w:w="50" w:type="dxa"/>
              <w:bottom w:w="50" w:type="dxa"/>
              <w:start w:w="100" w:type="dxa"/>
              <w:end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123B4F"/>
                <w:sz w:val="18"/>
              </w:rPr>
              <w:t>Payer</w:t>
            </w:r>
          </w:p>
        </w:tc>
        <w:tc>
          <w:tcPr>
            <w:tcW w:type="dxa" w:w="6463"/>
            <w:tcMar>
              <w:top w:w="50" w:type="dxa"/>
              <w:bottom w:w="50" w:type="dxa"/>
              <w:start w:w="100" w:type="dxa"/>
              <w:end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B2A32"/>
                <w:sz w:val="18"/>
              </w:rPr>
            </w:r>
          </w:p>
        </w:tc>
      </w:tr>
      <w:tr>
        <w:tc>
          <w:tcPr>
            <w:tcW w:type="dxa" w:w="3329"/>
            <w:shd w:val="clear" w:color="auto" w:fill="E4EEF1"/>
            <w:tcMar>
              <w:top w:w="50" w:type="dxa"/>
              <w:bottom w:w="50" w:type="dxa"/>
              <w:start w:w="100" w:type="dxa"/>
              <w:end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123B4F"/>
                <w:sz w:val="18"/>
              </w:rPr>
              <w:t>Payee</w:t>
            </w:r>
          </w:p>
        </w:tc>
        <w:tc>
          <w:tcPr>
            <w:tcW w:type="dxa" w:w="6463"/>
            <w:tcMar>
              <w:top w:w="50" w:type="dxa"/>
              <w:bottom w:w="50" w:type="dxa"/>
              <w:start w:w="100" w:type="dxa"/>
              <w:end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B2A32"/>
                <w:sz w:val="18"/>
              </w:rPr>
            </w:r>
          </w:p>
        </w:tc>
      </w:tr>
      <w:tr>
        <w:tc>
          <w:tcPr>
            <w:tcW w:type="dxa" w:w="3329"/>
            <w:shd w:val="clear" w:color="auto" w:fill="E4EEF1"/>
            <w:tcMar>
              <w:top w:w="50" w:type="dxa"/>
              <w:bottom w:w="50" w:type="dxa"/>
              <w:start w:w="100" w:type="dxa"/>
              <w:end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123B4F"/>
                <w:sz w:val="18"/>
              </w:rPr>
              <w:t>Escrow agent / bank</w:t>
            </w:r>
          </w:p>
        </w:tc>
        <w:tc>
          <w:tcPr>
            <w:tcW w:type="dxa" w:w="6463"/>
            <w:tcMar>
              <w:top w:w="50" w:type="dxa"/>
              <w:bottom w:w="50" w:type="dxa"/>
              <w:start w:w="100" w:type="dxa"/>
              <w:end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B2A32"/>
                <w:sz w:val="18"/>
              </w:rPr>
            </w:r>
          </w:p>
        </w:tc>
      </w:tr>
      <w:tr>
        <w:tc>
          <w:tcPr>
            <w:tcW w:type="dxa" w:w="3329"/>
            <w:shd w:val="clear" w:color="auto" w:fill="E4EEF1"/>
            <w:tcMar>
              <w:top w:w="50" w:type="dxa"/>
              <w:bottom w:w="50" w:type="dxa"/>
              <w:start w:w="100" w:type="dxa"/>
              <w:end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123B4F"/>
                <w:sz w:val="18"/>
              </w:rPr>
              <w:t>Total amount held (Rs.)</w:t>
            </w:r>
          </w:p>
        </w:tc>
        <w:tc>
          <w:tcPr>
            <w:tcW w:type="dxa" w:w="6463"/>
            <w:tcMar>
              <w:top w:w="50" w:type="dxa"/>
              <w:bottom w:w="50" w:type="dxa"/>
              <w:start w:w="100" w:type="dxa"/>
              <w:end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B2A32"/>
                <w:sz w:val="18"/>
              </w:rPr>
            </w:r>
          </w:p>
        </w:tc>
      </w:tr>
      <w:tr>
        <w:tc>
          <w:tcPr>
            <w:tcW w:type="dxa" w:w="3329"/>
            <w:shd w:val="clear" w:color="auto" w:fill="E4EEF1"/>
            <w:tcMar>
              <w:top w:w="50" w:type="dxa"/>
              <w:bottom w:w="50" w:type="dxa"/>
              <w:start w:w="100" w:type="dxa"/>
              <w:end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123B4F"/>
                <w:sz w:val="18"/>
              </w:rPr>
              <w:t>Source of funds (KYC/PMLA verified)</w:t>
            </w:r>
          </w:p>
        </w:tc>
        <w:tc>
          <w:tcPr>
            <w:tcW w:type="dxa" w:w="6463"/>
            <w:tcMar>
              <w:top w:w="50" w:type="dxa"/>
              <w:bottom w:w="50" w:type="dxa"/>
              <w:start w:w="100" w:type="dxa"/>
              <w:end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B2A32"/>
                <w:sz w:val="18"/>
              </w:rPr>
            </w:r>
          </w:p>
        </w:tc>
      </w:tr>
    </w:tbl>
    <w:p>
      <w:pPr>
        <w:spacing w:after="40"/>
      </w:pP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792"/>
            <w:shd w:val="clear" w:color="auto" w:fill="123B4F"/>
            <w:tcMar>
              <w:top w:w="40" w:type="dxa"/>
              <w:bottom w:w="4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FFFFFF"/>
                <w:sz w:val="21"/>
              </w:rPr>
              <w:t>RELEASE SCHEDULE (CONDITIONAL &amp; STAGED)</w:t>
            </w:r>
          </w:p>
        </w:tc>
      </w:tr>
    </w:tbl>
    <w:p>
      <w:pPr>
        <w:spacing w:after="20"/>
      </w:pP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space="0" w:color="B9C7CE"/>
          <w:left w:val="single" w:sz="4" w:space="0" w:color="B9C7CE"/>
          <w:bottom w:val="single" w:sz="4" w:space="0" w:color="B9C7CE"/>
          <w:right w:val="single" w:sz="4" w:space="0" w:color="B9C7CE"/>
          <w:insideH w:val="single" w:sz="4" w:space="0" w:color="B9C7CE"/>
          <w:insideV w:val="single" w:sz="4" w:space="0" w:color="B9C7CE"/>
        </w:tblBorders>
      </w:tblPr>
      <w:tblGrid>
        <w:gridCol w:w="2448"/>
        <w:gridCol w:w="2448"/>
        <w:gridCol w:w="2448"/>
        <w:gridCol w:w="2448"/>
      </w:tblGrid>
      <w:tr>
        <w:tc>
          <w:tcPr>
            <w:tcW w:type="dxa" w:w="1371"/>
            <w:shd w:val="clear" w:color="auto" w:fill="123B4F"/>
            <w:tcMar>
              <w:top w:w="50" w:type="dxa"/>
              <w:bottom w:w="50" w:type="dxa"/>
              <w:start w:w="100" w:type="dxa"/>
              <w:end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FFFFFF"/>
                <w:sz w:val="17"/>
              </w:rPr>
              <w:t>Tranche</w:t>
            </w:r>
          </w:p>
        </w:tc>
        <w:tc>
          <w:tcPr>
            <w:tcW w:type="dxa" w:w="1763"/>
            <w:shd w:val="clear" w:color="auto" w:fill="123B4F"/>
            <w:tcMar>
              <w:top w:w="50" w:type="dxa"/>
              <w:bottom w:w="50" w:type="dxa"/>
              <w:start w:w="100" w:type="dxa"/>
              <w:end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FFFFFF"/>
                <w:sz w:val="17"/>
              </w:rPr>
              <w:t>Amount (Rs.)</w:t>
            </w:r>
          </w:p>
        </w:tc>
        <w:tc>
          <w:tcPr>
            <w:tcW w:type="dxa" w:w="3917"/>
            <w:shd w:val="clear" w:color="auto" w:fill="123B4F"/>
            <w:tcMar>
              <w:top w:w="50" w:type="dxa"/>
              <w:bottom w:w="50" w:type="dxa"/>
              <w:start w:w="100" w:type="dxa"/>
              <w:end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FFFFFF"/>
                <w:sz w:val="17"/>
              </w:rPr>
              <w:t>Release trigger / milestone</w:t>
            </w:r>
          </w:p>
        </w:tc>
        <w:tc>
          <w:tcPr>
            <w:tcW w:type="dxa" w:w="2742"/>
            <w:shd w:val="clear" w:color="auto" w:fill="123B4F"/>
            <w:tcMar>
              <w:top w:w="50" w:type="dxa"/>
              <w:bottom w:w="50" w:type="dxa"/>
              <w:start w:w="100" w:type="dxa"/>
              <w:end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FFFFFF"/>
                <w:sz w:val="17"/>
              </w:rPr>
              <w:t>Evidence required</w:t>
            </w:r>
          </w:p>
        </w:tc>
      </w:tr>
      <w:tr>
        <w:tc>
          <w:tcPr>
            <w:tcW w:type="dxa" w:w="1371"/>
            <w:tcMar>
              <w:top w:w="50" w:type="dxa"/>
              <w:bottom w:w="50" w:type="dxa"/>
              <w:start w:w="100" w:type="dxa"/>
              <w:end w:w="100" w:type="dxa"/>
            </w:tcMar>
          </w:tcPr>
          <w:p>
            <w:r>
              <w:t xml:space="preserve"> </w:t>
            </w:r>
          </w:p>
        </w:tc>
        <w:tc>
          <w:tcPr>
            <w:tcW w:type="dxa" w:w="1763"/>
            <w:tcMar>
              <w:top w:w="50" w:type="dxa"/>
              <w:bottom w:w="50" w:type="dxa"/>
              <w:start w:w="100" w:type="dxa"/>
              <w:end w:w="100" w:type="dxa"/>
            </w:tcMar>
          </w:tcPr>
          <w:p>
            <w:r>
              <w:t xml:space="preserve"> </w:t>
            </w:r>
          </w:p>
        </w:tc>
        <w:tc>
          <w:tcPr>
            <w:tcW w:type="dxa" w:w="3917"/>
            <w:tcMar>
              <w:top w:w="50" w:type="dxa"/>
              <w:bottom w:w="50" w:type="dxa"/>
              <w:start w:w="100" w:type="dxa"/>
              <w:end w:w="100" w:type="dxa"/>
            </w:tcMar>
          </w:tcPr>
          <w:p>
            <w:r>
              <w:t xml:space="preserve"> </w:t>
            </w:r>
          </w:p>
        </w:tc>
        <w:tc>
          <w:tcPr>
            <w:tcW w:type="dxa" w:w="2742"/>
            <w:tcMar>
              <w:top w:w="50" w:type="dxa"/>
              <w:bottom w:w="50" w:type="dxa"/>
              <w:start w:w="100" w:type="dxa"/>
              <w:end w:w="100" w:type="dxa"/>
            </w:tcMar>
          </w:tcPr>
          <w:p>
            <w:r>
              <w:t xml:space="preserve"> </w:t>
            </w:r>
          </w:p>
        </w:tc>
      </w:tr>
      <w:tr>
        <w:tc>
          <w:tcPr>
            <w:tcW w:type="dxa" w:w="1371"/>
            <w:tcMar>
              <w:top w:w="50" w:type="dxa"/>
              <w:bottom w:w="50" w:type="dxa"/>
              <w:start w:w="100" w:type="dxa"/>
              <w:end w:w="100" w:type="dxa"/>
            </w:tcMar>
            <w:shd w:val="clear" w:color="auto" w:fill="F3F7F9"/>
          </w:tcPr>
          <w:p>
            <w:r>
              <w:t xml:space="preserve"> </w:t>
            </w:r>
          </w:p>
        </w:tc>
        <w:tc>
          <w:tcPr>
            <w:tcW w:type="dxa" w:w="1763"/>
            <w:tcMar>
              <w:top w:w="50" w:type="dxa"/>
              <w:bottom w:w="50" w:type="dxa"/>
              <w:start w:w="100" w:type="dxa"/>
              <w:end w:w="100" w:type="dxa"/>
            </w:tcMar>
            <w:shd w:val="clear" w:color="auto" w:fill="F3F7F9"/>
          </w:tcPr>
          <w:p>
            <w:r>
              <w:t xml:space="preserve"> </w:t>
            </w:r>
          </w:p>
        </w:tc>
        <w:tc>
          <w:tcPr>
            <w:tcW w:type="dxa" w:w="3917"/>
            <w:tcMar>
              <w:top w:w="50" w:type="dxa"/>
              <w:bottom w:w="50" w:type="dxa"/>
              <w:start w:w="100" w:type="dxa"/>
              <w:end w:w="100" w:type="dxa"/>
            </w:tcMar>
            <w:shd w:val="clear" w:color="auto" w:fill="F3F7F9"/>
          </w:tcPr>
          <w:p>
            <w:r>
              <w:t xml:space="preserve"> </w:t>
            </w:r>
          </w:p>
        </w:tc>
        <w:tc>
          <w:tcPr>
            <w:tcW w:type="dxa" w:w="2742"/>
            <w:tcMar>
              <w:top w:w="50" w:type="dxa"/>
              <w:bottom w:w="50" w:type="dxa"/>
              <w:start w:w="100" w:type="dxa"/>
              <w:end w:w="100" w:type="dxa"/>
            </w:tcMar>
            <w:shd w:val="clear" w:color="auto" w:fill="F3F7F9"/>
          </w:tcPr>
          <w:p>
            <w:r>
              <w:t xml:space="preserve"> </w:t>
            </w:r>
          </w:p>
        </w:tc>
      </w:tr>
      <w:tr>
        <w:tc>
          <w:tcPr>
            <w:tcW w:type="dxa" w:w="1371"/>
            <w:tcMar>
              <w:top w:w="50" w:type="dxa"/>
              <w:bottom w:w="50" w:type="dxa"/>
              <w:start w:w="100" w:type="dxa"/>
              <w:end w:w="100" w:type="dxa"/>
            </w:tcMar>
          </w:tcPr>
          <w:p>
            <w:r>
              <w:t xml:space="preserve"> </w:t>
            </w:r>
          </w:p>
        </w:tc>
        <w:tc>
          <w:tcPr>
            <w:tcW w:type="dxa" w:w="1763"/>
            <w:tcMar>
              <w:top w:w="50" w:type="dxa"/>
              <w:bottom w:w="50" w:type="dxa"/>
              <w:start w:w="100" w:type="dxa"/>
              <w:end w:w="100" w:type="dxa"/>
            </w:tcMar>
          </w:tcPr>
          <w:p>
            <w:r>
              <w:t xml:space="preserve"> </w:t>
            </w:r>
          </w:p>
        </w:tc>
        <w:tc>
          <w:tcPr>
            <w:tcW w:type="dxa" w:w="3917"/>
            <w:tcMar>
              <w:top w:w="50" w:type="dxa"/>
              <w:bottom w:w="50" w:type="dxa"/>
              <w:start w:w="100" w:type="dxa"/>
              <w:end w:w="100" w:type="dxa"/>
            </w:tcMar>
          </w:tcPr>
          <w:p>
            <w:r>
              <w:t xml:space="preserve"> </w:t>
            </w:r>
          </w:p>
        </w:tc>
        <w:tc>
          <w:tcPr>
            <w:tcW w:type="dxa" w:w="2742"/>
            <w:tcMar>
              <w:top w:w="50" w:type="dxa"/>
              <w:bottom w:w="50" w:type="dxa"/>
              <w:start w:w="100" w:type="dxa"/>
              <w:end w:w="100" w:type="dxa"/>
            </w:tcMar>
          </w:tcPr>
          <w:p>
            <w:r>
              <w:t xml:space="preserve"> </w:t>
            </w:r>
          </w:p>
        </w:tc>
      </w:tr>
      <w:tr>
        <w:tc>
          <w:tcPr>
            <w:tcW w:type="dxa" w:w="1371"/>
            <w:tcMar>
              <w:top w:w="50" w:type="dxa"/>
              <w:bottom w:w="50" w:type="dxa"/>
              <w:start w:w="100" w:type="dxa"/>
              <w:end w:w="100" w:type="dxa"/>
            </w:tcMar>
            <w:shd w:val="clear" w:color="auto" w:fill="F3F7F9"/>
          </w:tcPr>
          <w:p>
            <w:r>
              <w:t xml:space="preserve"> </w:t>
            </w:r>
          </w:p>
        </w:tc>
        <w:tc>
          <w:tcPr>
            <w:tcW w:type="dxa" w:w="1763"/>
            <w:tcMar>
              <w:top w:w="50" w:type="dxa"/>
              <w:bottom w:w="50" w:type="dxa"/>
              <w:start w:w="100" w:type="dxa"/>
              <w:end w:w="100" w:type="dxa"/>
            </w:tcMar>
            <w:shd w:val="clear" w:color="auto" w:fill="F3F7F9"/>
          </w:tcPr>
          <w:p>
            <w:r>
              <w:t xml:space="preserve"> </w:t>
            </w:r>
          </w:p>
        </w:tc>
        <w:tc>
          <w:tcPr>
            <w:tcW w:type="dxa" w:w="3917"/>
            <w:tcMar>
              <w:top w:w="50" w:type="dxa"/>
              <w:bottom w:w="50" w:type="dxa"/>
              <w:start w:w="100" w:type="dxa"/>
              <w:end w:w="100" w:type="dxa"/>
            </w:tcMar>
            <w:shd w:val="clear" w:color="auto" w:fill="F3F7F9"/>
          </w:tcPr>
          <w:p>
            <w:r>
              <w:t xml:space="preserve"> </w:t>
            </w:r>
          </w:p>
        </w:tc>
        <w:tc>
          <w:tcPr>
            <w:tcW w:type="dxa" w:w="2742"/>
            <w:tcMar>
              <w:top w:w="50" w:type="dxa"/>
              <w:bottom w:w="50" w:type="dxa"/>
              <w:start w:w="100" w:type="dxa"/>
              <w:end w:w="100" w:type="dxa"/>
            </w:tcMar>
            <w:shd w:val="clear" w:color="auto" w:fill="F3F7F9"/>
          </w:tcPr>
          <w:p>
            <w:r>
              <w:t xml:space="preserve"> </w:t>
            </w:r>
          </w:p>
        </w:tc>
      </w:tr>
    </w:tbl>
    <w:p>
      <w:pPr>
        <w:spacing w:after="40"/>
      </w:pPr>
    </w:p>
    <w:p>
      <w:pPr>
        <w:spacing w:after="100"/>
        <w:jc w:val="both"/>
      </w:pPr>
      <w:r>
        <w:rPr>
          <w:rFonts w:ascii="Calibri" w:hAnsi="Calibri"/>
          <w:b w:val="0"/>
          <w:i w:val="0"/>
          <w:color w:val="1B2A32"/>
          <w:sz w:val="19"/>
        </w:rPr>
        <w:t xml:space="preserve">Typical milestones: first tranche on the divorce </w:t>
      </w:r>
      <w:r>
        <w:rPr>
          <w:rFonts w:ascii="Calibri" w:hAnsi="Calibri"/>
          <w:b/>
          <w:i w:val="0"/>
          <w:color w:val="1B2A32"/>
          <w:sz w:val="19"/>
        </w:rPr>
        <w:t>first motion</w:t>
      </w:r>
      <w:r>
        <w:rPr>
          <w:rFonts w:ascii="Calibri" w:hAnsi="Calibri"/>
          <w:b w:val="0"/>
          <w:i w:val="0"/>
          <w:color w:val="1B2A32"/>
          <w:sz w:val="19"/>
        </w:rPr>
        <w:t xml:space="preserve">; next on </w:t>
      </w:r>
      <w:r>
        <w:rPr>
          <w:rFonts w:ascii="Calibri" w:hAnsi="Calibri"/>
          <w:b/>
          <w:i w:val="0"/>
          <w:color w:val="1B2A32"/>
          <w:sz w:val="19"/>
        </w:rPr>
        <w:t>withdrawal / quashing of the FIR</w:t>
      </w:r>
      <w:r>
        <w:rPr>
          <w:rFonts w:ascii="Calibri" w:hAnsi="Calibri"/>
          <w:b w:val="0"/>
          <w:i w:val="0"/>
          <w:color w:val="1B2A32"/>
          <w:sz w:val="19"/>
        </w:rPr>
        <w:t xml:space="preserve">; final on the </w:t>
      </w:r>
      <w:r>
        <w:rPr>
          <w:rFonts w:ascii="Calibri" w:hAnsi="Calibri"/>
          <w:b/>
          <w:i w:val="0"/>
          <w:color w:val="1B2A32"/>
          <w:sz w:val="19"/>
        </w:rPr>
        <w:t>decree</w:t>
      </w:r>
      <w:r>
        <w:rPr>
          <w:rFonts w:ascii="Calibri" w:hAnsi="Calibri"/>
          <w:b w:val="0"/>
          <w:i w:val="0"/>
          <w:color w:val="1B2A32"/>
          <w:sz w:val="19"/>
        </w:rPr>
        <w:t xml:space="preserve"> and/or </w:t>
      </w:r>
      <w:r>
        <w:rPr>
          <w:rFonts w:ascii="Calibri" w:hAnsi="Calibri"/>
          <w:b/>
          <w:i w:val="0"/>
          <w:color w:val="1B2A32"/>
          <w:sz w:val="19"/>
        </w:rPr>
        <w:t>handover of streedhan and keys</w:t>
      </w:r>
      <w:r>
        <w:rPr>
          <w:rFonts w:ascii="Calibri" w:hAnsi="Calibri"/>
          <w:b w:val="0"/>
          <w:i w:val="0"/>
          <w:color w:val="1B2A32"/>
          <w:sz w:val="19"/>
        </w:rPr>
        <w:t xml:space="preserve"> to the matrimonial home.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792"/>
            <w:shd w:val="clear" w:color="auto" w:fill="123B4F"/>
            <w:tcMar>
              <w:top w:w="40" w:type="dxa"/>
              <w:bottom w:w="4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FFFFFF"/>
                <w:sz w:val="21"/>
              </w:rPr>
              <w:t>FALLBACK &amp; GOVERNANCE</w:t>
            </w:r>
          </w:p>
        </w:tc>
      </w:tr>
    </w:tbl>
    <w:p>
      <w:pPr>
        <w:spacing w:after="20"/>
      </w:pP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space="0" w:color="B9C7CE"/>
          <w:left w:val="single" w:sz="4" w:space="0" w:color="B9C7CE"/>
          <w:bottom w:val="single" w:sz="4" w:space="0" w:color="B9C7CE"/>
          <w:right w:val="single" w:sz="4" w:space="0" w:color="B9C7CE"/>
          <w:insideH w:val="single" w:sz="4" w:space="0" w:color="B9C7CE"/>
          <w:insideV w:val="single" w:sz="4" w:space="0" w:color="B9C7CE"/>
        </w:tblBorders>
      </w:tblPr>
      <w:tblGrid>
        <w:gridCol w:w="4896"/>
        <w:gridCol w:w="4896"/>
      </w:tblGrid>
      <w:tr>
        <w:tc>
          <w:tcPr>
            <w:tcW w:type="dxa" w:w="3329"/>
            <w:shd w:val="clear" w:color="auto" w:fill="E4EEF1"/>
            <w:tcMar>
              <w:top w:w="50" w:type="dxa"/>
              <w:bottom w:w="50" w:type="dxa"/>
              <w:start w:w="100" w:type="dxa"/>
              <w:end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123B4F"/>
                <w:sz w:val="18"/>
              </w:rPr>
              <w:t>If a milestone is not met by (date)</w:t>
            </w:r>
          </w:p>
        </w:tc>
        <w:tc>
          <w:tcPr>
            <w:tcW w:type="dxa" w:w="6463"/>
            <w:tcMar>
              <w:top w:w="50" w:type="dxa"/>
              <w:bottom w:w="50" w:type="dxa"/>
              <w:start w:w="100" w:type="dxa"/>
              <w:end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B2A32"/>
                <w:sz w:val="18"/>
              </w:rPr>
            </w:r>
          </w:p>
        </w:tc>
      </w:tr>
      <w:tr>
        <w:tc>
          <w:tcPr>
            <w:tcW w:type="dxa" w:w="3329"/>
            <w:shd w:val="clear" w:color="auto" w:fill="E4EEF1"/>
            <w:tcMar>
              <w:top w:w="50" w:type="dxa"/>
              <w:bottom w:w="50" w:type="dxa"/>
              <w:start w:w="100" w:type="dxa"/>
              <w:end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123B4F"/>
                <w:sz w:val="18"/>
              </w:rPr>
              <w:t>Fallback (continue holding / refund / defined dispute step)</w:t>
            </w:r>
          </w:p>
        </w:tc>
        <w:tc>
          <w:tcPr>
            <w:tcW w:type="dxa" w:w="6463"/>
            <w:tcMar>
              <w:top w:w="50" w:type="dxa"/>
              <w:bottom w:w="50" w:type="dxa"/>
              <w:start w:w="100" w:type="dxa"/>
              <w:end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B2A32"/>
                <w:sz w:val="18"/>
              </w:rPr>
            </w:r>
          </w:p>
        </w:tc>
      </w:tr>
      <w:tr>
        <w:tc>
          <w:tcPr>
            <w:tcW w:type="dxa" w:w="3329"/>
            <w:shd w:val="clear" w:color="auto" w:fill="E4EEF1"/>
            <w:tcMar>
              <w:top w:w="50" w:type="dxa"/>
              <w:bottom w:w="50" w:type="dxa"/>
              <w:start w:w="100" w:type="dxa"/>
              <w:end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123B4F"/>
                <w:sz w:val="18"/>
              </w:rPr>
              <w:t>Escrow fees &amp; who bears them</w:t>
            </w:r>
          </w:p>
        </w:tc>
        <w:tc>
          <w:tcPr>
            <w:tcW w:type="dxa" w:w="6463"/>
            <w:tcMar>
              <w:top w:w="50" w:type="dxa"/>
              <w:bottom w:w="50" w:type="dxa"/>
              <w:start w:w="100" w:type="dxa"/>
              <w:end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B2A32"/>
                <w:sz w:val="18"/>
              </w:rPr>
            </w:r>
          </w:p>
        </w:tc>
      </w:tr>
      <w:tr>
        <w:tc>
          <w:tcPr>
            <w:tcW w:type="dxa" w:w="3329"/>
            <w:shd w:val="clear" w:color="auto" w:fill="E4EEF1"/>
            <w:tcMar>
              <w:top w:w="50" w:type="dxa"/>
              <w:bottom w:w="50" w:type="dxa"/>
              <w:start w:w="100" w:type="dxa"/>
              <w:end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123B4F"/>
                <w:sz w:val="18"/>
              </w:rPr>
              <w:t>Audit &amp; receipts</w:t>
            </w:r>
          </w:p>
        </w:tc>
        <w:tc>
          <w:tcPr>
            <w:tcW w:type="dxa" w:w="6463"/>
            <w:tcMar>
              <w:top w:w="50" w:type="dxa"/>
              <w:bottom w:w="50" w:type="dxa"/>
              <w:start w:w="100" w:type="dxa"/>
              <w:end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B2A32"/>
                <w:sz w:val="18"/>
              </w:rPr>
            </w:r>
          </w:p>
        </w:tc>
      </w:tr>
    </w:tbl>
    <w:p>
      <w:pPr>
        <w:spacing w:after="40"/>
      </w:pP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792"/>
            <w:shd w:val="clear" w:color="auto" w:fill="123B4F"/>
            <w:tcMar>
              <w:top w:w="40" w:type="dxa"/>
              <w:bottom w:w="4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FFFFFF"/>
                <w:sz w:val="21"/>
              </w:rPr>
              <w:t>DECLARATION &amp; UNDERTAKING</w:t>
            </w:r>
          </w:p>
        </w:tc>
      </w:tr>
    </w:tbl>
    <w:p>
      <w:pPr>
        <w:spacing w:after="20"/>
      </w:pPr>
    </w:p>
    <w:p>
      <w:pPr>
        <w:spacing w:after="60"/>
        <w:jc w:val="both"/>
      </w:pPr>
      <w:r>
        <w:rPr>
          <w:rFonts w:ascii="Calibri" w:hAnsi="Calibri"/>
          <w:b w:val="0"/>
          <w:i w:val="0"/>
          <w:color w:val="1B2A32"/>
          <w:sz w:val="18"/>
        </w:rPr>
        <w:t xml:space="preserve">☐  </w:t>
      </w:r>
      <w:r>
        <w:rPr>
          <w:rFonts w:ascii="Calibri" w:hAnsi="Calibri"/>
          <w:b w:val="0"/>
          <w:i w:val="0"/>
          <w:color w:val="1B2A32"/>
          <w:sz w:val="18"/>
        </w:rPr>
        <w:t xml:space="preserve">The payer irrevocably deposits the above sum with the escrow agent to be released </w:t>
      </w:r>
      <w:r>
        <w:rPr>
          <w:rFonts w:ascii="Calibri" w:hAnsi="Calibri"/>
          <w:b/>
          <w:i w:val="0"/>
          <w:color w:val="1B2A32"/>
          <w:sz w:val="18"/>
        </w:rPr>
        <w:t>only</w:t>
      </w:r>
      <w:r>
        <w:rPr>
          <w:rFonts w:ascii="Calibri" w:hAnsi="Calibri"/>
          <w:b w:val="0"/>
          <w:i w:val="0"/>
          <w:color w:val="1B2A32"/>
          <w:sz w:val="18"/>
        </w:rPr>
        <w:t xml:space="preserve"> on the stated conditions.</w:t>
      </w:r>
    </w:p>
    <w:p>
      <w:pPr>
        <w:spacing w:after="60"/>
        <w:jc w:val="both"/>
      </w:pPr>
      <w:r>
        <w:rPr>
          <w:rFonts w:ascii="Calibri" w:hAnsi="Calibri"/>
          <w:b w:val="0"/>
          <w:i w:val="0"/>
          <w:color w:val="1B2A32"/>
          <w:sz w:val="18"/>
        </w:rPr>
        <w:t xml:space="preserve">☐  </w:t>
      </w:r>
      <w:r>
        <w:rPr>
          <w:rFonts w:ascii="Calibri" w:hAnsi="Calibri"/>
          <w:b w:val="0"/>
          <w:i w:val="0"/>
          <w:color w:val="1B2A32"/>
          <w:sz w:val="18"/>
        </w:rPr>
        <w:t>Payments represent settlement of civil / matrimonial claims; release linked to any criminal-case closure reflects the parties' genuine settlement of a private dispute and is effected through the competent court.</w:t>
      </w:r>
    </w:p>
    <w:p>
      <w:pPr>
        <w:spacing w:after="60"/>
        <w:jc w:val="both"/>
      </w:pPr>
      <w:r>
        <w:rPr>
          <w:rFonts w:ascii="Calibri" w:hAnsi="Calibri"/>
          <w:b w:val="0"/>
          <w:i w:val="0"/>
          <w:color w:val="1B2A32"/>
          <w:sz w:val="18"/>
        </w:rPr>
        <w:t xml:space="preserve">☐  </w:t>
      </w:r>
      <w:r>
        <w:rPr>
          <w:rFonts w:ascii="Calibri" w:hAnsi="Calibri"/>
          <w:b w:val="0"/>
          <w:i w:val="0"/>
          <w:color w:val="1B2A32"/>
          <w:sz w:val="18"/>
        </w:rPr>
        <w:t>Both parties consent to the escrow agent acting on these instructions, and to KYC / PMLA compliance.</w:t>
      </w:r>
    </w:p>
    <w:p>
      <w:pPr>
        <w:spacing w:after="120"/>
      </w:pP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3264"/>
        <w:gridCol w:w="3264"/>
        <w:gridCol w:w="3264"/>
      </w:tblGrid>
      <w:tr>
        <w:tc>
          <w:tcPr>
            <w:tcW w:type="dxa" w:w="3264"/>
            <w:tcMar>
              <w:top w:w="120" w:type="dxa"/>
              <w:bottom w:w="10" w:type="dxa"/>
              <w:start w:w="40" w:type="dxa"/>
              <w:end w:w="120" w:type="dxa"/>
            </w:tcMar>
          </w:tcPr>
          <w:p>
            <w:r>
              <w:rPr>
                <w:rFonts w:ascii="Calibri" w:hAnsi="Calibri"/>
                <w:b w:val="0"/>
                <w:i w:val="0"/>
                <w:color w:val="1B2A32"/>
                <w:sz w:val="19"/>
              </w:rPr>
              <w:t>________________________</w:t>
            </w:r>
          </w:p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123B4F"/>
                <w:sz w:val="17"/>
              </w:rPr>
              <w:t>Payer</w:t>
            </w:r>
          </w:p>
          <w:p>
            <w:pPr>
              <w:spacing w:after="0"/>
            </w:pPr>
            <w:r>
              <w:rPr>
                <w:rFonts w:ascii="Calibri" w:hAnsi="Calibri"/>
                <w:b w:val="0"/>
                <w:i/>
                <w:color w:val="556168"/>
                <w:sz w:val="15"/>
              </w:rPr>
              <w:t>Name / Signature / Date</w:t>
            </w:r>
          </w:p>
        </w:tc>
        <w:tc>
          <w:tcPr>
            <w:tcW w:type="dxa" w:w="3264"/>
            <w:tcMar>
              <w:top w:w="120" w:type="dxa"/>
              <w:bottom w:w="10" w:type="dxa"/>
              <w:start w:w="40" w:type="dxa"/>
              <w:end w:w="120" w:type="dxa"/>
            </w:tcMar>
          </w:tcPr>
          <w:p>
            <w:r>
              <w:rPr>
                <w:rFonts w:ascii="Calibri" w:hAnsi="Calibri"/>
                <w:b w:val="0"/>
                <w:i w:val="0"/>
                <w:color w:val="1B2A32"/>
                <w:sz w:val="19"/>
              </w:rPr>
              <w:t>________________________</w:t>
            </w:r>
          </w:p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123B4F"/>
                <w:sz w:val="17"/>
              </w:rPr>
              <w:t>Payee</w:t>
            </w:r>
          </w:p>
          <w:p>
            <w:pPr>
              <w:spacing w:after="0"/>
            </w:pPr>
            <w:r>
              <w:rPr>
                <w:rFonts w:ascii="Calibri" w:hAnsi="Calibri"/>
                <w:b w:val="0"/>
                <w:i/>
                <w:color w:val="556168"/>
                <w:sz w:val="15"/>
              </w:rPr>
              <w:t>Name / Signature / Date</w:t>
            </w:r>
          </w:p>
        </w:tc>
        <w:tc>
          <w:tcPr>
            <w:tcW w:type="dxa" w:w="3264"/>
            <w:tcMar>
              <w:top w:w="120" w:type="dxa"/>
              <w:bottom w:w="10" w:type="dxa"/>
              <w:start w:w="40" w:type="dxa"/>
              <w:end w:w="120" w:type="dxa"/>
            </w:tcMar>
          </w:tcPr>
          <w:p>
            <w:r>
              <w:rPr>
                <w:rFonts w:ascii="Calibri" w:hAnsi="Calibri"/>
                <w:b w:val="0"/>
                <w:i w:val="0"/>
                <w:color w:val="1B2A32"/>
                <w:sz w:val="19"/>
              </w:rPr>
              <w:t>________________________</w:t>
            </w:r>
          </w:p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123B4F"/>
                <w:sz w:val="17"/>
              </w:rPr>
              <w:t>Escrow Officer (Equator)</w:t>
            </w:r>
          </w:p>
          <w:p>
            <w:pPr>
              <w:spacing w:after="0"/>
            </w:pPr>
            <w:r>
              <w:rPr>
                <w:rFonts w:ascii="Calibri" w:hAnsi="Calibri"/>
                <w:b w:val="0"/>
                <w:i/>
                <w:color w:val="556168"/>
                <w:sz w:val="15"/>
              </w:rPr>
              <w:t>Name / Signature / Date</w:t>
            </w:r>
          </w:p>
        </w:tc>
      </w:tr>
    </w:tbl>
    <w:sectPr w:rsidR="00FC693F" w:rsidRPr="0006063C" w:rsidSect="00034616">
      <w:footerReference w:type="default" r:id="rId9"/>
      <w:pgSz w:w="12240" w:h="15840"/>
      <w:pgMar w:top="1008" w:right="1224" w:bottom="1008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/>
        <w:b w:val="0"/>
        <w:i w:val="0"/>
        <w:color w:val="556168"/>
        <w:sz w:val="15"/>
      </w:rPr>
      <w:t>Equator Resolution  ·  Form F-11  ·  Confidential  ·  This form takes legal effect subject to the Mediation Act, 2023 and applicable law.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259" w:lineRule="auto"/>
    </w:pPr>
    <w:rPr>
      <w:rFonts w:ascii="Calibri" w:hAnsi="Calibri"/>
      <w:color w:val="1B2A32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12" Type="http://schemas.openxmlformats.org/officeDocument/2006/relationships/customXml" Target="../customXml/item4.xml"/><Relationship Id="rId2" Type="http://schemas.openxmlformats.org/officeDocument/2006/relationships/numbering" Target="numbering.xml"/><Relationship Id="rId6" Type="http://schemas.openxmlformats.org/officeDocument/2006/relationships/webSettings" Target="webSettings.xml"/><Relationship Id="rId1" Type="http://schemas.openxmlformats.org/officeDocument/2006/relationships/customXml" Target="../customXml/item1.xml"/><Relationship Id="rId11" Type="http://schemas.openxmlformats.org/officeDocument/2006/relationships/customXml" Target="../customXml/item3.xml"/><Relationship Id="rId5" Type="http://schemas.openxmlformats.org/officeDocument/2006/relationships/settings" Target="settings.xml"/><Relationship Id="rId10" Type="http://schemas.openxmlformats.org/officeDocument/2006/relationships/customXml" Target="../customXml/item2.xml"/><Relationship Id="rId4" Type="http://schemas.microsoft.com/office/2007/relationships/stylesWithEffects" Target="stylesWithEffect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53D5D88ED318E546B0BAD9611B3061C9" ma:contentTypeVersion="9" ma:contentTypeDescription="Create a new document." ma:contentTypeScope="" ma:versionID="d50db782a5ec69b02a0131a0f200a05c">
  <xsd:schema xmlns:xsd="http://www.w3.org/2001/XMLSchema" xmlns:xs="http://www.w3.org/2001/XMLSchema" xmlns:p="http://schemas.microsoft.com/office/2006/metadata/properties" xmlns:ns2="30dddea4-ca15-4972-99ca-320a89f10386" targetNamespace="http://schemas.microsoft.com/office/2006/metadata/properties" ma:root="true" ma:fieldsID="2e09d9990d161d2f2733b865e15bb167" ns2:_="">
    <xsd:import namespace="30dddea4-ca15-4972-99ca-320a89f10386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2:MediaServiceOCR" minOccurs="0"/>
                <xsd:element ref="ns2:MediaServiceGenerationTime" minOccurs="0"/>
                <xsd:element ref="ns2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0dddea4-ca15-4972-99ca-320a89f10386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fieldId="{5cf76f15-5ced-4ddc-b409-7134ff3c332f}" ma:taxonomyMulti="true" ma:sspId="00000000-0000-0000-0000-000000000000" ma:termSetId="00000000-0000-0000-0000-000000000000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MediaServiceOCR" ma:index="14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30dddea4-ca15-4972-99ca-320a89f10386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F6F4A253-FA65-406B-8CB6-3A41214720BA}"/>
</file>

<file path=customXml/itemProps3.xml><?xml version="1.0" encoding="utf-8"?>
<ds:datastoreItem xmlns:ds="http://schemas.openxmlformats.org/officeDocument/2006/customXml" ds:itemID="{FA9D698E-BB73-4ECF-B501-041F38BBA565}"/>
</file>

<file path=customXml/itemProps4.xml><?xml version="1.0" encoding="utf-8"?>
<ds:datastoreItem xmlns:ds="http://schemas.openxmlformats.org/officeDocument/2006/customXml" ds:itemID="{1867A585-2CEE-4814-B981-04EE3C90939E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0x01010053D5D88ED318E546B0BAD9611B3061C9</vt:lpwstr>
  </property>
</Properties>
</file>