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Mediator Evaluation &amp; Feedback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Optional, confidential feedback from a party after the case.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(optional)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RATE 1 (LOW) TO 5 (HIGH)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Neutrality &amp; impartiality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Preparation &amp; professionalism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Communication &amp; empathy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Fairness of the process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Overall satisfaction with the outcome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Would you recommend Equator Resolution?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Yes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</w:t>
            </w:r>
          </w:p>
        </w:tc>
        <w:tc>
          <w:tcPr>
            <w:tcW w:type="dxa" w:w="3264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Maybe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COMMENTS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Your comments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Feedback may be submitted anonymously. It is used for quality assurance and mediator grading, and does not affect your case.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F-16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25318-7321-4BB8-9CBB-30FA534768F8}"/>
</file>

<file path=customXml/itemProps3.xml><?xml version="1.0" encoding="utf-8"?>
<ds:datastoreItem xmlns:ds="http://schemas.openxmlformats.org/officeDocument/2006/customXml" ds:itemID="{5E097C31-967E-431D-AE96-EF4D2B298928}"/>
</file>

<file path=customXml/itemProps4.xml><?xml version="1.0" encoding="utf-8"?>
<ds:datastoreItem xmlns:ds="http://schemas.openxmlformats.org/officeDocument/2006/customXml" ds:itemID="{AD877EE2-B052-40F6-AA08-881CEB5DEA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