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Participant Workbook</w:t>
      </w:r>
    </w:p>
    <w:p>
      <w:pPr>
        <w:spacing w:after="280" w:line="276" w:lineRule="auto"/>
      </w:pPr>
      <w:r>
        <w:rPr>
          <w:rFonts w:ascii="Calibri" w:hAnsi="Calibri"/>
          <w:i/>
          <w:color w:val="3E6B8A"/>
          <w:sz w:val="25"/>
        </w:rPr>
        <w:t>40-Hour Basic Mediation Training — reference text, tools, drills, precedents and reflective log</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EQ-UAP-105</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Curriculum</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Head of Curriculum &amp; Certification,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Issued to participants. Equator ADR Institute proprietary material.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Programme participants; trainers; partner institution academic coordinator</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How to use this workbook</w:t>
      </w:r>
    </w:p>
    <w:p>
      <w:r>
        <w:t>This is not a textbook and it is not meant to be read straight through. It is a working document for five days in a room where you will mediate at least five times, be observed, and be told what you got wrong.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231"/>
            <w:shd w:val="clear" w:color="auto" w:fill="10375C"/>
          </w:tcPr>
          <w:p>
            <w:pPr>
              <w:spacing w:after="50" w:before="50"/>
            </w:pPr>
            <w:r>
              <w:rPr>
                <w:b/>
                <w:color w:val="FFFFFF"/>
                <w:sz w:val="17"/>
              </w:rPr>
              <w:t>Part</w:t>
            </w:r>
          </w:p>
        </w:tc>
        <w:tc>
          <w:tcPr>
            <w:tcW w:type="dxa" w:w="7236"/>
            <w:shd w:val="clear" w:color="auto" w:fill="10375C"/>
          </w:tcPr>
          <w:p>
            <w:pPr>
              <w:spacing w:after="50" w:before="50"/>
            </w:pPr>
            <w:r>
              <w:rPr>
                <w:b/>
                <w:color w:val="FFFFFF"/>
                <w:sz w:val="17"/>
              </w:rPr>
              <w:t>Use it</w:t>
            </w:r>
          </w:p>
        </w:tc>
      </w:tr>
      <w:tr>
        <w:tc>
          <w:tcPr>
            <w:tcW w:type="dxa" w:w="2231"/>
          </w:tcPr>
          <w:p>
            <w:pPr>
              <w:spacing w:after="50" w:before="50" w:line="252" w:lineRule="auto"/>
            </w:pPr>
            <w:r>
              <w:rPr>
                <w:b/>
                <w:sz w:val="17"/>
              </w:rPr>
              <w:t>Modules 1–13</w:t>
            </w:r>
          </w:p>
        </w:tc>
        <w:tc>
          <w:tcPr>
            <w:tcW w:type="dxa" w:w="7236"/>
          </w:tcPr>
          <w:p>
            <w:pPr>
              <w:spacing w:after="50" w:before="50" w:line="252" w:lineRule="auto"/>
            </w:pPr>
            <w:r>
              <w:rPr>
                <w:sz w:val="17"/>
              </w:rPr>
              <w:t>Before and after each session. The content is deliberately short — the learning is in the practice, not the reading</w:t>
            </w:r>
          </w:p>
        </w:tc>
      </w:tr>
      <w:tr>
        <w:tc>
          <w:tcPr>
            <w:tcW w:type="dxa" w:w="2231"/>
            <w:shd w:val="clear" w:color="auto" w:fill="EAF1F4"/>
          </w:tcPr>
          <w:p>
            <w:pPr>
              <w:spacing w:after="50" w:before="50" w:line="252" w:lineRule="auto"/>
            </w:pPr>
            <w:r>
              <w:rPr>
                <w:b/>
                <w:sz w:val="17"/>
              </w:rPr>
              <w:t>Tools</w:t>
            </w:r>
          </w:p>
        </w:tc>
        <w:tc>
          <w:tcPr>
            <w:tcW w:type="dxa" w:w="7236"/>
            <w:shd w:val="clear" w:color="auto" w:fill="EAF1F4"/>
          </w:tcPr>
          <w:p>
            <w:pPr>
              <w:spacing w:after="50" w:before="50" w:line="252" w:lineRule="auto"/>
            </w:pPr>
            <w:r>
              <w:rPr>
                <w:sz w:val="17"/>
              </w:rPr>
              <w:t>In the room, during simulations. Photocopy the grids or write in them</w:t>
            </w:r>
          </w:p>
        </w:tc>
      </w:tr>
      <w:tr>
        <w:tc>
          <w:tcPr>
            <w:tcW w:type="dxa" w:w="2231"/>
          </w:tcPr>
          <w:p>
            <w:pPr>
              <w:spacing w:after="50" w:before="50" w:line="252" w:lineRule="auto"/>
            </w:pPr>
            <w:r>
              <w:rPr>
                <w:b/>
                <w:sz w:val="17"/>
              </w:rPr>
              <w:t>Precedents</w:t>
            </w:r>
          </w:p>
        </w:tc>
        <w:tc>
          <w:tcPr>
            <w:tcW w:type="dxa" w:w="7236"/>
          </w:tcPr>
          <w:p>
            <w:pPr>
              <w:spacing w:after="50" w:before="50" w:line="252" w:lineRule="auto"/>
            </w:pPr>
            <w:r>
              <w:rPr>
                <w:sz w:val="17"/>
              </w:rPr>
              <w:t>On day 5, and afterwards in practice</w:t>
            </w:r>
          </w:p>
        </w:tc>
      </w:tr>
      <w:tr>
        <w:tc>
          <w:tcPr>
            <w:tcW w:type="dxa" w:w="2231"/>
            <w:shd w:val="clear" w:color="auto" w:fill="EAF1F4"/>
          </w:tcPr>
          <w:p>
            <w:pPr>
              <w:spacing w:after="50" w:before="50" w:line="252" w:lineRule="auto"/>
            </w:pPr>
            <w:r>
              <w:rPr>
                <w:b/>
                <w:sz w:val="17"/>
              </w:rPr>
              <w:t>Reflective log</w:t>
            </w:r>
          </w:p>
        </w:tc>
        <w:tc>
          <w:tcPr>
            <w:tcW w:type="dxa" w:w="7236"/>
            <w:shd w:val="clear" w:color="auto" w:fill="EAF1F4"/>
          </w:tcPr>
          <w:p>
            <w:pPr>
              <w:spacing w:after="50" w:before="50" w:line="252" w:lineRule="auto"/>
            </w:pPr>
            <w:r>
              <w:rPr>
                <w:sz w:val="17"/>
              </w:rPr>
              <w:t>At the end of every day, without exception. It is assessed, and it is the part participants later say mattered most</w:t>
            </w:r>
          </w:p>
        </w:tc>
      </w:tr>
    </w:tbl>
    <w:p>
      <w:pPr>
        <w:spacing w:after="80" w:before="0"/>
      </w:pPr>
    </w:p>
    <w:p>
      <w:r>
        <w:rPr>
          <w:b/>
        </w:rPr>
        <w:t>A note on how this course works.</w:t>
      </w:r>
      <w:r>
        <w:t xml:space="preserve"> Around 70% of your time is spent doing rather than listening. You will be uncomfortable. That is the method, not a failure of it. The people who improve most are the ones who volunteer to mediate on day 1 when they have no idea what they are doing.</w:t>
      </w:r>
    </w:p>
    <w:p>
      <w:pPr>
        <w:spacing w:before="140" w:after="140"/>
        <w:ind w:left="198" w:right="113"/>
        <w:shd w:val="clear" w:color="auto" w:fill="EAF1F4"/>
        <w:pBdr>
          <w:left w:val="single" w:sz="18" w:space="6" w:color="0E7C7B"/>
        </w:pBdr>
      </w:pPr>
      <w:r>
        <w:rPr>
          <w:b/>
          <w:sz w:val="19"/>
        </w:rPr>
        <w:t>Confidentiality.</w:t>
      </w:r>
      <w:r>
        <w:rPr>
          <w:sz w:val="19"/>
        </w:rPr>
        <w:t xml:space="preserve"> Everything said in this room stays in this room. Simulation materials are not to be photographed, shared or circulated. If you are given access to any live matter during or after this programme, the obligation is statutory and permanent — see Module 3.</w:t>
      </w:r>
    </w:p>
    <w:p>
      <w:pPr>
        <w:spacing w:before="80" w:after="160"/>
        <w:pBdr>
          <w:bottom w:val="single" w:sz="6" w:space="1" w:color="C9D6DE"/>
        </w:pBdr>
      </w:pPr>
    </w:p>
    <w:p>
      <w:r>
        <w:br w:type="page"/>
      </w:r>
    </w:p>
    <w:p>
      <w:pPr>
        <w:pStyle w:val="Heading1"/>
        <w:pBdr>
          <w:bottom w:val="single" w:sz="8" w:space="4" w:color="C9D6DE"/>
        </w:pBdr>
      </w:pPr>
      <w:r>
        <w:t>MODULE 1 · Conflict and the dispute resolution spectrum</w:t>
      </w:r>
    </w:p>
    <w:p>
      <w:pPr>
        <w:pStyle w:val="Heading2"/>
      </w:pPr>
      <w:r>
        <w:t>1.1 Why disputes escalate</w:t>
      </w:r>
    </w:p>
    <w:p>
      <w:r>
        <w:t>Disputes rarely escalate because of the facts. They escalate because of what people conclude from the facts.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195"/>
            <w:shd w:val="clear" w:color="auto" w:fill="10375C"/>
          </w:tcPr>
          <w:p>
            <w:pPr>
              <w:spacing w:after="50" w:before="50"/>
            </w:pPr>
            <w:r>
              <w:rPr>
                <w:b/>
                <w:color w:val="FFFFFF"/>
                <w:sz w:val="17"/>
              </w:rPr>
              <w:t>Stage</w:t>
            </w:r>
          </w:p>
        </w:tc>
        <w:tc>
          <w:tcPr>
            <w:tcW w:type="dxa" w:w="3575"/>
            <w:shd w:val="clear" w:color="auto" w:fill="10375C"/>
          </w:tcPr>
          <w:p>
            <w:pPr>
              <w:spacing w:after="50" w:before="50"/>
            </w:pPr>
            <w:r>
              <w:rPr>
                <w:b/>
                <w:color w:val="FFFFFF"/>
                <w:sz w:val="17"/>
              </w:rPr>
              <w:t>What happens</w:t>
            </w:r>
          </w:p>
        </w:tc>
        <w:tc>
          <w:tcPr>
            <w:tcW w:type="dxa" w:w="4698"/>
            <w:shd w:val="clear" w:color="auto" w:fill="10375C"/>
          </w:tcPr>
          <w:p>
            <w:pPr>
              <w:spacing w:after="50" w:before="50"/>
            </w:pPr>
            <w:r>
              <w:rPr>
                <w:b/>
                <w:color w:val="FFFFFF"/>
                <w:sz w:val="17"/>
              </w:rPr>
              <w:t>What the parties are doing</w:t>
            </w:r>
          </w:p>
        </w:tc>
      </w:tr>
      <w:tr>
        <w:tc>
          <w:tcPr>
            <w:tcW w:type="dxa" w:w="1195"/>
          </w:tcPr>
          <w:p>
            <w:pPr>
              <w:spacing w:after="50" w:before="50" w:line="252" w:lineRule="auto"/>
            </w:pPr>
            <w:r>
              <w:rPr>
                <w:sz w:val="17"/>
              </w:rPr>
              <w:t>Disagreement</w:t>
            </w:r>
          </w:p>
        </w:tc>
        <w:tc>
          <w:tcPr>
            <w:tcW w:type="dxa" w:w="3575"/>
          </w:tcPr>
          <w:p>
            <w:pPr>
              <w:spacing w:after="50" w:before="50" w:line="252" w:lineRule="auto"/>
            </w:pPr>
            <w:r>
              <w:rPr>
                <w:sz w:val="17"/>
              </w:rPr>
              <w:t>A difference emerges</w:t>
            </w:r>
          </w:p>
        </w:tc>
        <w:tc>
          <w:tcPr>
            <w:tcW w:type="dxa" w:w="4698"/>
          </w:tcPr>
          <w:p>
            <w:pPr>
              <w:spacing w:after="50" w:before="50" w:line="252" w:lineRule="auto"/>
            </w:pPr>
            <w:r>
              <w:rPr>
                <w:sz w:val="17"/>
              </w:rPr>
              <w:t>Talking about the issue</w:t>
            </w:r>
          </w:p>
        </w:tc>
      </w:tr>
      <w:tr>
        <w:tc>
          <w:tcPr>
            <w:tcW w:type="dxa" w:w="1195"/>
            <w:shd w:val="clear" w:color="auto" w:fill="EAF1F4"/>
          </w:tcPr>
          <w:p>
            <w:pPr>
              <w:spacing w:after="50" w:before="50" w:line="252" w:lineRule="auto"/>
            </w:pPr>
            <w:r>
              <w:rPr>
                <w:sz w:val="17"/>
              </w:rPr>
              <w:t>Positioning</w:t>
            </w:r>
          </w:p>
        </w:tc>
        <w:tc>
          <w:tcPr>
            <w:tcW w:type="dxa" w:w="3575"/>
            <w:shd w:val="clear" w:color="auto" w:fill="EAF1F4"/>
          </w:tcPr>
          <w:p>
            <w:pPr>
              <w:spacing w:after="50" w:before="50" w:line="252" w:lineRule="auto"/>
            </w:pPr>
            <w:r>
              <w:rPr>
                <w:sz w:val="17"/>
              </w:rPr>
              <w:t>Each side states a demand</w:t>
            </w:r>
          </w:p>
        </w:tc>
        <w:tc>
          <w:tcPr>
            <w:tcW w:type="dxa" w:w="4698"/>
            <w:shd w:val="clear" w:color="auto" w:fill="EAF1F4"/>
          </w:tcPr>
          <w:p>
            <w:pPr>
              <w:spacing w:after="50" w:before="50" w:line="252" w:lineRule="auto"/>
            </w:pPr>
            <w:r>
              <w:rPr>
                <w:sz w:val="17"/>
              </w:rPr>
              <w:t>Talking about their solution</w:t>
            </w:r>
          </w:p>
        </w:tc>
      </w:tr>
      <w:tr>
        <w:tc>
          <w:tcPr>
            <w:tcW w:type="dxa" w:w="1195"/>
          </w:tcPr>
          <w:p>
            <w:pPr>
              <w:spacing w:after="50" w:before="50" w:line="252" w:lineRule="auto"/>
            </w:pPr>
            <w:r>
              <w:rPr>
                <w:sz w:val="17"/>
              </w:rPr>
              <w:t>Attribution</w:t>
            </w:r>
          </w:p>
        </w:tc>
        <w:tc>
          <w:tcPr>
            <w:tcW w:type="dxa" w:w="3575"/>
          </w:tcPr>
          <w:p>
            <w:pPr>
              <w:spacing w:after="50" w:before="50" w:line="252" w:lineRule="auto"/>
            </w:pPr>
            <w:r>
              <w:rPr>
                <w:sz w:val="17"/>
              </w:rPr>
              <w:t>Each explains the other's behaviour by character</w:t>
            </w:r>
          </w:p>
        </w:tc>
        <w:tc>
          <w:tcPr>
            <w:tcW w:type="dxa" w:w="4698"/>
          </w:tcPr>
          <w:p>
            <w:pPr>
              <w:spacing w:after="50" w:before="50" w:line="252" w:lineRule="auto"/>
            </w:pPr>
            <w:r>
              <w:rPr>
                <w:i/>
                <w:sz w:val="17"/>
              </w:rPr>
              <w:t>He is dishonest</w:t>
            </w:r>
            <w:r>
              <w:rPr>
                <w:sz w:val="17"/>
              </w:rPr>
              <w:t xml:space="preserve">, not </w:t>
            </w:r>
            <w:r>
              <w:rPr>
                <w:i/>
                <w:sz w:val="17"/>
              </w:rPr>
              <w:t>he made an error</w:t>
            </w:r>
          </w:p>
        </w:tc>
      </w:tr>
      <w:tr>
        <w:tc>
          <w:tcPr>
            <w:tcW w:type="dxa" w:w="1195"/>
            <w:shd w:val="clear" w:color="auto" w:fill="EAF1F4"/>
          </w:tcPr>
          <w:p>
            <w:pPr>
              <w:spacing w:after="50" w:before="50" w:line="252" w:lineRule="auto"/>
            </w:pPr>
            <w:r>
              <w:rPr>
                <w:sz w:val="17"/>
              </w:rPr>
              <w:t>Escalation</w:t>
            </w:r>
          </w:p>
        </w:tc>
        <w:tc>
          <w:tcPr>
            <w:tcW w:type="dxa" w:w="3575"/>
            <w:shd w:val="clear" w:color="auto" w:fill="EAF1F4"/>
          </w:tcPr>
          <w:p>
            <w:pPr>
              <w:spacing w:after="50" w:before="50" w:line="252" w:lineRule="auto"/>
            </w:pPr>
            <w:r>
              <w:rPr>
                <w:sz w:val="17"/>
              </w:rPr>
              <w:t>The dispute recruits others</w:t>
            </w:r>
          </w:p>
        </w:tc>
        <w:tc>
          <w:tcPr>
            <w:tcW w:type="dxa" w:w="4698"/>
            <w:shd w:val="clear" w:color="auto" w:fill="EAF1F4"/>
          </w:tcPr>
          <w:p>
            <w:pPr>
              <w:spacing w:after="50" w:before="50" w:line="252" w:lineRule="auto"/>
            </w:pPr>
            <w:r>
              <w:rPr>
                <w:sz w:val="17"/>
              </w:rPr>
              <w:t>Lawyers, family, colleagues, social media</w:t>
            </w:r>
          </w:p>
        </w:tc>
      </w:tr>
      <w:tr>
        <w:tc>
          <w:tcPr>
            <w:tcW w:type="dxa" w:w="1195"/>
          </w:tcPr>
          <w:p>
            <w:pPr>
              <w:spacing w:after="50" w:before="50" w:line="252" w:lineRule="auto"/>
            </w:pPr>
            <w:r>
              <w:rPr>
                <w:sz w:val="17"/>
              </w:rPr>
              <w:t>Entrenchment</w:t>
            </w:r>
          </w:p>
        </w:tc>
        <w:tc>
          <w:tcPr>
            <w:tcW w:type="dxa" w:w="3575"/>
          </w:tcPr>
          <w:p>
            <w:pPr>
              <w:spacing w:after="50" w:before="50" w:line="252" w:lineRule="auto"/>
            </w:pPr>
            <w:r>
              <w:rPr>
                <w:sz w:val="17"/>
              </w:rPr>
              <w:t>Withdrawal becomes costly</w:t>
            </w:r>
          </w:p>
        </w:tc>
        <w:tc>
          <w:tcPr>
            <w:tcW w:type="dxa" w:w="4698"/>
          </w:tcPr>
          <w:p>
            <w:pPr>
              <w:spacing w:after="50" w:before="50" w:line="252" w:lineRule="auto"/>
            </w:pPr>
            <w:r>
              <w:rPr>
                <w:sz w:val="17"/>
              </w:rPr>
              <w:t>Face and sunk cost now matter more than the original issue</w:t>
            </w:r>
          </w:p>
        </w:tc>
      </w:tr>
    </w:tbl>
    <w:p>
      <w:pPr>
        <w:spacing w:after="80" w:before="0"/>
      </w:pPr>
    </w:p>
    <w:p>
      <w:r>
        <w:rPr>
          <w:b/>
        </w:rPr>
        <w:t>The practical consequence.</w:t>
      </w:r>
      <w:r>
        <w:t xml:space="preserve"> By the time a dispute reaches mediation, the original issue is often the smallest thing in the room. A mediator who deals only with the stated issue will fail.</w:t>
      </w:r>
    </w:p>
    <w:p>
      <w:pPr>
        <w:pStyle w:val="Heading2"/>
      </w:pPr>
      <w:r>
        <w:t>1.2 The spectrum</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578"/>
        <w:gridCol w:w="1578"/>
        <w:gridCol w:w="1578"/>
        <w:gridCol w:w="1578"/>
        <w:gridCol w:w="1578"/>
        <w:gridCol w:w="1578"/>
      </w:tblGrid>
      <w:tr>
        <w:trPr>
          <w:tblHeader w:val="true"/>
        </w:trPr>
        <w:tc>
          <w:tcPr>
            <w:tcW w:type="dxa" w:w="1938"/>
            <w:shd w:val="clear" w:color="auto" w:fill="10375C"/>
          </w:tcPr>
          <w:p>
            <w:pPr>
              <w:spacing w:after="50" w:before="50"/>
            </w:pPr>
          </w:p>
        </w:tc>
        <w:tc>
          <w:tcPr>
            <w:tcW w:type="dxa" w:w="1238"/>
            <w:shd w:val="clear" w:color="auto" w:fill="10375C"/>
          </w:tcPr>
          <w:p>
            <w:pPr>
              <w:spacing w:after="50" w:before="50"/>
            </w:pPr>
            <w:r>
              <w:rPr>
                <w:b/>
                <w:color w:val="FFFFFF"/>
                <w:sz w:val="17"/>
              </w:rPr>
              <w:t>Negotiation</w:t>
            </w:r>
          </w:p>
        </w:tc>
        <w:tc>
          <w:tcPr>
            <w:tcW w:type="dxa" w:w="1473"/>
            <w:shd w:val="clear" w:color="auto" w:fill="10375C"/>
          </w:tcPr>
          <w:p>
            <w:pPr>
              <w:spacing w:after="50" w:before="50"/>
            </w:pPr>
            <w:r>
              <w:rPr>
                <w:b/>
                <w:color w:val="FFFFFF"/>
                <w:sz w:val="17"/>
              </w:rPr>
              <w:t>Mediation</w:t>
            </w:r>
          </w:p>
        </w:tc>
        <w:tc>
          <w:tcPr>
            <w:tcW w:type="dxa" w:w="1617"/>
            <w:shd w:val="clear" w:color="auto" w:fill="10375C"/>
          </w:tcPr>
          <w:p>
            <w:pPr>
              <w:spacing w:after="50" w:before="50"/>
            </w:pPr>
            <w:r>
              <w:rPr>
                <w:b/>
                <w:color w:val="FFFFFF"/>
                <w:sz w:val="17"/>
              </w:rPr>
              <w:t>Conciliation</w:t>
            </w:r>
          </w:p>
        </w:tc>
        <w:tc>
          <w:tcPr>
            <w:tcW w:type="dxa" w:w="1622"/>
            <w:shd w:val="clear" w:color="auto" w:fill="10375C"/>
          </w:tcPr>
          <w:p>
            <w:pPr>
              <w:spacing w:after="50" w:before="50"/>
            </w:pPr>
            <w:r>
              <w:rPr>
                <w:b/>
                <w:color w:val="FFFFFF"/>
                <w:sz w:val="17"/>
              </w:rPr>
              <w:t>Arbitration</w:t>
            </w:r>
          </w:p>
        </w:tc>
        <w:tc>
          <w:tcPr>
            <w:tcW w:type="dxa" w:w="1579"/>
            <w:shd w:val="clear" w:color="auto" w:fill="10375C"/>
          </w:tcPr>
          <w:p>
            <w:pPr>
              <w:spacing w:after="50" w:before="50"/>
            </w:pPr>
            <w:r>
              <w:rPr>
                <w:b/>
                <w:color w:val="FFFFFF"/>
                <w:sz w:val="17"/>
              </w:rPr>
              <w:t>Litigation</w:t>
            </w:r>
          </w:p>
        </w:tc>
      </w:tr>
      <w:tr>
        <w:tc>
          <w:tcPr>
            <w:tcW w:type="dxa" w:w="1938"/>
          </w:tcPr>
          <w:p>
            <w:pPr>
              <w:spacing w:after="50" w:before="50" w:line="252" w:lineRule="auto"/>
            </w:pPr>
            <w:r>
              <w:rPr>
                <w:sz w:val="17"/>
              </w:rPr>
              <w:t>Who decides</w:t>
            </w:r>
          </w:p>
        </w:tc>
        <w:tc>
          <w:tcPr>
            <w:tcW w:type="dxa" w:w="1238"/>
          </w:tcPr>
          <w:p>
            <w:pPr>
              <w:spacing w:after="50" w:before="50" w:line="252" w:lineRule="auto"/>
            </w:pPr>
            <w:r>
              <w:rPr>
                <w:sz w:val="17"/>
              </w:rPr>
              <w:t>The parties</w:t>
            </w:r>
          </w:p>
        </w:tc>
        <w:tc>
          <w:tcPr>
            <w:tcW w:type="dxa" w:w="1473"/>
          </w:tcPr>
          <w:p>
            <w:pPr>
              <w:spacing w:after="50" w:before="50" w:line="252" w:lineRule="auto"/>
            </w:pPr>
            <w:r>
              <w:rPr>
                <w:sz w:val="17"/>
              </w:rPr>
              <w:t>The parties</w:t>
            </w:r>
          </w:p>
        </w:tc>
        <w:tc>
          <w:tcPr>
            <w:tcW w:type="dxa" w:w="1617"/>
          </w:tcPr>
          <w:p>
            <w:pPr>
              <w:spacing w:after="50" w:before="50" w:line="252" w:lineRule="auto"/>
            </w:pPr>
            <w:r>
              <w:rPr>
                <w:sz w:val="17"/>
              </w:rPr>
              <w:t>The parties</w:t>
            </w:r>
          </w:p>
        </w:tc>
        <w:tc>
          <w:tcPr>
            <w:tcW w:type="dxa" w:w="1622"/>
          </w:tcPr>
          <w:p>
            <w:pPr>
              <w:spacing w:after="50" w:before="50" w:line="252" w:lineRule="auto"/>
            </w:pPr>
            <w:r>
              <w:rPr>
                <w:sz w:val="17"/>
              </w:rPr>
              <w:t>The arbitrator</w:t>
            </w:r>
          </w:p>
        </w:tc>
        <w:tc>
          <w:tcPr>
            <w:tcW w:type="dxa" w:w="1579"/>
          </w:tcPr>
          <w:p>
            <w:pPr>
              <w:spacing w:after="50" w:before="50" w:line="252" w:lineRule="auto"/>
            </w:pPr>
            <w:r>
              <w:rPr>
                <w:sz w:val="17"/>
              </w:rPr>
              <w:t>The court</w:t>
            </w:r>
          </w:p>
        </w:tc>
      </w:tr>
      <w:tr>
        <w:tc>
          <w:tcPr>
            <w:tcW w:type="dxa" w:w="1938"/>
            <w:shd w:val="clear" w:color="auto" w:fill="EAF1F4"/>
          </w:tcPr>
          <w:p>
            <w:pPr>
              <w:spacing w:after="50" w:before="50" w:line="252" w:lineRule="auto"/>
            </w:pPr>
            <w:r>
              <w:rPr>
                <w:sz w:val="17"/>
              </w:rPr>
              <w:t>Third party's role</w:t>
            </w:r>
          </w:p>
        </w:tc>
        <w:tc>
          <w:tcPr>
            <w:tcW w:type="dxa" w:w="1238"/>
            <w:shd w:val="clear" w:color="auto" w:fill="EAF1F4"/>
          </w:tcPr>
          <w:p>
            <w:pPr>
              <w:spacing w:after="50" w:before="50" w:line="252" w:lineRule="auto"/>
            </w:pPr>
            <w:r>
              <w:rPr>
                <w:sz w:val="17"/>
              </w:rPr>
              <w:t>None</w:t>
            </w:r>
          </w:p>
        </w:tc>
        <w:tc>
          <w:tcPr>
            <w:tcW w:type="dxa" w:w="1473"/>
            <w:shd w:val="clear" w:color="auto" w:fill="EAF1F4"/>
          </w:tcPr>
          <w:p>
            <w:pPr>
              <w:spacing w:after="50" w:before="50" w:line="252" w:lineRule="auto"/>
            </w:pPr>
            <w:r>
              <w:rPr>
                <w:sz w:val="17"/>
              </w:rPr>
              <w:t>Facilitates</w:t>
            </w:r>
          </w:p>
        </w:tc>
        <w:tc>
          <w:tcPr>
            <w:tcW w:type="dxa" w:w="1617"/>
            <w:shd w:val="clear" w:color="auto" w:fill="EAF1F4"/>
          </w:tcPr>
          <w:p>
            <w:pPr>
              <w:spacing w:after="50" w:before="50" w:line="252" w:lineRule="auto"/>
            </w:pPr>
            <w:r>
              <w:rPr>
                <w:sz w:val="17"/>
              </w:rPr>
              <w:t>May propose terms</w:t>
            </w:r>
          </w:p>
        </w:tc>
        <w:tc>
          <w:tcPr>
            <w:tcW w:type="dxa" w:w="1622"/>
            <w:shd w:val="clear" w:color="auto" w:fill="EAF1F4"/>
          </w:tcPr>
          <w:p>
            <w:pPr>
              <w:spacing w:after="50" w:before="50" w:line="252" w:lineRule="auto"/>
            </w:pPr>
            <w:r>
              <w:rPr>
                <w:sz w:val="17"/>
              </w:rPr>
              <w:t>Determines</w:t>
            </w:r>
          </w:p>
        </w:tc>
        <w:tc>
          <w:tcPr>
            <w:tcW w:type="dxa" w:w="1579"/>
            <w:shd w:val="clear" w:color="auto" w:fill="EAF1F4"/>
          </w:tcPr>
          <w:p>
            <w:pPr>
              <w:spacing w:after="50" w:before="50" w:line="252" w:lineRule="auto"/>
            </w:pPr>
            <w:r>
              <w:rPr>
                <w:sz w:val="17"/>
              </w:rPr>
              <w:t>Determines</w:t>
            </w:r>
          </w:p>
        </w:tc>
      </w:tr>
      <w:tr>
        <w:tc>
          <w:tcPr>
            <w:tcW w:type="dxa" w:w="1938"/>
          </w:tcPr>
          <w:p>
            <w:pPr>
              <w:spacing w:after="50" w:before="50" w:line="252" w:lineRule="auto"/>
            </w:pPr>
            <w:r>
              <w:rPr>
                <w:sz w:val="17"/>
              </w:rPr>
              <w:t>Control of outcome</w:t>
            </w:r>
          </w:p>
        </w:tc>
        <w:tc>
          <w:tcPr>
            <w:tcW w:type="dxa" w:w="1238"/>
          </w:tcPr>
          <w:p>
            <w:pPr>
              <w:spacing w:after="50" w:before="50" w:line="252" w:lineRule="auto"/>
            </w:pPr>
            <w:r>
              <w:rPr>
                <w:sz w:val="17"/>
              </w:rPr>
              <w:t>Full</w:t>
            </w:r>
          </w:p>
        </w:tc>
        <w:tc>
          <w:tcPr>
            <w:tcW w:type="dxa" w:w="1473"/>
          </w:tcPr>
          <w:p>
            <w:pPr>
              <w:spacing w:after="50" w:before="50" w:line="252" w:lineRule="auto"/>
            </w:pPr>
            <w:r>
              <w:rPr>
                <w:sz w:val="17"/>
              </w:rPr>
              <w:t>Full</w:t>
            </w:r>
          </w:p>
        </w:tc>
        <w:tc>
          <w:tcPr>
            <w:tcW w:type="dxa" w:w="1617"/>
          </w:tcPr>
          <w:p>
            <w:pPr>
              <w:spacing w:after="50" w:before="50" w:line="252" w:lineRule="auto"/>
            </w:pPr>
            <w:r>
              <w:rPr>
                <w:sz w:val="17"/>
              </w:rPr>
              <w:t>Full</w:t>
            </w:r>
          </w:p>
        </w:tc>
        <w:tc>
          <w:tcPr>
            <w:tcW w:type="dxa" w:w="1622"/>
          </w:tcPr>
          <w:p>
            <w:pPr>
              <w:spacing w:after="50" w:before="50" w:line="252" w:lineRule="auto"/>
            </w:pPr>
            <w:r>
              <w:rPr>
                <w:sz w:val="17"/>
              </w:rPr>
              <w:t>None</w:t>
            </w:r>
          </w:p>
        </w:tc>
        <w:tc>
          <w:tcPr>
            <w:tcW w:type="dxa" w:w="1579"/>
          </w:tcPr>
          <w:p>
            <w:pPr>
              <w:spacing w:after="50" w:before="50" w:line="252" w:lineRule="auto"/>
            </w:pPr>
            <w:r>
              <w:rPr>
                <w:sz w:val="17"/>
              </w:rPr>
              <w:t>None</w:t>
            </w:r>
          </w:p>
        </w:tc>
      </w:tr>
      <w:tr>
        <w:tc>
          <w:tcPr>
            <w:tcW w:type="dxa" w:w="1938"/>
            <w:shd w:val="clear" w:color="auto" w:fill="EAF1F4"/>
          </w:tcPr>
          <w:p>
            <w:pPr>
              <w:spacing w:after="50" w:before="50" w:line="252" w:lineRule="auto"/>
            </w:pPr>
            <w:r>
              <w:rPr>
                <w:sz w:val="17"/>
              </w:rPr>
              <w:t>Confidentiality</w:t>
            </w:r>
          </w:p>
        </w:tc>
        <w:tc>
          <w:tcPr>
            <w:tcW w:type="dxa" w:w="1238"/>
            <w:shd w:val="clear" w:color="auto" w:fill="EAF1F4"/>
          </w:tcPr>
          <w:p>
            <w:pPr>
              <w:spacing w:after="50" w:before="50" w:line="252" w:lineRule="auto"/>
            </w:pPr>
            <w:r>
              <w:rPr>
                <w:sz w:val="17"/>
              </w:rPr>
              <w:t>By agreement</w:t>
            </w:r>
          </w:p>
        </w:tc>
        <w:tc>
          <w:tcPr>
            <w:tcW w:type="dxa" w:w="1473"/>
            <w:shd w:val="clear" w:color="auto" w:fill="EAF1F4"/>
          </w:tcPr>
          <w:p>
            <w:pPr>
              <w:spacing w:after="50" w:before="50" w:line="252" w:lineRule="auto"/>
            </w:pPr>
            <w:r>
              <w:rPr>
                <w:b/>
                <w:sz w:val="17"/>
              </w:rPr>
              <w:t>Statutory</w:t>
            </w:r>
          </w:p>
        </w:tc>
        <w:tc>
          <w:tcPr>
            <w:tcW w:type="dxa" w:w="1617"/>
            <w:shd w:val="clear" w:color="auto" w:fill="EAF1F4"/>
          </w:tcPr>
          <w:p>
            <w:pPr>
              <w:spacing w:after="50" w:before="50" w:line="252" w:lineRule="auto"/>
            </w:pPr>
            <w:r>
              <w:rPr>
                <w:sz w:val="17"/>
              </w:rPr>
              <w:t>Statutory</w:t>
            </w:r>
          </w:p>
        </w:tc>
        <w:tc>
          <w:tcPr>
            <w:tcW w:type="dxa" w:w="1622"/>
            <w:shd w:val="clear" w:color="auto" w:fill="EAF1F4"/>
          </w:tcPr>
          <w:p>
            <w:pPr>
              <w:spacing w:after="50" w:before="50" w:line="252" w:lineRule="auto"/>
            </w:pPr>
            <w:r>
              <w:rPr>
                <w:sz w:val="17"/>
              </w:rPr>
              <w:t>Generally yes</w:t>
            </w:r>
          </w:p>
        </w:tc>
        <w:tc>
          <w:tcPr>
            <w:tcW w:type="dxa" w:w="1579"/>
            <w:shd w:val="clear" w:color="auto" w:fill="EAF1F4"/>
          </w:tcPr>
          <w:p>
            <w:pPr>
              <w:spacing w:after="50" w:before="50" w:line="252" w:lineRule="auto"/>
            </w:pPr>
            <w:r>
              <w:rPr>
                <w:sz w:val="17"/>
              </w:rPr>
              <w:t>Generally public</w:t>
            </w:r>
          </w:p>
        </w:tc>
      </w:tr>
      <w:tr>
        <w:tc>
          <w:tcPr>
            <w:tcW w:type="dxa" w:w="1938"/>
          </w:tcPr>
          <w:p>
            <w:pPr>
              <w:spacing w:after="50" w:before="50" w:line="252" w:lineRule="auto"/>
            </w:pPr>
            <w:r>
              <w:rPr>
                <w:sz w:val="17"/>
              </w:rPr>
              <w:t>Cost and time</w:t>
            </w:r>
          </w:p>
        </w:tc>
        <w:tc>
          <w:tcPr>
            <w:tcW w:type="dxa" w:w="1238"/>
          </w:tcPr>
          <w:p>
            <w:pPr>
              <w:spacing w:after="50" w:before="50" w:line="252" w:lineRule="auto"/>
            </w:pPr>
            <w:r>
              <w:rPr>
                <w:sz w:val="17"/>
              </w:rPr>
              <w:t>Lowest</w:t>
            </w:r>
          </w:p>
        </w:tc>
        <w:tc>
          <w:tcPr>
            <w:tcW w:type="dxa" w:w="1473"/>
          </w:tcPr>
          <w:p>
            <w:pPr>
              <w:spacing w:after="50" w:before="50" w:line="252" w:lineRule="auto"/>
            </w:pPr>
            <w:r>
              <w:rPr>
                <w:sz w:val="17"/>
              </w:rPr>
              <w:t>Low</w:t>
            </w:r>
          </w:p>
        </w:tc>
        <w:tc>
          <w:tcPr>
            <w:tcW w:type="dxa" w:w="1617"/>
          </w:tcPr>
          <w:p>
            <w:pPr>
              <w:spacing w:after="50" w:before="50" w:line="252" w:lineRule="auto"/>
            </w:pPr>
            <w:r>
              <w:rPr>
                <w:sz w:val="17"/>
              </w:rPr>
              <w:t>Low</w:t>
            </w:r>
          </w:p>
        </w:tc>
        <w:tc>
          <w:tcPr>
            <w:tcW w:type="dxa" w:w="1622"/>
          </w:tcPr>
          <w:p>
            <w:pPr>
              <w:spacing w:after="50" w:before="50" w:line="252" w:lineRule="auto"/>
            </w:pPr>
            <w:r>
              <w:rPr>
                <w:sz w:val="17"/>
              </w:rPr>
              <w:t>High</w:t>
            </w:r>
          </w:p>
        </w:tc>
        <w:tc>
          <w:tcPr>
            <w:tcW w:type="dxa" w:w="1579"/>
          </w:tcPr>
          <w:p>
            <w:pPr>
              <w:spacing w:after="50" w:before="50" w:line="252" w:lineRule="auto"/>
            </w:pPr>
            <w:r>
              <w:rPr>
                <w:sz w:val="17"/>
              </w:rPr>
              <w:t>Highest</w:t>
            </w:r>
          </w:p>
        </w:tc>
      </w:tr>
      <w:tr>
        <w:tc>
          <w:tcPr>
            <w:tcW w:type="dxa" w:w="1938"/>
            <w:shd w:val="clear" w:color="auto" w:fill="EAF1F4"/>
          </w:tcPr>
          <w:p>
            <w:pPr>
              <w:spacing w:after="50" w:before="50" w:line="252" w:lineRule="auto"/>
            </w:pPr>
            <w:r>
              <w:rPr>
                <w:sz w:val="17"/>
              </w:rPr>
              <w:t>Relationship</w:t>
            </w:r>
          </w:p>
        </w:tc>
        <w:tc>
          <w:tcPr>
            <w:tcW w:type="dxa" w:w="1238"/>
            <w:shd w:val="clear" w:color="auto" w:fill="EAF1F4"/>
          </w:tcPr>
          <w:p>
            <w:pPr>
              <w:spacing w:after="50" w:before="50" w:line="252" w:lineRule="auto"/>
            </w:pPr>
            <w:r>
              <w:rPr>
                <w:sz w:val="17"/>
              </w:rPr>
              <w:t>Preserved</w:t>
            </w:r>
          </w:p>
        </w:tc>
        <w:tc>
          <w:tcPr>
            <w:tcW w:type="dxa" w:w="1473"/>
            <w:shd w:val="clear" w:color="auto" w:fill="EAF1F4"/>
          </w:tcPr>
          <w:p>
            <w:pPr>
              <w:spacing w:after="50" w:before="50" w:line="252" w:lineRule="auto"/>
            </w:pPr>
            <w:r>
              <w:rPr>
                <w:sz w:val="17"/>
              </w:rPr>
              <w:t>Often preserved</w:t>
            </w:r>
          </w:p>
        </w:tc>
        <w:tc>
          <w:tcPr>
            <w:tcW w:type="dxa" w:w="1617"/>
            <w:shd w:val="clear" w:color="auto" w:fill="EAF1F4"/>
          </w:tcPr>
          <w:p>
            <w:pPr>
              <w:spacing w:after="50" w:before="50" w:line="252" w:lineRule="auto"/>
            </w:pPr>
            <w:r>
              <w:rPr>
                <w:sz w:val="17"/>
              </w:rPr>
              <w:t>Often preserved</w:t>
            </w:r>
          </w:p>
        </w:tc>
        <w:tc>
          <w:tcPr>
            <w:tcW w:type="dxa" w:w="1622"/>
            <w:shd w:val="clear" w:color="auto" w:fill="EAF1F4"/>
          </w:tcPr>
          <w:p>
            <w:pPr>
              <w:spacing w:after="50" w:before="50" w:line="252" w:lineRule="auto"/>
            </w:pPr>
            <w:r>
              <w:rPr>
                <w:sz w:val="17"/>
              </w:rPr>
              <w:t>Usually damaged</w:t>
            </w:r>
          </w:p>
        </w:tc>
        <w:tc>
          <w:tcPr>
            <w:tcW w:type="dxa" w:w="1579"/>
            <w:shd w:val="clear" w:color="auto" w:fill="EAF1F4"/>
          </w:tcPr>
          <w:p>
            <w:pPr>
              <w:spacing w:after="50" w:before="50" w:line="252" w:lineRule="auto"/>
            </w:pPr>
            <w:r>
              <w:rPr>
                <w:sz w:val="17"/>
              </w:rPr>
              <w:t>Usually ended</w:t>
            </w:r>
          </w:p>
        </w:tc>
      </w:tr>
      <w:tr>
        <w:tc>
          <w:tcPr>
            <w:tcW w:type="dxa" w:w="1938"/>
          </w:tcPr>
          <w:p>
            <w:pPr>
              <w:spacing w:after="50" w:before="50" w:line="252" w:lineRule="auto"/>
            </w:pPr>
            <w:r>
              <w:rPr>
                <w:sz w:val="17"/>
              </w:rPr>
              <w:t>Appeal</w:t>
            </w:r>
          </w:p>
        </w:tc>
        <w:tc>
          <w:tcPr>
            <w:tcW w:type="dxa" w:w="1238"/>
          </w:tcPr>
          <w:p>
            <w:pPr>
              <w:spacing w:after="50" w:before="50" w:line="252" w:lineRule="auto"/>
            </w:pPr>
            <w:r>
              <w:rPr>
                <w:sz w:val="17"/>
              </w:rPr>
              <w:t>—</w:t>
            </w:r>
          </w:p>
        </w:tc>
        <w:tc>
          <w:tcPr>
            <w:tcW w:type="dxa" w:w="1473"/>
          </w:tcPr>
          <w:p>
            <w:pPr>
              <w:spacing w:after="50" w:before="50" w:line="252" w:lineRule="auto"/>
            </w:pPr>
            <w:r>
              <w:rPr>
                <w:sz w:val="17"/>
              </w:rPr>
              <w:t>—</w:t>
            </w:r>
          </w:p>
        </w:tc>
        <w:tc>
          <w:tcPr>
            <w:tcW w:type="dxa" w:w="1617"/>
          </w:tcPr>
          <w:p>
            <w:pPr>
              <w:spacing w:after="50" w:before="50" w:line="252" w:lineRule="auto"/>
            </w:pPr>
            <w:r>
              <w:rPr>
                <w:sz w:val="17"/>
              </w:rPr>
              <w:t>—</w:t>
            </w:r>
          </w:p>
        </w:tc>
        <w:tc>
          <w:tcPr>
            <w:tcW w:type="dxa" w:w="1622"/>
          </w:tcPr>
          <w:p>
            <w:pPr>
              <w:spacing w:after="50" w:before="50" w:line="252" w:lineRule="auto"/>
            </w:pPr>
            <w:r>
              <w:rPr>
                <w:sz w:val="17"/>
              </w:rPr>
              <w:t>Limited</w:t>
            </w:r>
          </w:p>
        </w:tc>
        <w:tc>
          <w:tcPr>
            <w:tcW w:type="dxa" w:w="1579"/>
          </w:tcPr>
          <w:p>
            <w:pPr>
              <w:spacing w:after="50" w:before="50" w:line="252" w:lineRule="auto"/>
            </w:pPr>
            <w:r>
              <w:rPr>
                <w:sz w:val="17"/>
              </w:rPr>
              <w:t>Yes</w:t>
            </w:r>
          </w:p>
        </w:tc>
      </w:tr>
    </w:tbl>
    <w:p>
      <w:pPr>
        <w:spacing w:after="80" w:before="0"/>
      </w:pPr>
    </w:p>
    <w:p>
      <w:pPr>
        <w:pStyle w:val="Heading2"/>
      </w:pPr>
      <w:r>
        <w:t>1.3 What mediation is not</w:t>
      </w:r>
    </w:p>
    <w:p>
      <w:r>
        <w:t>It is not arbitration without the formality. It is not a settlement conference where the neutral tells the parties what a court would do. It is not counselling, and it is not a forum for establishing who was right.</w:t>
      </w:r>
    </w:p>
    <w:p>
      <w:r>
        <w:rPr>
          <w:b/>
        </w:rPr>
        <w:t>Mediation is a process in which a neutral third party helps the parties to reach their own agreement.</w:t>
      </w:r>
      <w:r>
        <w:t xml:space="preserve"> The word doing the work in that sentence is </w:t>
      </w:r>
      <w:r>
        <w:rPr>
          <w:i/>
        </w:rPr>
        <w:t>own</w:t>
      </w:r>
      <w:r>
        <w:t>.</w:t>
      </w:r>
    </w:p>
    <w:p>
      <w:pPr>
        <w:spacing w:before="80" w:after="160"/>
        <w:pBdr>
          <w:bottom w:val="single" w:sz="6" w:space="1" w:color="C9D6DE"/>
        </w:pBdr>
      </w:pPr>
    </w:p>
    <w:p>
      <w:pPr>
        <w:pStyle w:val="Heading1"/>
        <w:pBdr>
          <w:bottom w:val="single" w:sz="8" w:space="4" w:color="C9D6DE"/>
        </w:pBdr>
      </w:pPr>
      <w:r>
        <w:t>MODULE 2 · The statutory framework</w:t>
      </w:r>
    </w:p>
    <w:p>
      <w:pPr>
        <w:pStyle w:val="Heading2"/>
      </w:pPr>
      <w:r>
        <w:t>2.1 The Mediation Act, 2023</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414"/>
            <w:shd w:val="clear" w:color="auto" w:fill="10375C"/>
          </w:tcPr>
          <w:p>
            <w:pPr>
              <w:spacing w:after="50" w:before="50"/>
            </w:pPr>
            <w:r>
              <w:rPr>
                <w:b/>
                <w:color w:val="FFFFFF"/>
                <w:sz w:val="17"/>
              </w:rPr>
              <w:t>Provision</w:t>
            </w:r>
          </w:p>
        </w:tc>
        <w:tc>
          <w:tcPr>
            <w:tcW w:type="dxa" w:w="6054"/>
            <w:shd w:val="clear" w:color="auto" w:fill="10375C"/>
          </w:tcPr>
          <w:p>
            <w:pPr>
              <w:spacing w:after="50" w:before="50"/>
            </w:pPr>
            <w:r>
              <w:rPr>
                <w:b/>
                <w:color w:val="FFFFFF"/>
                <w:sz w:val="17"/>
              </w:rPr>
              <w:t>Effect</w:t>
            </w:r>
          </w:p>
        </w:tc>
      </w:tr>
      <w:tr>
        <w:tc>
          <w:tcPr>
            <w:tcW w:type="dxa" w:w="3414"/>
          </w:tcPr>
          <w:p>
            <w:pPr>
              <w:spacing w:after="50" w:before="50" w:line="252" w:lineRule="auto"/>
            </w:pPr>
            <w:r>
              <w:rPr>
                <w:b/>
                <w:sz w:val="17"/>
              </w:rPr>
              <w:t>Pre-litigation mediation</w:t>
            </w:r>
          </w:p>
        </w:tc>
        <w:tc>
          <w:tcPr>
            <w:tcW w:type="dxa" w:w="6054"/>
          </w:tcPr>
          <w:p>
            <w:pPr>
              <w:spacing w:after="50" w:before="50" w:line="252" w:lineRule="auto"/>
            </w:pPr>
            <w:r>
              <w:rPr>
                <w:sz w:val="17"/>
              </w:rPr>
              <w:t>Parties to a civil or commercial dispute may, irrespective of whether a mediation agreement exists, voluntarily and by mutual consent seek to settle before instituting proceedings</w:t>
            </w:r>
          </w:p>
        </w:tc>
      </w:tr>
      <w:tr>
        <w:tc>
          <w:tcPr>
            <w:tcW w:type="dxa" w:w="3414"/>
            <w:shd w:val="clear" w:color="auto" w:fill="EAF1F4"/>
          </w:tcPr>
          <w:p>
            <w:pPr>
              <w:spacing w:after="50" w:before="50" w:line="252" w:lineRule="auto"/>
            </w:pPr>
            <w:r>
              <w:rPr>
                <w:b/>
                <w:sz w:val="17"/>
              </w:rPr>
              <w:t>Confidentiality</w:t>
            </w:r>
          </w:p>
        </w:tc>
        <w:tc>
          <w:tcPr>
            <w:tcW w:type="dxa" w:w="6054"/>
            <w:shd w:val="clear" w:color="auto" w:fill="EAF1F4"/>
          </w:tcPr>
          <w:p>
            <w:pPr>
              <w:spacing w:after="50" w:before="50" w:line="252" w:lineRule="auto"/>
            </w:pPr>
            <w:r>
              <w:rPr>
                <w:sz w:val="17"/>
              </w:rPr>
              <w:t xml:space="preserve">The mediator, the mediation service provider and the parties must keep confidential statements, proposals, documents and communications in the mediation. </w:t>
            </w:r>
            <w:r>
              <w:rPr>
                <w:b/>
                <w:sz w:val="17"/>
              </w:rPr>
              <w:t>Audio and video recording is prohibited.</w:t>
            </w:r>
            <w:r>
              <w:rPr>
                <w:sz w:val="17"/>
              </w:rPr>
              <w:t xml:space="preserve"> Information is not admissible in later court or arbitral proceedings</w:t>
            </w:r>
          </w:p>
        </w:tc>
      </w:tr>
      <w:tr>
        <w:tc>
          <w:tcPr>
            <w:tcW w:type="dxa" w:w="3414"/>
          </w:tcPr>
          <w:p>
            <w:pPr>
              <w:spacing w:after="50" w:before="50" w:line="252" w:lineRule="auto"/>
            </w:pPr>
            <w:r>
              <w:rPr>
                <w:b/>
                <w:sz w:val="17"/>
              </w:rPr>
              <w:t>Mediated settlement agreement</w:t>
            </w:r>
          </w:p>
        </w:tc>
        <w:tc>
          <w:tcPr>
            <w:tcW w:type="dxa" w:w="6054"/>
          </w:tcPr>
          <w:p>
            <w:pPr>
              <w:spacing w:after="50" w:before="50" w:line="252" w:lineRule="auto"/>
            </w:pPr>
            <w:r>
              <w:rPr>
                <w:sz w:val="17"/>
              </w:rPr>
              <w:t>Enforceable in the manner of a judgment or decree, aligned to the enforcement regime under section 36 of the Arbitration and Conciliation Act, 1996</w:t>
            </w:r>
          </w:p>
        </w:tc>
      </w:tr>
      <w:tr>
        <w:tc>
          <w:tcPr>
            <w:tcW w:type="dxa" w:w="3414"/>
            <w:shd w:val="clear" w:color="auto" w:fill="EAF1F4"/>
          </w:tcPr>
          <w:p>
            <w:pPr>
              <w:spacing w:after="50" w:before="50" w:line="252" w:lineRule="auto"/>
            </w:pPr>
            <w:r>
              <w:rPr>
                <w:b/>
                <w:sz w:val="17"/>
              </w:rPr>
              <w:t>Time limit</w:t>
            </w:r>
          </w:p>
        </w:tc>
        <w:tc>
          <w:tcPr>
            <w:tcW w:type="dxa" w:w="6054"/>
            <w:shd w:val="clear" w:color="auto" w:fill="EAF1F4"/>
          </w:tcPr>
          <w:p>
            <w:pPr>
              <w:spacing w:after="50" w:before="50" w:line="252" w:lineRule="auto"/>
            </w:pPr>
            <w:r>
              <w:rPr>
                <w:sz w:val="17"/>
              </w:rPr>
              <w:t xml:space="preserve">Mediation to be completed within </w:t>
            </w:r>
            <w:r>
              <w:rPr>
                <w:b/>
                <w:sz w:val="17"/>
              </w:rPr>
              <w:t>120 days</w:t>
            </w:r>
            <w:r>
              <w:rPr>
                <w:sz w:val="17"/>
              </w:rPr>
              <w:t xml:space="preserve"> of the mediator's first appearance, extendable by up to </w:t>
            </w:r>
            <w:r>
              <w:rPr>
                <w:b/>
                <w:sz w:val="17"/>
              </w:rPr>
              <w:t>60 days</w:t>
            </w:r>
            <w:r>
              <w:rPr>
                <w:sz w:val="17"/>
              </w:rPr>
              <w:t xml:space="preserve"> with the consent of the parties</w:t>
            </w:r>
          </w:p>
        </w:tc>
      </w:tr>
      <w:tr>
        <w:tc>
          <w:tcPr>
            <w:tcW w:type="dxa" w:w="3414"/>
          </w:tcPr>
          <w:p>
            <w:pPr>
              <w:spacing w:after="50" w:before="50" w:line="252" w:lineRule="auto"/>
            </w:pPr>
            <w:r>
              <w:rPr>
                <w:b/>
                <w:sz w:val="17"/>
              </w:rPr>
              <w:t>Mediation Council of India</w:t>
            </w:r>
          </w:p>
        </w:tc>
        <w:tc>
          <w:tcPr>
            <w:tcW w:type="dxa" w:w="6054"/>
          </w:tcPr>
          <w:p>
            <w:pPr>
              <w:spacing w:after="50" w:before="50" w:line="252" w:lineRule="auto"/>
            </w:pPr>
            <w:r>
              <w:rPr>
                <w:sz w:val="17"/>
              </w:rPr>
              <w:t xml:space="preserve">Contemplated by the Act, with power to lay down guidelines on education, certification and conduct of mediators and to register mediators and service providers. </w:t>
            </w:r>
            <w:r>
              <w:rPr>
                <w:b/>
                <w:sz w:val="17"/>
              </w:rPr>
              <w:t>Not yet constituted</w:t>
            </w:r>
          </w:p>
        </w:tc>
      </w:tr>
      <w:tr>
        <w:tc>
          <w:tcPr>
            <w:tcW w:type="dxa" w:w="3414"/>
            <w:shd w:val="clear" w:color="auto" w:fill="EAF1F4"/>
          </w:tcPr>
          <w:p>
            <w:pPr>
              <w:spacing w:after="50" w:before="50" w:line="252" w:lineRule="auto"/>
            </w:pPr>
            <w:r>
              <w:rPr>
                <w:b/>
                <w:sz w:val="17"/>
              </w:rPr>
              <w:t>Community mediation</w:t>
            </w:r>
          </w:p>
        </w:tc>
        <w:tc>
          <w:tcPr>
            <w:tcW w:type="dxa" w:w="6054"/>
            <w:shd w:val="clear" w:color="auto" w:fill="EAF1F4"/>
          </w:tcPr>
          <w:p>
            <w:pPr>
              <w:spacing w:after="50" w:before="50" w:line="252" w:lineRule="auto"/>
            </w:pPr>
            <w:r>
              <w:rPr>
                <w:sz w:val="17"/>
              </w:rPr>
              <w:t>Provision for mediation of disputes likely to affect peace and harmony among residents</w:t>
            </w:r>
          </w:p>
        </w:tc>
      </w:tr>
    </w:tbl>
    <w:p>
      <w:pPr>
        <w:spacing w:after="80" w:before="0"/>
      </w:pPr>
    </w:p>
    <w:p>
      <w:r>
        <w:rPr>
          <w:b/>
        </w:rPr>
        <w:t>What this means for you.</w:t>
      </w:r>
      <w:r>
        <w:t xml:space="preserve"> Mediation in India is now a statutory process with statutory consequences, not an informal accommodation. The confidentiality regime in particular changes how you take notes, what you may repeat, and what you may write about afterwards — for life.</w:t>
      </w:r>
    </w:p>
    <w:p>
      <w:pPr>
        <w:pStyle w:val="Heading2"/>
      </w:pPr>
      <w:r>
        <w:t>2.2 Section 12A, Commercial Courts Act, 2015</w:t>
      </w:r>
    </w:p>
    <w:p>
      <w:r>
        <w:t xml:space="preserve">A suit which does not contemplate any urgent interim relief </w:t>
      </w:r>
      <w:r>
        <w:rPr>
          <w:b/>
        </w:rPr>
        <w:t>shall not be instituted</w:t>
      </w:r>
      <w:r>
        <w:t xml:space="preserve"> unless the plaintiff has exhausted the remedy of pre-institution mediation.</w:t>
      </w:r>
    </w:p>
    <w:p>
      <w:r>
        <w:t xml:space="preserve">The Supreme Court in </w:t>
      </w:r>
      <w:r>
        <w:rPr>
          <w:i/>
        </w:rPr>
        <w:t>Patil Automation Pvt. Ltd. v. Rakheja Engineers Pvt. Ltd.</w:t>
      </w:r>
      <w:r>
        <w:t xml:space="preserve"> held the requirement </w:t>
      </w:r>
      <w:r>
        <w:rPr>
          <w:b/>
        </w:rPr>
        <w:t>mandatory</w:t>
      </w:r>
      <w:r>
        <w:t xml:space="preserve">, applying prospectively to suits instituted on or after </w:t>
      </w:r>
      <w:r>
        <w:rPr>
          <w:b/>
        </w:rPr>
        <w:t>20 August 2022</w:t>
      </w:r>
      <w:r>
        <w:t>, with non-compliance rendering a suit liable to rejection under Order VII Rule 11 of the Code of Civil Procedure. Suits genuinely seeking urgent interim relief are excepted.</w:t>
      </w:r>
    </w:p>
    <w:p>
      <w:r>
        <w:rPr>
          <w:b/>
        </w:rPr>
        <w:t>Why this matters more than any other provision.</w:t>
      </w:r>
      <w:r>
        <w:t xml:space="preserve"> It converts mediation from an optional courtesy into a gateway condition for most commercial litigation in India. Every commercial litigator now has to know how mediation works, and most do not.</w:t>
      </w:r>
    </w:p>
    <w:p>
      <w:pPr>
        <w:spacing w:before="140" w:after="20"/>
        <w:ind w:left="198" w:right="113"/>
        <w:shd w:val="clear" w:color="auto" w:fill="EAF1F4"/>
        <w:pBdr>
          <w:left w:val="single" w:sz="18" w:space="6" w:color="0E7C7B"/>
        </w:pBdr>
      </w:pPr>
      <w:r>
        <w:rPr>
          <w:b/>
          <w:sz w:val="19"/>
        </w:rPr>
        <w:t>Exercise 2.1.</w:t>
      </w:r>
      <w:r>
        <w:rPr>
          <w:sz w:val="19"/>
        </w:rPr>
        <w:t xml:space="preserve"> A client comes to you on Monday wanting to sue a supplier for ₹2.4 crore on Wednesday. What do you need to establish before you can file? Write three questions you would ask.</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1. ____________________</w:t>
      </w:r>
    </w:p>
    <w:p>
      <w:pPr>
        <w:spacing w:before="20" w:after="20"/>
        <w:ind w:left="198" w:right="113"/>
        <w:shd w:val="clear" w:color="auto" w:fill="EAF1F4"/>
        <w:pBdr>
          <w:left w:val="single" w:sz="18" w:space="6" w:color="0E7C7B"/>
        </w:pBdr>
      </w:pPr>
      <w:r>
        <w:rPr>
          <w:sz w:val="19"/>
        </w:rPr>
        <w:t>2. ____________________</w:t>
      </w:r>
    </w:p>
    <w:p>
      <w:pPr>
        <w:spacing w:before="20" w:after="140"/>
        <w:ind w:left="198" w:right="113"/>
        <w:shd w:val="clear" w:color="auto" w:fill="EAF1F4"/>
        <w:pBdr>
          <w:left w:val="single" w:sz="18" w:space="6" w:color="0E7C7B"/>
        </w:pBdr>
      </w:pPr>
      <w:r>
        <w:rPr>
          <w:sz w:val="19"/>
        </w:rPr>
        <w:t>3. ____________________</w:t>
      </w:r>
    </w:p>
    <w:p>
      <w:pPr>
        <w:pStyle w:val="Heading2"/>
      </w:pPr>
      <w:r>
        <w:t>2.3 Arbitration</w:t>
      </w:r>
    </w:p>
    <w:p>
      <w:r>
        <w:t>The Arbitration and Conciliation Act, 1996 as amended governs arbitration. Relevant to you at this stage: enforcement of a mediated settlement agreement is aligned to the award enforcement regime; and multi-tier clauses frequently require mediation before arbitration may be commenced — a point covered in Module 13.</w:t>
      </w:r>
    </w:p>
    <w:p>
      <w:pPr>
        <w:pStyle w:val="Heading2"/>
      </w:pPr>
      <w:r>
        <w:t>2.4 Legal Services Authorities Act, 1987</w:t>
      </w:r>
    </w:p>
    <w:p>
      <w:r>
        <w:t>Provides for Lok Adalats and legal services machinery, and is the route through which a great deal of community and small-value mediation is actually delivered in India.</w:t>
      </w:r>
    </w:p>
    <w:p>
      <w:pPr>
        <w:spacing w:before="80" w:after="160"/>
        <w:pBdr>
          <w:bottom w:val="single" w:sz="6" w:space="1" w:color="C9D6DE"/>
        </w:pBdr>
      </w:pPr>
    </w:p>
    <w:p>
      <w:pPr>
        <w:pStyle w:val="Heading1"/>
        <w:pBdr>
          <w:bottom w:val="single" w:sz="8" w:space="4" w:color="C9D6DE"/>
        </w:pBdr>
      </w:pPr>
      <w:r>
        <w:t>MODULE 3 · Confidentiality</w:t>
      </w:r>
    </w:p>
    <w:p>
      <w:r>
        <w:rPr>
          <w:b/>
        </w:rPr>
        <w:t>Read this module twice. It is the provision most often misunderstood and the one with the most serious consequences.</w:t>
      </w:r>
    </w:p>
    <w:p>
      <w:pPr>
        <w:pStyle w:val="Heading2"/>
      </w:pPr>
      <w:r>
        <w:t>3.1 What is protected</w:t>
      </w:r>
    </w:p>
    <w:p>
      <w:r>
        <w:t>Statements made, proposals put, documents produced, admissions made, and communications exchanged in the mediation. It binds the mediator, the mediation service provider and the parties.</w:t>
      </w:r>
    </w:p>
    <w:p>
      <w:pPr>
        <w:pStyle w:val="Heading2"/>
      </w:pPr>
      <w:r>
        <w:t>3.2 What follows in practice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875"/>
            <w:shd w:val="clear" w:color="auto" w:fill="10375C"/>
          </w:tcPr>
          <w:p>
            <w:pPr>
              <w:spacing w:after="50" w:before="50"/>
            </w:pPr>
            <w:r>
              <w:rPr>
                <w:b/>
                <w:color w:val="FFFFFF"/>
                <w:sz w:val="17"/>
              </w:rPr>
              <w:t>Rule</w:t>
            </w:r>
          </w:p>
        </w:tc>
        <w:tc>
          <w:tcPr>
            <w:tcW w:type="dxa" w:w="6593"/>
            <w:shd w:val="clear" w:color="auto" w:fill="10375C"/>
          </w:tcPr>
          <w:p>
            <w:pPr>
              <w:spacing w:after="50" w:before="50"/>
            </w:pPr>
            <w:r>
              <w:rPr>
                <w:b/>
                <w:color w:val="FFFFFF"/>
                <w:sz w:val="17"/>
              </w:rPr>
              <w:t>Detail</w:t>
            </w:r>
          </w:p>
        </w:tc>
      </w:tr>
      <w:tr>
        <w:tc>
          <w:tcPr>
            <w:tcW w:type="dxa" w:w="2875"/>
          </w:tcPr>
          <w:p>
            <w:pPr>
              <w:spacing w:after="50" w:before="50" w:line="252" w:lineRule="auto"/>
            </w:pPr>
            <w:r>
              <w:rPr>
                <w:b/>
                <w:sz w:val="17"/>
              </w:rPr>
              <w:t>No recording</w:t>
            </w:r>
          </w:p>
        </w:tc>
        <w:tc>
          <w:tcPr>
            <w:tcW w:type="dxa" w:w="6593"/>
          </w:tcPr>
          <w:p>
            <w:pPr>
              <w:spacing w:after="50" w:before="50" w:line="252" w:lineRule="auto"/>
            </w:pPr>
            <w:r>
              <w:rPr>
                <w:sz w:val="17"/>
              </w:rPr>
              <w:t>No audio, no video, no screen recording. This is a statutory prohibition, not a house rule</w:t>
            </w:r>
          </w:p>
        </w:tc>
      </w:tr>
      <w:tr>
        <w:tc>
          <w:tcPr>
            <w:tcW w:type="dxa" w:w="2875"/>
            <w:shd w:val="clear" w:color="auto" w:fill="EAF1F4"/>
          </w:tcPr>
          <w:p>
            <w:pPr>
              <w:spacing w:after="50" w:before="50" w:line="252" w:lineRule="auto"/>
            </w:pPr>
            <w:r>
              <w:rPr>
                <w:b/>
                <w:sz w:val="17"/>
              </w:rPr>
              <w:t>No use elsewhere</w:t>
            </w:r>
          </w:p>
        </w:tc>
        <w:tc>
          <w:tcPr>
            <w:tcW w:type="dxa" w:w="6593"/>
            <w:shd w:val="clear" w:color="auto" w:fill="EAF1F4"/>
          </w:tcPr>
          <w:p>
            <w:pPr>
              <w:spacing w:after="50" w:before="50" w:line="252" w:lineRule="auto"/>
            </w:pPr>
            <w:r>
              <w:rPr>
                <w:sz w:val="17"/>
              </w:rPr>
              <w:t>What is said in mediation is not admissible in later court or arbitral proceedings</w:t>
            </w:r>
          </w:p>
        </w:tc>
      </w:tr>
      <w:tr>
        <w:tc>
          <w:tcPr>
            <w:tcW w:type="dxa" w:w="2875"/>
          </w:tcPr>
          <w:p>
            <w:pPr>
              <w:spacing w:after="50" w:before="50" w:line="252" w:lineRule="auto"/>
            </w:pPr>
            <w:r>
              <w:rPr>
                <w:b/>
                <w:sz w:val="17"/>
              </w:rPr>
              <w:t>Not repeatable</w:t>
            </w:r>
          </w:p>
        </w:tc>
        <w:tc>
          <w:tcPr>
            <w:tcW w:type="dxa" w:w="6593"/>
          </w:tcPr>
          <w:p>
            <w:pPr>
              <w:spacing w:after="50" w:before="50" w:line="252" w:lineRule="auto"/>
            </w:pPr>
            <w:r>
              <w:rPr>
                <w:sz w:val="17"/>
              </w:rPr>
              <w:t>Not to family, colleagues, classmates or on social media — during or after</w:t>
            </w:r>
          </w:p>
        </w:tc>
      </w:tr>
      <w:tr>
        <w:tc>
          <w:tcPr>
            <w:tcW w:type="dxa" w:w="2875"/>
            <w:shd w:val="clear" w:color="auto" w:fill="EAF1F4"/>
          </w:tcPr>
          <w:p>
            <w:pPr>
              <w:spacing w:after="50" w:before="50" w:line="252" w:lineRule="auto"/>
            </w:pPr>
            <w:r>
              <w:rPr>
                <w:b/>
                <w:sz w:val="17"/>
              </w:rPr>
              <w:t>Not usable academically</w:t>
            </w:r>
          </w:p>
        </w:tc>
        <w:tc>
          <w:tcPr>
            <w:tcW w:type="dxa" w:w="6593"/>
            <w:shd w:val="clear" w:color="auto" w:fill="EAF1F4"/>
          </w:tcPr>
          <w:p>
            <w:pPr>
              <w:spacing w:after="50" w:before="50" w:line="252" w:lineRule="auto"/>
            </w:pPr>
            <w:r>
              <w:rPr>
                <w:sz w:val="17"/>
              </w:rPr>
              <w:t>Not in a dissertation, article, competition or class discussion without written approval and complete anonymisation</w:t>
            </w:r>
          </w:p>
        </w:tc>
      </w:tr>
      <w:tr>
        <w:tc>
          <w:tcPr>
            <w:tcW w:type="dxa" w:w="2875"/>
          </w:tcPr>
          <w:p>
            <w:pPr>
              <w:spacing w:after="50" w:before="50" w:line="252" w:lineRule="auto"/>
            </w:pPr>
            <w:r>
              <w:rPr>
                <w:b/>
                <w:sz w:val="17"/>
              </w:rPr>
              <w:t>No note removal</w:t>
            </w:r>
          </w:p>
        </w:tc>
        <w:tc>
          <w:tcPr>
            <w:tcW w:type="dxa" w:w="6593"/>
          </w:tcPr>
          <w:p>
            <w:pPr>
              <w:spacing w:after="50" w:before="50" w:line="252" w:lineRule="auto"/>
            </w:pPr>
            <w:r>
              <w:rPr>
                <w:sz w:val="17"/>
              </w:rPr>
              <w:t>Notes taken in a session are surrendered at the end and destroyed</w:t>
            </w:r>
          </w:p>
        </w:tc>
      </w:tr>
      <w:tr>
        <w:tc>
          <w:tcPr>
            <w:tcW w:type="dxa" w:w="2875"/>
            <w:shd w:val="clear" w:color="auto" w:fill="EAF1F4"/>
          </w:tcPr>
          <w:p>
            <w:pPr>
              <w:spacing w:after="50" w:before="50" w:line="252" w:lineRule="auto"/>
            </w:pPr>
            <w:r>
              <w:rPr>
                <w:b/>
                <w:sz w:val="17"/>
              </w:rPr>
              <w:t>Permanent</w:t>
            </w:r>
          </w:p>
        </w:tc>
        <w:tc>
          <w:tcPr>
            <w:tcW w:type="dxa" w:w="6593"/>
            <w:shd w:val="clear" w:color="auto" w:fill="EAF1F4"/>
          </w:tcPr>
          <w:p>
            <w:pPr>
              <w:spacing w:after="50" w:before="50" w:line="252" w:lineRule="auto"/>
            </w:pPr>
            <w:r>
              <w:rPr>
                <w:sz w:val="17"/>
              </w:rPr>
              <w:t>The obligation does not end when your internship, course or employment does</w:t>
            </w:r>
          </w:p>
        </w:tc>
      </w:tr>
    </w:tbl>
    <w:p>
      <w:pPr>
        <w:spacing w:after="80" w:before="0"/>
      </w:pPr>
    </w:p>
    <w:p>
      <w:pPr>
        <w:pStyle w:val="Heading2"/>
      </w:pPr>
      <w:r>
        <w:t>3.3 The limits</w:t>
      </w:r>
    </w:p>
    <w:p>
      <w:r>
        <w:t xml:space="preserve">Confidentiality is not absolute. Where a mediator learns of a </w:t>
      </w:r>
      <w:r>
        <w:rPr>
          <w:b/>
        </w:rPr>
        <w:t>risk of serious harm to any person</w:t>
      </w:r>
      <w:r>
        <w:t>, the obligation to protect that person prevails. Say so at the outset, before anything is disclosed:</w:t>
      </w:r>
    </w:p>
    <w:p>
      <w:pPr>
        <w:spacing w:before="140" w:after="140"/>
        <w:ind w:left="198" w:right="113"/>
        <w:shd w:val="clear" w:color="auto" w:fill="EAF1F4"/>
        <w:pBdr>
          <w:left w:val="single" w:sz="18" w:space="6" w:color="0E7C7B"/>
        </w:pBdr>
      </w:pPr>
      <w:r>
        <w:rPr>
          <w:i/>
          <w:sz w:val="19"/>
        </w:rPr>
        <w:t>What is said here is confidential and cannot be used in court. There is one exception I have to tell you about now: if I learn that someone is at risk of serious harm, I cannot keep that to myself.</w:t>
      </w:r>
    </w:p>
    <w:p>
      <w:pPr>
        <w:pStyle w:val="Heading2"/>
      </w:pPr>
      <w:r>
        <w:t>3.4 Confidentiality within caucus</w:t>
      </w:r>
    </w:p>
    <w:p>
      <w:r>
        <w:t xml:space="preserve">Different, and separate. Anything said to you in a private session belongs to that party. </w:t>
      </w:r>
      <w:r>
        <w:rPr>
          <w:b/>
        </w:rPr>
        <w:t>Before you leave a caucus, ask expressly what you may carry across.</w:t>
      </w:r>
      <w:r>
        <w:t xml:space="preserve"> Getting this wrong destroys the process and your reputation in a single sentence.</w:t>
      </w:r>
    </w:p>
    <w:p>
      <w:r>
        <w:rPr>
          <w:b/>
        </w:rPr>
        <w:t>The habit to build:</w:t>
      </w:r>
      <w:r>
        <w:t xml:space="preserve"> at the end of every caucus, say — </w:t>
      </w:r>
      <w:r>
        <w:rPr>
          <w:i/>
        </w:rPr>
        <w:t>before I go back in, tell me what of this I can share and what I must keep.</w:t>
      </w:r>
    </w:p>
    <w:p>
      <w:pPr>
        <w:spacing w:before="140" w:after="20"/>
        <w:ind w:left="198" w:right="113"/>
        <w:shd w:val="clear" w:color="auto" w:fill="EAF1F4"/>
        <w:pBdr>
          <w:left w:val="single" w:sz="18" w:space="6" w:color="0E7C7B"/>
        </w:pBdr>
      </w:pPr>
      <w:r>
        <w:rPr>
          <w:b/>
          <w:sz w:val="19"/>
        </w:rPr>
        <w:t>Exercise 3.1.</w:t>
      </w:r>
      <w:r>
        <w:rPr>
          <w:sz w:val="19"/>
        </w:rPr>
        <w:t xml:space="preserve"> In caucus, a party tells you they will accept ₹8 lakh but have not told the other side. You return to joint session. The other side asks you directly: </w:t>
      </w:r>
      <w:r>
        <w:rPr>
          <w:i/>
          <w:sz w:val="19"/>
        </w:rPr>
        <w:t>have they moved?</w:t>
      </w:r>
      <w:r>
        <w:rPr>
          <w:sz w:val="19"/>
        </w:rPr>
        <w:t xml:space="preserve"> What do you say?</w:t>
      </w:r>
    </w:p>
    <w:p>
      <w:pPr>
        <w:spacing w:before="20" w:after="20"/>
        <w:ind w:left="198" w:right="113"/>
        <w:shd w:val="clear" w:color="auto" w:fill="EAF1F4"/>
        <w:pBdr>
          <w:left w:val="single" w:sz="18" w:space="6" w:color="0E7C7B"/>
        </w:pBdr>
      </w:pPr>
    </w:p>
    <w:p>
      <w:pPr>
        <w:spacing w:before="20" w:after="140"/>
        <w:ind w:left="198" w:right="113"/>
        <w:shd w:val="clear" w:color="auto" w:fill="EAF1F4"/>
        <w:pBdr>
          <w:left w:val="single" w:sz="18" w:space="6" w:color="0E7C7B"/>
        </w:pBdr>
      </w:pPr>
      <w:r>
        <w:rPr>
          <w:sz w:val="19"/>
        </w:rPr>
        <w:t>____________________</w:t>
      </w:r>
    </w:p>
    <w:p>
      <w:pPr>
        <w:spacing w:before="80" w:after="160"/>
        <w:pBdr>
          <w:bottom w:val="single" w:sz="6" w:space="1" w:color="C9D6DE"/>
        </w:pBdr>
      </w:pPr>
    </w:p>
    <w:p>
      <w:pPr>
        <w:pStyle w:val="Heading1"/>
        <w:pBdr>
          <w:bottom w:val="single" w:sz="8" w:space="4" w:color="C9D6DE"/>
        </w:pBdr>
      </w:pPr>
      <w:r>
        <w:t>MODULE 4 · The mediator's role</w:t>
      </w:r>
    </w:p>
    <w:p>
      <w:pPr>
        <w:pStyle w:val="Heading2"/>
      </w:pPr>
      <w:r>
        <w:t>4.1 Three approaches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377"/>
            <w:shd w:val="clear" w:color="auto" w:fill="10375C"/>
          </w:tcPr>
          <w:p>
            <w:pPr>
              <w:spacing w:after="50" w:before="50"/>
            </w:pPr>
            <w:r>
              <w:rPr>
                <w:b/>
                <w:color w:val="FFFFFF"/>
                <w:sz w:val="17"/>
              </w:rPr>
              <w:t>Approach</w:t>
            </w:r>
          </w:p>
        </w:tc>
        <w:tc>
          <w:tcPr>
            <w:tcW w:type="dxa" w:w="4069"/>
            <w:shd w:val="clear" w:color="auto" w:fill="10375C"/>
          </w:tcPr>
          <w:p>
            <w:pPr>
              <w:spacing w:after="50" w:before="50"/>
            </w:pPr>
            <w:r>
              <w:rPr>
                <w:b/>
                <w:color w:val="FFFFFF"/>
                <w:sz w:val="17"/>
              </w:rPr>
              <w:t>The mediator</w:t>
            </w:r>
          </w:p>
        </w:tc>
        <w:tc>
          <w:tcPr>
            <w:tcW w:type="dxa" w:w="4022"/>
            <w:shd w:val="clear" w:color="auto" w:fill="10375C"/>
          </w:tcPr>
          <w:p>
            <w:pPr>
              <w:spacing w:after="50" w:before="50"/>
            </w:pPr>
            <w:r>
              <w:rPr>
                <w:b/>
                <w:color w:val="FFFFFF"/>
                <w:sz w:val="17"/>
              </w:rPr>
              <w:t>Risk</w:t>
            </w:r>
          </w:p>
        </w:tc>
      </w:tr>
      <w:tr>
        <w:tc>
          <w:tcPr>
            <w:tcW w:type="dxa" w:w="1377"/>
          </w:tcPr>
          <w:p>
            <w:pPr>
              <w:spacing w:after="50" w:before="50" w:line="252" w:lineRule="auto"/>
            </w:pPr>
            <w:r>
              <w:rPr>
                <w:b/>
                <w:sz w:val="17"/>
              </w:rPr>
              <w:t>Facilitative</w:t>
            </w:r>
          </w:p>
        </w:tc>
        <w:tc>
          <w:tcPr>
            <w:tcW w:type="dxa" w:w="4069"/>
          </w:tcPr>
          <w:p>
            <w:pPr>
              <w:spacing w:after="50" w:before="50" w:line="252" w:lineRule="auto"/>
            </w:pPr>
            <w:r>
              <w:rPr>
                <w:sz w:val="17"/>
              </w:rPr>
              <w:t>Manages the process; does not express a view on the merits</w:t>
            </w:r>
          </w:p>
        </w:tc>
        <w:tc>
          <w:tcPr>
            <w:tcW w:type="dxa" w:w="4022"/>
          </w:tcPr>
          <w:p>
            <w:pPr>
              <w:spacing w:after="50" w:before="50" w:line="252" w:lineRule="auto"/>
            </w:pPr>
            <w:r>
              <w:rPr>
                <w:sz w:val="17"/>
              </w:rPr>
              <w:t>Parties may want more direction than you give</w:t>
            </w:r>
          </w:p>
        </w:tc>
      </w:tr>
      <w:tr>
        <w:tc>
          <w:tcPr>
            <w:tcW w:type="dxa" w:w="1377"/>
            <w:shd w:val="clear" w:color="auto" w:fill="EAF1F4"/>
          </w:tcPr>
          <w:p>
            <w:pPr>
              <w:spacing w:after="50" w:before="50" w:line="252" w:lineRule="auto"/>
            </w:pPr>
            <w:r>
              <w:rPr>
                <w:b/>
                <w:sz w:val="17"/>
              </w:rPr>
              <w:t>Evaluative</w:t>
            </w:r>
          </w:p>
        </w:tc>
        <w:tc>
          <w:tcPr>
            <w:tcW w:type="dxa" w:w="4069"/>
            <w:shd w:val="clear" w:color="auto" w:fill="EAF1F4"/>
          </w:tcPr>
          <w:p>
            <w:pPr>
              <w:spacing w:after="50" w:before="50" w:line="252" w:lineRule="auto"/>
            </w:pPr>
            <w:r>
              <w:rPr>
                <w:sz w:val="17"/>
              </w:rPr>
              <w:t>Offers a view on likely outcomes</w:t>
            </w:r>
          </w:p>
        </w:tc>
        <w:tc>
          <w:tcPr>
            <w:tcW w:type="dxa" w:w="4022"/>
            <w:shd w:val="clear" w:color="auto" w:fill="EAF1F4"/>
          </w:tcPr>
          <w:p>
            <w:pPr>
              <w:spacing w:after="50" w:before="50" w:line="252" w:lineRule="auto"/>
            </w:pPr>
            <w:r>
              <w:rPr>
                <w:sz w:val="17"/>
              </w:rPr>
              <w:t>You stop being neutral; parties stop talking to each other</w:t>
            </w:r>
          </w:p>
        </w:tc>
      </w:tr>
      <w:tr>
        <w:tc>
          <w:tcPr>
            <w:tcW w:type="dxa" w:w="1377"/>
          </w:tcPr>
          <w:p>
            <w:pPr>
              <w:spacing w:after="50" w:before="50" w:line="252" w:lineRule="auto"/>
            </w:pPr>
            <w:r>
              <w:rPr>
                <w:b/>
                <w:sz w:val="17"/>
              </w:rPr>
              <w:t>Transformative</w:t>
            </w:r>
          </w:p>
        </w:tc>
        <w:tc>
          <w:tcPr>
            <w:tcW w:type="dxa" w:w="4069"/>
          </w:tcPr>
          <w:p>
            <w:pPr>
              <w:spacing w:after="50" w:before="50" w:line="252" w:lineRule="auto"/>
            </w:pPr>
            <w:r>
              <w:rPr>
                <w:sz w:val="17"/>
              </w:rPr>
              <w:t>Focuses on recognition and empowerment rather than settlement</w:t>
            </w:r>
          </w:p>
        </w:tc>
        <w:tc>
          <w:tcPr>
            <w:tcW w:type="dxa" w:w="4022"/>
          </w:tcPr>
          <w:p>
            <w:pPr>
              <w:spacing w:after="50" w:before="50" w:line="252" w:lineRule="auto"/>
            </w:pPr>
            <w:r>
              <w:rPr>
                <w:sz w:val="17"/>
              </w:rPr>
              <w:t>May not reach agreement in a commercial timeframe</w:t>
            </w:r>
          </w:p>
        </w:tc>
      </w:tr>
    </w:tbl>
    <w:p>
      <w:pPr>
        <w:spacing w:after="80" w:before="0"/>
      </w:pPr>
    </w:p>
    <w:p>
      <w:r>
        <w:t xml:space="preserve">Indian court-annexed practice is predominantly facilitative, with elements of evaluation where parties request it. </w:t>
      </w:r>
      <w:r>
        <w:rPr>
          <w:b/>
        </w:rPr>
        <w:t>Start facilitative. Move only with both parties' express agreement, and understand what you are giving up.</w:t>
      </w:r>
    </w:p>
    <w:p>
      <w:pPr>
        <w:pStyle w:val="Heading2"/>
      </w:pPr>
      <w:r>
        <w:t>4.2 What the mediator does</w:t>
      </w:r>
    </w:p>
    <w:p>
      <w:r>
        <w:t>Creates a process in which the parties can do what they could not do alone. Establishes safety. Manages sequence and pace. Ensures both are heard. Surfaces interests. Reality-tests. Keeps time. Captures agreement accurately.</w:t>
      </w:r>
    </w:p>
    <w:p>
      <w:pPr>
        <w:pStyle w:val="Heading2"/>
      </w:pPr>
      <w:r>
        <w:t>4.3 What the mediator never does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Never</w:t>
            </w:r>
          </w:p>
        </w:tc>
      </w:tr>
      <w:tr>
        <w:tc>
          <w:tcPr>
            <w:tcW w:type="dxa" w:w="9468"/>
          </w:tcPr>
          <w:p>
            <w:pPr>
              <w:spacing w:after="50" w:before="50" w:line="252" w:lineRule="auto"/>
            </w:pPr>
            <w:r>
              <w:rPr>
                <w:sz w:val="17"/>
              </w:rPr>
              <w:t>Decide anything</w:t>
            </w:r>
          </w:p>
        </w:tc>
      </w:tr>
      <w:tr>
        <w:tc>
          <w:tcPr>
            <w:tcW w:type="dxa" w:w="9468"/>
            <w:shd w:val="clear" w:color="auto" w:fill="EAF1F4"/>
          </w:tcPr>
          <w:p>
            <w:pPr>
              <w:spacing w:after="50" w:before="50" w:line="252" w:lineRule="auto"/>
            </w:pPr>
            <w:r>
              <w:rPr>
                <w:sz w:val="17"/>
              </w:rPr>
              <w:t>Give legal advice to either party</w:t>
            </w:r>
          </w:p>
        </w:tc>
      </w:tr>
      <w:tr>
        <w:tc>
          <w:tcPr>
            <w:tcW w:type="dxa" w:w="9468"/>
          </w:tcPr>
          <w:p>
            <w:pPr>
              <w:spacing w:after="50" w:before="50" w:line="252" w:lineRule="auto"/>
            </w:pPr>
            <w:r>
              <w:rPr>
                <w:sz w:val="17"/>
              </w:rPr>
              <w:t>Express a view on who would win</w:t>
            </w:r>
          </w:p>
        </w:tc>
      </w:tr>
      <w:tr>
        <w:tc>
          <w:tcPr>
            <w:tcW w:type="dxa" w:w="9468"/>
            <w:shd w:val="clear" w:color="auto" w:fill="EAF1F4"/>
          </w:tcPr>
          <w:p>
            <w:pPr>
              <w:spacing w:after="50" w:before="50" w:line="252" w:lineRule="auto"/>
            </w:pPr>
            <w:r>
              <w:rPr>
                <w:sz w:val="17"/>
              </w:rPr>
              <w:t>Pressure a party to settle</w:t>
            </w:r>
          </w:p>
        </w:tc>
      </w:tr>
      <w:tr>
        <w:tc>
          <w:tcPr>
            <w:tcW w:type="dxa" w:w="9468"/>
          </w:tcPr>
          <w:p>
            <w:pPr>
              <w:spacing w:after="50" w:before="50" w:line="252" w:lineRule="auto"/>
            </w:pPr>
            <w:r>
              <w:rPr>
                <w:sz w:val="17"/>
              </w:rPr>
              <w:t>Carry information across a caucus without permission</w:t>
            </w:r>
          </w:p>
        </w:tc>
      </w:tr>
      <w:tr>
        <w:tc>
          <w:tcPr>
            <w:tcW w:type="dxa" w:w="9468"/>
            <w:shd w:val="clear" w:color="auto" w:fill="EAF1F4"/>
          </w:tcPr>
          <w:p>
            <w:pPr>
              <w:spacing w:after="50" w:before="50" w:line="252" w:lineRule="auto"/>
            </w:pPr>
            <w:r>
              <w:rPr>
                <w:sz w:val="17"/>
              </w:rPr>
              <w:t>Continue where a party lacks capacity or is under duress</w:t>
            </w:r>
          </w:p>
        </w:tc>
      </w:tr>
      <w:tr>
        <w:tc>
          <w:tcPr>
            <w:tcW w:type="dxa" w:w="9468"/>
          </w:tcPr>
          <w:p>
            <w:pPr>
              <w:spacing w:after="50" w:before="50" w:line="252" w:lineRule="auto"/>
            </w:pPr>
            <w:r>
              <w:rPr>
                <w:sz w:val="17"/>
              </w:rPr>
              <w:t>Act where there is a conflict that has not been disclosed and accepted</w:t>
            </w:r>
          </w:p>
        </w:tc>
      </w:tr>
      <w:tr>
        <w:tc>
          <w:tcPr>
            <w:tcW w:type="dxa" w:w="9468"/>
            <w:shd w:val="clear" w:color="auto" w:fill="EAF1F4"/>
          </w:tcPr>
          <w:p>
            <w:pPr>
              <w:spacing w:after="50" w:before="50" w:line="252" w:lineRule="auto"/>
            </w:pPr>
            <w:r>
              <w:rPr>
                <w:sz w:val="17"/>
              </w:rPr>
              <w:t>Record the proceeding</w:t>
            </w:r>
          </w:p>
        </w:tc>
      </w:tr>
    </w:tbl>
    <w:p>
      <w:pPr>
        <w:spacing w:after="80" w:before="0"/>
      </w:pPr>
    </w:p>
    <w:p>
      <w:pPr>
        <w:pStyle w:val="Heading2"/>
      </w:pPr>
      <w:r>
        <w:t>4.4 Self-determination</w:t>
      </w:r>
    </w:p>
    <w:p>
      <w:r>
        <w:t>The parties' right to make their own decision, including a decision you think is unwise. A mediator who steers a party toward a settlement the mediator prefers has stopped mediating.</w:t>
      </w:r>
    </w:p>
    <w:p>
      <w:r>
        <w:rPr>
          <w:b/>
        </w:rPr>
        <w:t>The hardest version of this:</w:t>
      </w:r>
      <w:r>
        <w:t xml:space="preserve"> a party is about to accept an offer you privately think is poor. Your job is to make sure they have understood their alternatives, and then to let them decide.</w:t>
      </w:r>
    </w:p>
    <w:p>
      <w:pPr>
        <w:spacing w:before="80" w:after="160"/>
        <w:pBdr>
          <w:bottom w:val="single" w:sz="6" w:space="1" w:color="C9D6DE"/>
        </w:pBdr>
      </w:pPr>
    </w:p>
    <w:p>
      <w:pPr>
        <w:pStyle w:val="Heading1"/>
        <w:pBdr>
          <w:bottom w:val="single" w:sz="8" w:space="4" w:color="C9D6DE"/>
        </w:pBdr>
      </w:pPr>
      <w:r>
        <w:t>MODULE 5 · The stages of mediation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850"/>
            <w:shd w:val="clear" w:color="auto" w:fill="10375C"/>
          </w:tcPr>
          <w:p>
            <w:pPr>
              <w:spacing w:after="50" w:before="50"/>
            </w:pPr>
            <w:r>
              <w:rPr>
                <w:b/>
                <w:color w:val="FFFFFF"/>
                <w:sz w:val="17"/>
              </w:rPr>
              <w:t>#</w:t>
            </w:r>
          </w:p>
        </w:tc>
        <w:tc>
          <w:tcPr>
            <w:tcW w:type="dxa" w:w="2467"/>
            <w:shd w:val="clear" w:color="auto" w:fill="10375C"/>
          </w:tcPr>
          <w:p>
            <w:pPr>
              <w:spacing w:after="50" w:before="50"/>
            </w:pPr>
            <w:r>
              <w:rPr>
                <w:b/>
                <w:color w:val="FFFFFF"/>
                <w:sz w:val="17"/>
              </w:rPr>
              <w:t>Stage</w:t>
            </w:r>
          </w:p>
        </w:tc>
        <w:tc>
          <w:tcPr>
            <w:tcW w:type="dxa" w:w="5093"/>
            <w:shd w:val="clear" w:color="auto" w:fill="10375C"/>
          </w:tcPr>
          <w:p>
            <w:pPr>
              <w:spacing w:after="50" w:before="50"/>
            </w:pPr>
            <w:r>
              <w:rPr>
                <w:b/>
                <w:color w:val="FFFFFF"/>
                <w:sz w:val="17"/>
              </w:rPr>
              <w:t>Purpose</w:t>
            </w:r>
          </w:p>
        </w:tc>
        <w:tc>
          <w:tcPr>
            <w:tcW w:type="dxa" w:w="1311"/>
            <w:shd w:val="clear" w:color="auto" w:fill="10375C"/>
          </w:tcPr>
          <w:p>
            <w:pPr>
              <w:spacing w:after="50" w:before="50"/>
            </w:pPr>
            <w:r>
              <w:rPr>
                <w:b/>
                <w:color w:val="FFFFFF"/>
                <w:sz w:val="17"/>
              </w:rPr>
              <w:t>Typical share of time</w:t>
            </w:r>
          </w:p>
        </w:tc>
      </w:tr>
      <w:tr>
        <w:tc>
          <w:tcPr>
            <w:tcW w:type="dxa" w:w="850"/>
          </w:tcPr>
          <w:p>
            <w:pPr>
              <w:spacing w:after="50" w:before="50" w:line="252" w:lineRule="auto"/>
            </w:pPr>
            <w:r>
              <w:rPr>
                <w:sz w:val="17"/>
              </w:rPr>
              <w:t>1</w:t>
            </w:r>
          </w:p>
        </w:tc>
        <w:tc>
          <w:tcPr>
            <w:tcW w:type="dxa" w:w="2467"/>
          </w:tcPr>
          <w:p>
            <w:pPr>
              <w:spacing w:after="50" w:before="50" w:line="252" w:lineRule="auto"/>
            </w:pPr>
            <w:r>
              <w:rPr>
                <w:b/>
                <w:sz w:val="17"/>
              </w:rPr>
              <w:t>Convening</w:t>
            </w:r>
          </w:p>
        </w:tc>
        <w:tc>
          <w:tcPr>
            <w:tcW w:type="dxa" w:w="5093"/>
          </w:tcPr>
          <w:p>
            <w:pPr>
              <w:spacing w:after="50" w:before="50" w:line="252" w:lineRule="auto"/>
            </w:pPr>
            <w:r>
              <w:rPr>
                <w:sz w:val="17"/>
              </w:rPr>
              <w:t>Confirm parties, authority, conflicts, logistics</w:t>
            </w:r>
          </w:p>
        </w:tc>
        <w:tc>
          <w:tcPr>
            <w:tcW w:type="dxa" w:w="1311"/>
          </w:tcPr>
          <w:p>
            <w:pPr>
              <w:spacing w:after="50" w:before="50" w:line="252" w:lineRule="auto"/>
            </w:pPr>
            <w:r>
              <w:rPr>
                <w:sz w:val="17"/>
              </w:rPr>
              <w:t>Before the day</w:t>
            </w:r>
          </w:p>
        </w:tc>
      </w:tr>
      <w:tr>
        <w:tc>
          <w:tcPr>
            <w:tcW w:type="dxa" w:w="850"/>
            <w:shd w:val="clear" w:color="auto" w:fill="EAF1F4"/>
          </w:tcPr>
          <w:p>
            <w:pPr>
              <w:spacing w:after="50" w:before="50" w:line="252" w:lineRule="auto"/>
            </w:pPr>
            <w:r>
              <w:rPr>
                <w:sz w:val="17"/>
              </w:rPr>
              <w:t>2</w:t>
            </w:r>
          </w:p>
        </w:tc>
        <w:tc>
          <w:tcPr>
            <w:tcW w:type="dxa" w:w="2467"/>
            <w:shd w:val="clear" w:color="auto" w:fill="EAF1F4"/>
          </w:tcPr>
          <w:p>
            <w:pPr>
              <w:spacing w:after="50" w:before="50" w:line="252" w:lineRule="auto"/>
            </w:pPr>
            <w:r>
              <w:rPr>
                <w:b/>
                <w:sz w:val="17"/>
              </w:rPr>
              <w:t>Opening</w:t>
            </w:r>
          </w:p>
        </w:tc>
        <w:tc>
          <w:tcPr>
            <w:tcW w:type="dxa" w:w="5093"/>
            <w:shd w:val="clear" w:color="auto" w:fill="EAF1F4"/>
          </w:tcPr>
          <w:p>
            <w:pPr>
              <w:spacing w:after="50" w:before="50" w:line="252" w:lineRule="auto"/>
            </w:pPr>
            <w:r>
              <w:rPr>
                <w:sz w:val="17"/>
              </w:rPr>
              <w:t>Establish process, role, confidentiality, safety</w:t>
            </w:r>
          </w:p>
        </w:tc>
        <w:tc>
          <w:tcPr>
            <w:tcW w:type="dxa" w:w="1311"/>
            <w:shd w:val="clear" w:color="auto" w:fill="EAF1F4"/>
          </w:tcPr>
          <w:p>
            <w:pPr>
              <w:spacing w:after="50" w:before="50" w:line="252" w:lineRule="auto"/>
            </w:pPr>
            <w:r>
              <w:rPr>
                <w:sz w:val="17"/>
              </w:rPr>
              <w:t>5–8%</w:t>
            </w:r>
          </w:p>
        </w:tc>
      </w:tr>
      <w:tr>
        <w:tc>
          <w:tcPr>
            <w:tcW w:type="dxa" w:w="850"/>
          </w:tcPr>
          <w:p>
            <w:pPr>
              <w:spacing w:after="50" w:before="50" w:line="252" w:lineRule="auto"/>
            </w:pPr>
            <w:r>
              <w:rPr>
                <w:sz w:val="17"/>
              </w:rPr>
              <w:t>3</w:t>
            </w:r>
          </w:p>
        </w:tc>
        <w:tc>
          <w:tcPr>
            <w:tcW w:type="dxa" w:w="2467"/>
          </w:tcPr>
          <w:p>
            <w:pPr>
              <w:spacing w:after="50" w:before="50" w:line="252" w:lineRule="auto"/>
            </w:pPr>
            <w:r>
              <w:rPr>
                <w:b/>
                <w:sz w:val="17"/>
              </w:rPr>
              <w:t>Party statements</w:t>
            </w:r>
          </w:p>
        </w:tc>
        <w:tc>
          <w:tcPr>
            <w:tcW w:type="dxa" w:w="5093"/>
          </w:tcPr>
          <w:p>
            <w:pPr>
              <w:spacing w:after="50" w:before="50" w:line="252" w:lineRule="auto"/>
            </w:pPr>
            <w:r>
              <w:rPr>
                <w:sz w:val="17"/>
              </w:rPr>
              <w:t>Each side is heard, uninterrupted</w:t>
            </w:r>
          </w:p>
        </w:tc>
        <w:tc>
          <w:tcPr>
            <w:tcW w:type="dxa" w:w="1311"/>
          </w:tcPr>
          <w:p>
            <w:pPr>
              <w:spacing w:after="50" w:before="50" w:line="252" w:lineRule="auto"/>
            </w:pPr>
            <w:r>
              <w:rPr>
                <w:sz w:val="17"/>
              </w:rPr>
              <w:t>15%</w:t>
            </w:r>
          </w:p>
        </w:tc>
      </w:tr>
      <w:tr>
        <w:tc>
          <w:tcPr>
            <w:tcW w:type="dxa" w:w="850"/>
            <w:shd w:val="clear" w:color="auto" w:fill="EAF1F4"/>
          </w:tcPr>
          <w:p>
            <w:pPr>
              <w:spacing w:after="50" w:before="50" w:line="252" w:lineRule="auto"/>
            </w:pPr>
            <w:r>
              <w:rPr>
                <w:sz w:val="17"/>
              </w:rPr>
              <w:t>4</w:t>
            </w:r>
          </w:p>
        </w:tc>
        <w:tc>
          <w:tcPr>
            <w:tcW w:type="dxa" w:w="2467"/>
            <w:shd w:val="clear" w:color="auto" w:fill="EAF1F4"/>
          </w:tcPr>
          <w:p>
            <w:pPr>
              <w:spacing w:after="50" w:before="50" w:line="252" w:lineRule="auto"/>
            </w:pPr>
            <w:r>
              <w:rPr>
                <w:b/>
                <w:sz w:val="17"/>
              </w:rPr>
              <w:t>Information gathering</w:t>
            </w:r>
          </w:p>
        </w:tc>
        <w:tc>
          <w:tcPr>
            <w:tcW w:type="dxa" w:w="5093"/>
            <w:shd w:val="clear" w:color="auto" w:fill="EAF1F4"/>
          </w:tcPr>
          <w:p>
            <w:pPr>
              <w:spacing w:after="50" w:before="50" w:line="252" w:lineRule="auto"/>
            </w:pPr>
            <w:r>
              <w:rPr>
                <w:sz w:val="17"/>
              </w:rPr>
              <w:t>Understand what happened and what matters</w:t>
            </w:r>
          </w:p>
        </w:tc>
        <w:tc>
          <w:tcPr>
            <w:tcW w:type="dxa" w:w="1311"/>
            <w:shd w:val="clear" w:color="auto" w:fill="EAF1F4"/>
          </w:tcPr>
          <w:p>
            <w:pPr>
              <w:spacing w:after="50" w:before="50" w:line="252" w:lineRule="auto"/>
            </w:pPr>
            <w:r>
              <w:rPr>
                <w:sz w:val="17"/>
              </w:rPr>
              <w:t>20%</w:t>
            </w:r>
          </w:p>
        </w:tc>
      </w:tr>
      <w:tr>
        <w:tc>
          <w:tcPr>
            <w:tcW w:type="dxa" w:w="850"/>
          </w:tcPr>
          <w:p>
            <w:pPr>
              <w:spacing w:after="50" w:before="50" w:line="252" w:lineRule="auto"/>
            </w:pPr>
            <w:r>
              <w:rPr>
                <w:sz w:val="17"/>
              </w:rPr>
              <w:t>5</w:t>
            </w:r>
          </w:p>
        </w:tc>
        <w:tc>
          <w:tcPr>
            <w:tcW w:type="dxa" w:w="2467"/>
          </w:tcPr>
          <w:p>
            <w:pPr>
              <w:spacing w:after="50" w:before="50" w:line="252" w:lineRule="auto"/>
            </w:pPr>
            <w:r>
              <w:rPr>
                <w:b/>
                <w:sz w:val="17"/>
              </w:rPr>
              <w:t>Identifying interests</w:t>
            </w:r>
          </w:p>
        </w:tc>
        <w:tc>
          <w:tcPr>
            <w:tcW w:type="dxa" w:w="5093"/>
          </w:tcPr>
          <w:p>
            <w:pPr>
              <w:spacing w:after="50" w:before="50" w:line="252" w:lineRule="auto"/>
            </w:pPr>
            <w:r>
              <w:rPr>
                <w:sz w:val="17"/>
              </w:rPr>
              <w:t>Move from positions to underlying needs</w:t>
            </w:r>
          </w:p>
        </w:tc>
        <w:tc>
          <w:tcPr>
            <w:tcW w:type="dxa" w:w="1311"/>
          </w:tcPr>
          <w:p>
            <w:pPr>
              <w:spacing w:after="50" w:before="50" w:line="252" w:lineRule="auto"/>
            </w:pPr>
            <w:r>
              <w:rPr>
                <w:sz w:val="17"/>
              </w:rPr>
              <w:t>15%</w:t>
            </w:r>
          </w:p>
        </w:tc>
      </w:tr>
      <w:tr>
        <w:tc>
          <w:tcPr>
            <w:tcW w:type="dxa" w:w="850"/>
            <w:shd w:val="clear" w:color="auto" w:fill="EAF1F4"/>
          </w:tcPr>
          <w:p>
            <w:pPr>
              <w:spacing w:after="50" w:before="50" w:line="252" w:lineRule="auto"/>
            </w:pPr>
            <w:r>
              <w:rPr>
                <w:sz w:val="17"/>
              </w:rPr>
              <w:t>6</w:t>
            </w:r>
          </w:p>
        </w:tc>
        <w:tc>
          <w:tcPr>
            <w:tcW w:type="dxa" w:w="2467"/>
            <w:shd w:val="clear" w:color="auto" w:fill="EAF1F4"/>
          </w:tcPr>
          <w:p>
            <w:pPr>
              <w:spacing w:after="50" w:before="50" w:line="252" w:lineRule="auto"/>
            </w:pPr>
            <w:r>
              <w:rPr>
                <w:b/>
                <w:sz w:val="17"/>
              </w:rPr>
              <w:t>Generating options</w:t>
            </w:r>
          </w:p>
        </w:tc>
        <w:tc>
          <w:tcPr>
            <w:tcW w:type="dxa" w:w="5093"/>
            <w:shd w:val="clear" w:color="auto" w:fill="EAF1F4"/>
          </w:tcPr>
          <w:p>
            <w:pPr>
              <w:spacing w:after="50" w:before="50" w:line="252" w:lineRule="auto"/>
            </w:pPr>
            <w:r>
              <w:rPr>
                <w:sz w:val="17"/>
              </w:rPr>
              <w:t>Invent without evaluating</w:t>
            </w:r>
          </w:p>
        </w:tc>
        <w:tc>
          <w:tcPr>
            <w:tcW w:type="dxa" w:w="1311"/>
            <w:shd w:val="clear" w:color="auto" w:fill="EAF1F4"/>
          </w:tcPr>
          <w:p>
            <w:pPr>
              <w:spacing w:after="50" w:before="50" w:line="252" w:lineRule="auto"/>
            </w:pPr>
            <w:r>
              <w:rPr>
                <w:sz w:val="17"/>
              </w:rPr>
              <w:t>15%</w:t>
            </w:r>
          </w:p>
        </w:tc>
      </w:tr>
      <w:tr>
        <w:tc>
          <w:tcPr>
            <w:tcW w:type="dxa" w:w="850"/>
          </w:tcPr>
          <w:p>
            <w:pPr>
              <w:spacing w:after="50" w:before="50" w:line="252" w:lineRule="auto"/>
            </w:pPr>
            <w:r>
              <w:rPr>
                <w:sz w:val="17"/>
              </w:rPr>
              <w:t>7</w:t>
            </w:r>
          </w:p>
        </w:tc>
        <w:tc>
          <w:tcPr>
            <w:tcW w:type="dxa" w:w="2467"/>
          </w:tcPr>
          <w:p>
            <w:pPr>
              <w:spacing w:after="50" w:before="50" w:line="252" w:lineRule="auto"/>
            </w:pPr>
            <w:r>
              <w:rPr>
                <w:b/>
                <w:sz w:val="17"/>
              </w:rPr>
              <w:t>Negotiation</w:t>
            </w:r>
          </w:p>
        </w:tc>
        <w:tc>
          <w:tcPr>
            <w:tcW w:type="dxa" w:w="5093"/>
          </w:tcPr>
          <w:p>
            <w:pPr>
              <w:spacing w:after="50" w:before="50" w:line="252" w:lineRule="auto"/>
            </w:pPr>
            <w:r>
              <w:rPr>
                <w:sz w:val="17"/>
              </w:rPr>
              <w:t>Trade, test, converge</w:t>
            </w:r>
          </w:p>
        </w:tc>
        <w:tc>
          <w:tcPr>
            <w:tcW w:type="dxa" w:w="1311"/>
          </w:tcPr>
          <w:p>
            <w:pPr>
              <w:spacing w:after="50" w:before="50" w:line="252" w:lineRule="auto"/>
            </w:pPr>
            <w:r>
              <w:rPr>
                <w:sz w:val="17"/>
              </w:rPr>
              <w:t>20%</w:t>
            </w:r>
          </w:p>
        </w:tc>
      </w:tr>
      <w:tr>
        <w:tc>
          <w:tcPr>
            <w:tcW w:type="dxa" w:w="850"/>
            <w:shd w:val="clear" w:color="auto" w:fill="EAF1F4"/>
          </w:tcPr>
          <w:p>
            <w:pPr>
              <w:spacing w:after="50" w:before="50" w:line="252" w:lineRule="auto"/>
            </w:pPr>
            <w:r>
              <w:rPr>
                <w:sz w:val="17"/>
              </w:rPr>
              <w:t>8</w:t>
            </w:r>
          </w:p>
        </w:tc>
        <w:tc>
          <w:tcPr>
            <w:tcW w:type="dxa" w:w="2467"/>
            <w:shd w:val="clear" w:color="auto" w:fill="EAF1F4"/>
          </w:tcPr>
          <w:p>
            <w:pPr>
              <w:spacing w:after="50" w:before="50" w:line="252" w:lineRule="auto"/>
            </w:pPr>
            <w:r>
              <w:rPr>
                <w:b/>
                <w:sz w:val="17"/>
              </w:rPr>
              <w:t>Agreement</w:t>
            </w:r>
          </w:p>
        </w:tc>
        <w:tc>
          <w:tcPr>
            <w:tcW w:type="dxa" w:w="5093"/>
            <w:shd w:val="clear" w:color="auto" w:fill="EAF1F4"/>
          </w:tcPr>
          <w:p>
            <w:pPr>
              <w:spacing w:after="50" w:before="50" w:line="252" w:lineRule="auto"/>
            </w:pPr>
            <w:r>
              <w:rPr>
                <w:sz w:val="17"/>
              </w:rPr>
              <w:t>Capture terms accurately</w:t>
            </w:r>
          </w:p>
        </w:tc>
        <w:tc>
          <w:tcPr>
            <w:tcW w:type="dxa" w:w="1311"/>
            <w:shd w:val="clear" w:color="auto" w:fill="EAF1F4"/>
          </w:tcPr>
          <w:p>
            <w:pPr>
              <w:spacing w:after="50" w:before="50" w:line="252" w:lineRule="auto"/>
            </w:pPr>
            <w:r>
              <w:rPr>
                <w:sz w:val="17"/>
              </w:rPr>
              <w:t>5%</w:t>
            </w:r>
          </w:p>
        </w:tc>
      </w:tr>
      <w:tr>
        <w:tc>
          <w:tcPr>
            <w:tcW w:type="dxa" w:w="850"/>
          </w:tcPr>
          <w:p>
            <w:pPr>
              <w:spacing w:after="50" w:before="50" w:line="252" w:lineRule="auto"/>
            </w:pPr>
            <w:r>
              <w:rPr>
                <w:sz w:val="17"/>
              </w:rPr>
              <w:t>9</w:t>
            </w:r>
          </w:p>
        </w:tc>
        <w:tc>
          <w:tcPr>
            <w:tcW w:type="dxa" w:w="2467"/>
          </w:tcPr>
          <w:p>
            <w:pPr>
              <w:spacing w:after="50" w:before="50" w:line="252" w:lineRule="auto"/>
            </w:pPr>
            <w:r>
              <w:rPr>
                <w:b/>
                <w:sz w:val="17"/>
              </w:rPr>
              <w:t>Closure</w:t>
            </w:r>
          </w:p>
        </w:tc>
        <w:tc>
          <w:tcPr>
            <w:tcW w:type="dxa" w:w="5093"/>
          </w:tcPr>
          <w:p>
            <w:pPr>
              <w:spacing w:after="50" w:before="50" w:line="252" w:lineRule="auto"/>
            </w:pPr>
            <w:r>
              <w:rPr>
                <w:sz w:val="17"/>
              </w:rPr>
              <w:t>Confirm what is agreed and what is not; next steps</w:t>
            </w:r>
          </w:p>
        </w:tc>
        <w:tc>
          <w:tcPr>
            <w:tcW w:type="dxa" w:w="1311"/>
          </w:tcPr>
          <w:p>
            <w:pPr>
              <w:spacing w:after="50" w:before="50" w:line="252" w:lineRule="auto"/>
            </w:pPr>
            <w:r>
              <w:rPr>
                <w:sz w:val="17"/>
              </w:rPr>
              <w:t>2%</w:t>
            </w:r>
          </w:p>
        </w:tc>
      </w:tr>
    </w:tbl>
    <w:p>
      <w:pPr>
        <w:spacing w:after="80" w:before="0"/>
      </w:pPr>
    </w:p>
    <w:p>
      <w:r>
        <w:rPr>
          <w:b/>
        </w:rPr>
        <w:t>These are not rigid.</w:t>
      </w:r>
      <w:r>
        <w:t xml:space="preserve"> You will move backwards. A party who feels unheard in stage 3 will drag you back there from stage 7, and you should go.</w:t>
      </w:r>
    </w:p>
    <w:p>
      <w:pPr>
        <w:pStyle w:val="Heading2"/>
      </w:pPr>
      <w:r>
        <w:t>5.1 The convening checklist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w:t>
            </w:r>
          </w:p>
        </w:tc>
        <w:tc>
          <w:tcPr>
            <w:tcW w:type="dxa" w:w="8607"/>
            <w:shd w:val="clear" w:color="auto" w:fill="10375C"/>
          </w:tcPr>
          <w:p>
            <w:pPr>
              <w:spacing w:after="50" w:before="50"/>
            </w:pPr>
            <w:r>
              <w:rPr>
                <w:b/>
                <w:color w:val="FFFFFF"/>
                <w:sz w:val="17"/>
              </w:rPr>
              <w:t>Item</w:t>
            </w:r>
          </w:p>
        </w:tc>
      </w:tr>
      <w:tr>
        <w:tc>
          <w:tcPr>
            <w:tcW w:type="dxa" w:w="861"/>
          </w:tcPr>
          <w:p>
            <w:pPr>
              <w:spacing w:after="50" w:before="50" w:line="252" w:lineRule="auto"/>
            </w:pPr>
            <w:r>
              <w:rPr>
                <w:sz w:val="17"/>
              </w:rPr>
              <w:t>☐</w:t>
            </w:r>
          </w:p>
        </w:tc>
        <w:tc>
          <w:tcPr>
            <w:tcW w:type="dxa" w:w="8607"/>
          </w:tcPr>
          <w:p>
            <w:pPr>
              <w:spacing w:after="50" w:before="50" w:line="252" w:lineRule="auto"/>
            </w:pPr>
            <w:r>
              <w:rPr>
                <w:sz w:val="17"/>
              </w:rPr>
              <w:t>Parties correctly identified; correct legal entities</w:t>
            </w:r>
          </w:p>
        </w:tc>
      </w:tr>
      <w:tr>
        <w:tc>
          <w:tcPr>
            <w:tcW w:type="dxa" w:w="861"/>
            <w:shd w:val="clear" w:color="auto" w:fill="EAF1F4"/>
          </w:tcPr>
          <w:p>
            <w:pPr>
              <w:spacing w:after="50" w:before="50" w:line="252" w:lineRule="auto"/>
            </w:pPr>
            <w:r>
              <w:rPr>
                <w:sz w:val="17"/>
              </w:rPr>
              <w:t>☐</w:t>
            </w:r>
          </w:p>
        </w:tc>
        <w:tc>
          <w:tcPr>
            <w:tcW w:type="dxa" w:w="8607"/>
            <w:shd w:val="clear" w:color="auto" w:fill="EAF1F4"/>
          </w:tcPr>
          <w:p>
            <w:pPr>
              <w:spacing w:after="50" w:before="50" w:line="252" w:lineRule="auto"/>
            </w:pPr>
            <w:r>
              <w:rPr>
                <w:sz w:val="17"/>
              </w:rPr>
              <w:t xml:space="preserve">Attendees have </w:t>
            </w:r>
            <w:r>
              <w:rPr>
                <w:b/>
                <w:sz w:val="17"/>
              </w:rPr>
              <w:t>authority to settle</w:t>
            </w:r>
            <w:r>
              <w:rPr>
                <w:sz w:val="17"/>
              </w:rPr>
              <w:t xml:space="preserve"> — confirmed, not assumed</w:t>
            </w:r>
          </w:p>
        </w:tc>
      </w:tr>
      <w:tr>
        <w:tc>
          <w:tcPr>
            <w:tcW w:type="dxa" w:w="861"/>
          </w:tcPr>
          <w:p>
            <w:pPr>
              <w:spacing w:after="50" w:before="50" w:line="252" w:lineRule="auto"/>
            </w:pPr>
            <w:r>
              <w:rPr>
                <w:sz w:val="17"/>
              </w:rPr>
              <w:t>☐</w:t>
            </w:r>
          </w:p>
        </w:tc>
        <w:tc>
          <w:tcPr>
            <w:tcW w:type="dxa" w:w="8607"/>
          </w:tcPr>
          <w:p>
            <w:pPr>
              <w:spacing w:after="50" w:before="50" w:line="252" w:lineRule="auto"/>
            </w:pPr>
            <w:r>
              <w:rPr>
                <w:sz w:val="17"/>
              </w:rPr>
              <w:t>Conflicts checked and disclosed</w:t>
            </w:r>
          </w:p>
        </w:tc>
      </w:tr>
      <w:tr>
        <w:tc>
          <w:tcPr>
            <w:tcW w:type="dxa" w:w="861"/>
            <w:shd w:val="clear" w:color="auto" w:fill="EAF1F4"/>
          </w:tcPr>
          <w:p>
            <w:pPr>
              <w:spacing w:after="50" w:before="50" w:line="252" w:lineRule="auto"/>
            </w:pPr>
            <w:r>
              <w:rPr>
                <w:sz w:val="17"/>
              </w:rPr>
              <w:t>☐</w:t>
            </w:r>
          </w:p>
        </w:tc>
        <w:tc>
          <w:tcPr>
            <w:tcW w:type="dxa" w:w="8607"/>
            <w:shd w:val="clear" w:color="auto" w:fill="EAF1F4"/>
          </w:tcPr>
          <w:p>
            <w:pPr>
              <w:spacing w:after="50" w:before="50" w:line="252" w:lineRule="auto"/>
            </w:pPr>
            <w:r>
              <w:rPr>
                <w:sz w:val="17"/>
              </w:rPr>
              <w:t>Mediation agreement signed</w:t>
            </w:r>
          </w:p>
        </w:tc>
      </w:tr>
      <w:tr>
        <w:tc>
          <w:tcPr>
            <w:tcW w:type="dxa" w:w="861"/>
          </w:tcPr>
          <w:p>
            <w:pPr>
              <w:spacing w:after="50" w:before="50" w:line="252" w:lineRule="auto"/>
            </w:pPr>
            <w:r>
              <w:rPr>
                <w:sz w:val="17"/>
              </w:rPr>
              <w:t>☐</w:t>
            </w:r>
          </w:p>
        </w:tc>
        <w:tc>
          <w:tcPr>
            <w:tcW w:type="dxa" w:w="8607"/>
          </w:tcPr>
          <w:p>
            <w:pPr>
              <w:spacing w:after="50" w:before="50" w:line="252" w:lineRule="auto"/>
            </w:pPr>
            <w:r>
              <w:rPr>
                <w:sz w:val="17"/>
              </w:rPr>
              <w:t>Confidentiality explained and accepted</w:t>
            </w:r>
          </w:p>
        </w:tc>
      </w:tr>
      <w:tr>
        <w:tc>
          <w:tcPr>
            <w:tcW w:type="dxa" w:w="861"/>
            <w:shd w:val="clear" w:color="auto" w:fill="EAF1F4"/>
          </w:tcPr>
          <w:p>
            <w:pPr>
              <w:spacing w:after="50" w:before="50" w:line="252" w:lineRule="auto"/>
            </w:pPr>
            <w:r>
              <w:rPr>
                <w:sz w:val="17"/>
              </w:rPr>
              <w:t>☐</w:t>
            </w:r>
          </w:p>
        </w:tc>
        <w:tc>
          <w:tcPr>
            <w:tcW w:type="dxa" w:w="8607"/>
            <w:shd w:val="clear" w:color="auto" w:fill="EAF1F4"/>
          </w:tcPr>
          <w:p>
            <w:pPr>
              <w:spacing w:after="50" w:before="50" w:line="252" w:lineRule="auto"/>
            </w:pPr>
            <w:r>
              <w:rPr>
                <w:sz w:val="17"/>
              </w:rPr>
              <w:t>Room private; caucus room available</w:t>
            </w:r>
          </w:p>
        </w:tc>
      </w:tr>
      <w:tr>
        <w:tc>
          <w:tcPr>
            <w:tcW w:type="dxa" w:w="861"/>
          </w:tcPr>
          <w:p>
            <w:pPr>
              <w:spacing w:after="50" w:before="50" w:line="252" w:lineRule="auto"/>
            </w:pPr>
            <w:r>
              <w:rPr>
                <w:sz w:val="17"/>
              </w:rPr>
              <w:t>☐</w:t>
            </w:r>
          </w:p>
        </w:tc>
        <w:tc>
          <w:tcPr>
            <w:tcW w:type="dxa" w:w="8607"/>
          </w:tcPr>
          <w:p>
            <w:pPr>
              <w:spacing w:after="50" w:before="50" w:line="252" w:lineRule="auto"/>
            </w:pPr>
            <w:r>
              <w:rPr>
                <w:sz w:val="17"/>
              </w:rPr>
              <w:t>Time available, and both sides know when they must leave</w:t>
            </w:r>
          </w:p>
        </w:tc>
      </w:tr>
      <w:tr>
        <w:tc>
          <w:tcPr>
            <w:tcW w:type="dxa" w:w="861"/>
            <w:shd w:val="clear" w:color="auto" w:fill="EAF1F4"/>
          </w:tcPr>
          <w:p>
            <w:pPr>
              <w:spacing w:after="50" w:before="50" w:line="252" w:lineRule="auto"/>
            </w:pPr>
            <w:r>
              <w:rPr>
                <w:sz w:val="17"/>
              </w:rPr>
              <w:t>☐</w:t>
            </w:r>
          </w:p>
        </w:tc>
        <w:tc>
          <w:tcPr>
            <w:tcW w:type="dxa" w:w="8607"/>
            <w:shd w:val="clear" w:color="auto" w:fill="EAF1F4"/>
          </w:tcPr>
          <w:p>
            <w:pPr>
              <w:spacing w:after="50" w:before="50" w:line="252" w:lineRule="auto"/>
            </w:pPr>
            <w:r>
              <w:rPr>
                <w:sz w:val="17"/>
              </w:rPr>
              <w:t>Any accessibility or language requirement addressed</w:t>
            </w:r>
          </w:p>
        </w:tc>
      </w:tr>
      <w:tr>
        <w:tc>
          <w:tcPr>
            <w:tcW w:type="dxa" w:w="861"/>
          </w:tcPr>
          <w:p>
            <w:pPr>
              <w:spacing w:after="50" w:before="50" w:line="252" w:lineRule="auto"/>
            </w:pPr>
            <w:r>
              <w:rPr>
                <w:sz w:val="17"/>
              </w:rPr>
              <w:t>☐</w:t>
            </w:r>
          </w:p>
        </w:tc>
        <w:tc>
          <w:tcPr>
            <w:tcW w:type="dxa" w:w="8607"/>
          </w:tcPr>
          <w:p>
            <w:pPr>
              <w:spacing w:after="50" w:before="50" w:line="252" w:lineRule="auto"/>
            </w:pPr>
            <w:r>
              <w:rPr>
                <w:sz w:val="17"/>
              </w:rPr>
              <w:t>Nobody is attending who should not be</w:t>
            </w:r>
          </w:p>
        </w:tc>
      </w:tr>
    </w:tbl>
    <w:p>
      <w:pPr>
        <w:spacing w:after="80" w:before="0"/>
      </w:pPr>
    </w:p>
    <w:p>
      <w:r>
        <w:rPr>
          <w:b/>
        </w:rPr>
        <w:t>Authority is the item most often skipped and most often fatal.</w:t>
      </w:r>
      <w:r>
        <w:t xml:space="preserve"> Ask directly: </w:t>
      </w:r>
      <w:r>
        <w:rPr>
          <w:i/>
        </w:rPr>
        <w:t>if we reach agreement today, can you sign it, or does someone else need to approve?</w:t>
      </w:r>
    </w:p>
    <w:p>
      <w:pPr>
        <w:spacing w:before="80" w:after="160"/>
        <w:pBdr>
          <w:bottom w:val="single" w:sz="6" w:space="1" w:color="C9D6DE"/>
        </w:pBdr>
      </w:pPr>
    </w:p>
    <w:p>
      <w:pPr>
        <w:pStyle w:val="Heading1"/>
        <w:pBdr>
          <w:bottom w:val="single" w:sz="8" w:space="4" w:color="C9D6DE"/>
        </w:pBdr>
      </w:pPr>
      <w:r>
        <w:t>MODULE 6 · Communication</w:t>
      </w:r>
    </w:p>
    <w:p>
      <w:pPr>
        <w:pStyle w:val="Heading2"/>
      </w:pPr>
      <w:r>
        <w:t>6.1 Active listening</w:t>
      </w:r>
    </w:p>
    <w:p>
      <w:r>
        <w:t>Not a technique — a discipline of not solving. Four components: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544"/>
            <w:shd w:val="clear" w:color="auto" w:fill="10375C"/>
          </w:tcPr>
          <w:p>
            <w:pPr>
              <w:spacing w:after="50" w:before="50"/>
            </w:pPr>
            <w:r>
              <w:rPr>
                <w:b/>
                <w:color w:val="FFFFFF"/>
                <w:sz w:val="17"/>
              </w:rPr>
              <w:t>Component</w:t>
            </w:r>
          </w:p>
        </w:tc>
        <w:tc>
          <w:tcPr>
            <w:tcW w:type="dxa" w:w="6923"/>
            <w:shd w:val="clear" w:color="auto" w:fill="10375C"/>
          </w:tcPr>
          <w:p>
            <w:pPr>
              <w:spacing w:after="50" w:before="50"/>
            </w:pPr>
            <w:r>
              <w:rPr>
                <w:b/>
                <w:color w:val="FFFFFF"/>
                <w:sz w:val="17"/>
              </w:rPr>
              <w:t>What it looks like</w:t>
            </w:r>
          </w:p>
        </w:tc>
      </w:tr>
      <w:tr>
        <w:tc>
          <w:tcPr>
            <w:tcW w:type="dxa" w:w="2544"/>
          </w:tcPr>
          <w:p>
            <w:pPr>
              <w:spacing w:after="50" w:before="50" w:line="252" w:lineRule="auto"/>
            </w:pPr>
            <w:r>
              <w:rPr>
                <w:b/>
                <w:sz w:val="17"/>
              </w:rPr>
              <w:t>Attending</w:t>
            </w:r>
          </w:p>
        </w:tc>
        <w:tc>
          <w:tcPr>
            <w:tcW w:type="dxa" w:w="6923"/>
          </w:tcPr>
          <w:p>
            <w:pPr>
              <w:spacing w:after="50" w:before="50" w:line="252" w:lineRule="auto"/>
            </w:pPr>
            <w:r>
              <w:rPr>
                <w:sz w:val="17"/>
              </w:rPr>
              <w:t>Body oriented, eye contact appropriate to the person, no writing while they speak about something difficult</w:t>
            </w:r>
          </w:p>
        </w:tc>
      </w:tr>
      <w:tr>
        <w:tc>
          <w:tcPr>
            <w:tcW w:type="dxa" w:w="2544"/>
            <w:shd w:val="clear" w:color="auto" w:fill="EAF1F4"/>
          </w:tcPr>
          <w:p>
            <w:pPr>
              <w:spacing w:after="50" w:before="50" w:line="252" w:lineRule="auto"/>
            </w:pPr>
            <w:r>
              <w:rPr>
                <w:b/>
                <w:sz w:val="17"/>
              </w:rPr>
              <w:t>Minimal encouragers</w:t>
            </w:r>
          </w:p>
        </w:tc>
        <w:tc>
          <w:tcPr>
            <w:tcW w:type="dxa" w:w="6923"/>
            <w:shd w:val="clear" w:color="auto" w:fill="EAF1F4"/>
          </w:tcPr>
          <w:p>
            <w:pPr>
              <w:spacing w:after="50" w:before="50" w:line="252" w:lineRule="auto"/>
            </w:pPr>
            <w:r>
              <w:rPr>
                <w:i/>
                <w:sz w:val="17"/>
              </w:rPr>
              <w:t>Mm. Go on. And then?</w:t>
            </w:r>
          </w:p>
        </w:tc>
      </w:tr>
      <w:tr>
        <w:tc>
          <w:tcPr>
            <w:tcW w:type="dxa" w:w="2544"/>
          </w:tcPr>
          <w:p>
            <w:pPr>
              <w:spacing w:after="50" w:before="50" w:line="252" w:lineRule="auto"/>
            </w:pPr>
            <w:r>
              <w:rPr>
                <w:b/>
                <w:sz w:val="17"/>
              </w:rPr>
              <w:t>Paraphrase</w:t>
            </w:r>
          </w:p>
        </w:tc>
        <w:tc>
          <w:tcPr>
            <w:tcW w:type="dxa" w:w="6923"/>
          </w:tcPr>
          <w:p>
            <w:pPr>
              <w:spacing w:after="50" w:before="50" w:line="252" w:lineRule="auto"/>
            </w:pPr>
            <w:r>
              <w:rPr>
                <w:sz w:val="17"/>
              </w:rPr>
              <w:t>Content, in your words, shorter</w:t>
            </w:r>
          </w:p>
        </w:tc>
      </w:tr>
      <w:tr>
        <w:tc>
          <w:tcPr>
            <w:tcW w:type="dxa" w:w="2544"/>
            <w:shd w:val="clear" w:color="auto" w:fill="EAF1F4"/>
          </w:tcPr>
          <w:p>
            <w:pPr>
              <w:spacing w:after="50" w:before="50" w:line="252" w:lineRule="auto"/>
            </w:pPr>
            <w:r>
              <w:rPr>
                <w:b/>
                <w:sz w:val="17"/>
              </w:rPr>
              <w:t>Summary</w:t>
            </w:r>
          </w:p>
        </w:tc>
        <w:tc>
          <w:tcPr>
            <w:tcW w:type="dxa" w:w="6923"/>
            <w:shd w:val="clear" w:color="auto" w:fill="EAF1F4"/>
          </w:tcPr>
          <w:p>
            <w:pPr>
              <w:spacing w:after="50" w:before="50" w:line="252" w:lineRule="auto"/>
            </w:pPr>
            <w:r>
              <w:rPr>
                <w:sz w:val="17"/>
              </w:rPr>
              <w:t>Content plus feeling, at the end of a passage, checked back</w:t>
            </w:r>
          </w:p>
        </w:tc>
      </w:tr>
    </w:tbl>
    <w:p>
      <w:pPr>
        <w:spacing w:after="80" w:before="0"/>
      </w:pPr>
    </w:p>
    <w:p>
      <w:r>
        <w:rPr>
          <w:b/>
        </w:rPr>
        <w:t>Paraphrase formula:</w:t>
      </w:r>
      <w:r>
        <w:t xml:space="preserve"> </w:t>
      </w:r>
      <w:r>
        <w:rPr>
          <w:i/>
        </w:rPr>
        <w:t>So the position is — [content]. Have I got that right?</w:t>
      </w:r>
    </w:p>
    <w:p>
      <w:r>
        <w:rPr>
          <w:b/>
        </w:rPr>
        <w:t>Summary formula:</w:t>
      </w:r>
      <w:r>
        <w:t xml:space="preserve"> </w:t>
      </w:r>
      <w:r>
        <w:rPr>
          <w:i/>
        </w:rPr>
        <w:t>Let me check I have this. [Content]. And it sounds like the part that has been hardest is [feeling]. Is that fair?</w:t>
      </w:r>
    </w:p>
    <w:p>
      <w:pPr>
        <w:pStyle w:val="Heading2"/>
      </w:pPr>
      <w:r>
        <w:t>6.2 Questioning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918"/>
            <w:shd w:val="clear" w:color="auto" w:fill="10375C"/>
          </w:tcPr>
          <w:p>
            <w:pPr>
              <w:spacing w:after="50" w:before="50"/>
            </w:pPr>
            <w:r>
              <w:rPr>
                <w:b/>
                <w:color w:val="FFFFFF"/>
                <w:sz w:val="17"/>
              </w:rPr>
              <w:t>Type</w:t>
            </w:r>
          </w:p>
        </w:tc>
        <w:tc>
          <w:tcPr>
            <w:tcW w:type="dxa" w:w="2072"/>
            <w:shd w:val="clear" w:color="auto" w:fill="10375C"/>
          </w:tcPr>
          <w:p>
            <w:pPr>
              <w:spacing w:after="50" w:before="50"/>
            </w:pPr>
            <w:r>
              <w:rPr>
                <w:b/>
                <w:color w:val="FFFFFF"/>
                <w:sz w:val="17"/>
              </w:rPr>
              <w:t>Use</w:t>
            </w:r>
          </w:p>
        </w:tc>
        <w:tc>
          <w:tcPr>
            <w:tcW w:type="dxa" w:w="5478"/>
            <w:shd w:val="clear" w:color="auto" w:fill="10375C"/>
          </w:tcPr>
          <w:p>
            <w:pPr>
              <w:spacing w:after="50" w:before="50"/>
            </w:pPr>
            <w:r>
              <w:rPr>
                <w:b/>
                <w:color w:val="FFFFFF"/>
                <w:sz w:val="17"/>
              </w:rPr>
              <w:t>Example</w:t>
            </w:r>
          </w:p>
        </w:tc>
      </w:tr>
      <w:tr>
        <w:tc>
          <w:tcPr>
            <w:tcW w:type="dxa" w:w="1918"/>
          </w:tcPr>
          <w:p>
            <w:pPr>
              <w:spacing w:after="50" w:before="50" w:line="252" w:lineRule="auto"/>
            </w:pPr>
            <w:r>
              <w:rPr>
                <w:b/>
                <w:sz w:val="17"/>
              </w:rPr>
              <w:t>Open</w:t>
            </w:r>
          </w:p>
        </w:tc>
        <w:tc>
          <w:tcPr>
            <w:tcW w:type="dxa" w:w="2072"/>
          </w:tcPr>
          <w:p>
            <w:pPr>
              <w:spacing w:after="50" w:before="50" w:line="252" w:lineRule="auto"/>
            </w:pPr>
            <w:r>
              <w:rPr>
                <w:sz w:val="17"/>
              </w:rPr>
              <w:t>Expand</w:t>
            </w:r>
          </w:p>
        </w:tc>
        <w:tc>
          <w:tcPr>
            <w:tcW w:type="dxa" w:w="5478"/>
          </w:tcPr>
          <w:p>
            <w:pPr>
              <w:spacing w:after="50" w:before="50" w:line="252" w:lineRule="auto"/>
            </w:pPr>
            <w:r>
              <w:rPr>
                <w:i/>
                <w:sz w:val="17"/>
              </w:rPr>
              <w:t>What happened next?</w:t>
            </w:r>
          </w:p>
        </w:tc>
      </w:tr>
      <w:tr>
        <w:tc>
          <w:tcPr>
            <w:tcW w:type="dxa" w:w="1918"/>
            <w:shd w:val="clear" w:color="auto" w:fill="EAF1F4"/>
          </w:tcPr>
          <w:p>
            <w:pPr>
              <w:spacing w:after="50" w:before="50" w:line="252" w:lineRule="auto"/>
            </w:pPr>
            <w:r>
              <w:rPr>
                <w:b/>
                <w:sz w:val="17"/>
              </w:rPr>
              <w:t>Closed</w:t>
            </w:r>
          </w:p>
        </w:tc>
        <w:tc>
          <w:tcPr>
            <w:tcW w:type="dxa" w:w="2072"/>
            <w:shd w:val="clear" w:color="auto" w:fill="EAF1F4"/>
          </w:tcPr>
          <w:p>
            <w:pPr>
              <w:spacing w:after="50" w:before="50" w:line="252" w:lineRule="auto"/>
            </w:pPr>
            <w:r>
              <w:rPr>
                <w:sz w:val="17"/>
              </w:rPr>
              <w:t>Confirm a fact</w:t>
            </w:r>
          </w:p>
        </w:tc>
        <w:tc>
          <w:tcPr>
            <w:tcW w:type="dxa" w:w="5478"/>
            <w:shd w:val="clear" w:color="auto" w:fill="EAF1F4"/>
          </w:tcPr>
          <w:p>
            <w:pPr>
              <w:spacing w:after="50" w:before="50" w:line="252" w:lineRule="auto"/>
            </w:pPr>
            <w:r>
              <w:rPr>
                <w:i/>
                <w:sz w:val="17"/>
              </w:rPr>
              <w:t>Was that before or after the invoice?</w:t>
            </w:r>
          </w:p>
        </w:tc>
      </w:tr>
      <w:tr>
        <w:tc>
          <w:tcPr>
            <w:tcW w:type="dxa" w:w="1918"/>
          </w:tcPr>
          <w:p>
            <w:pPr>
              <w:spacing w:after="50" w:before="50" w:line="252" w:lineRule="auto"/>
            </w:pPr>
            <w:r>
              <w:rPr>
                <w:b/>
                <w:sz w:val="17"/>
              </w:rPr>
              <w:t>Clarifying</w:t>
            </w:r>
          </w:p>
        </w:tc>
        <w:tc>
          <w:tcPr>
            <w:tcW w:type="dxa" w:w="2072"/>
          </w:tcPr>
          <w:p>
            <w:pPr>
              <w:spacing w:after="50" w:before="50" w:line="252" w:lineRule="auto"/>
            </w:pPr>
            <w:r>
              <w:rPr>
                <w:sz w:val="17"/>
              </w:rPr>
              <w:t>Pin down</w:t>
            </w:r>
          </w:p>
        </w:tc>
        <w:tc>
          <w:tcPr>
            <w:tcW w:type="dxa" w:w="5478"/>
          </w:tcPr>
          <w:p>
            <w:pPr>
              <w:spacing w:after="50" w:before="50" w:line="252" w:lineRule="auto"/>
            </w:pPr>
            <w:r>
              <w:rPr>
                <w:i/>
                <w:sz w:val="17"/>
              </w:rPr>
              <w:t>When you say "delayed", how many days?</w:t>
            </w:r>
          </w:p>
        </w:tc>
      </w:tr>
      <w:tr>
        <w:tc>
          <w:tcPr>
            <w:tcW w:type="dxa" w:w="1918"/>
            <w:shd w:val="clear" w:color="auto" w:fill="EAF1F4"/>
          </w:tcPr>
          <w:p>
            <w:pPr>
              <w:spacing w:after="50" w:before="50" w:line="252" w:lineRule="auto"/>
            </w:pPr>
            <w:r>
              <w:rPr>
                <w:b/>
                <w:sz w:val="17"/>
              </w:rPr>
              <w:t>Circular</w:t>
            </w:r>
          </w:p>
        </w:tc>
        <w:tc>
          <w:tcPr>
            <w:tcW w:type="dxa" w:w="2072"/>
            <w:shd w:val="clear" w:color="auto" w:fill="EAF1F4"/>
          </w:tcPr>
          <w:p>
            <w:pPr>
              <w:spacing w:after="50" w:before="50" w:line="252" w:lineRule="auto"/>
            </w:pPr>
            <w:r>
              <w:rPr>
                <w:sz w:val="17"/>
              </w:rPr>
              <w:t>Shift perspective</w:t>
            </w:r>
          </w:p>
        </w:tc>
        <w:tc>
          <w:tcPr>
            <w:tcW w:type="dxa" w:w="5478"/>
            <w:shd w:val="clear" w:color="auto" w:fill="EAF1F4"/>
          </w:tcPr>
          <w:p>
            <w:pPr>
              <w:spacing w:after="50" w:before="50" w:line="252" w:lineRule="auto"/>
            </w:pPr>
            <w:r>
              <w:rPr>
                <w:i/>
                <w:sz w:val="17"/>
              </w:rPr>
              <w:t>How do you think they saw that meeting?</w:t>
            </w:r>
          </w:p>
        </w:tc>
      </w:tr>
      <w:tr>
        <w:tc>
          <w:tcPr>
            <w:tcW w:type="dxa" w:w="1918"/>
          </w:tcPr>
          <w:p>
            <w:pPr>
              <w:spacing w:after="50" w:before="50" w:line="252" w:lineRule="auto"/>
            </w:pPr>
            <w:r>
              <w:rPr>
                <w:b/>
                <w:sz w:val="17"/>
              </w:rPr>
              <w:t>Hypothetical</w:t>
            </w:r>
          </w:p>
        </w:tc>
        <w:tc>
          <w:tcPr>
            <w:tcW w:type="dxa" w:w="2072"/>
          </w:tcPr>
          <w:p>
            <w:pPr>
              <w:spacing w:after="50" w:before="50" w:line="252" w:lineRule="auto"/>
            </w:pPr>
            <w:r>
              <w:rPr>
                <w:sz w:val="17"/>
              </w:rPr>
              <w:t>Test without commitment</w:t>
            </w:r>
          </w:p>
        </w:tc>
        <w:tc>
          <w:tcPr>
            <w:tcW w:type="dxa" w:w="5478"/>
          </w:tcPr>
          <w:p>
            <w:pPr>
              <w:spacing w:after="50" w:before="50" w:line="252" w:lineRule="auto"/>
            </w:pPr>
            <w:r>
              <w:rPr>
                <w:i/>
                <w:sz w:val="17"/>
              </w:rPr>
              <w:t>If that were available, what would that change?</w:t>
            </w:r>
          </w:p>
        </w:tc>
      </w:tr>
      <w:tr>
        <w:tc>
          <w:tcPr>
            <w:tcW w:type="dxa" w:w="1918"/>
            <w:shd w:val="clear" w:color="auto" w:fill="EAF1F4"/>
          </w:tcPr>
          <w:p>
            <w:pPr>
              <w:spacing w:after="50" w:before="50" w:line="252" w:lineRule="auto"/>
            </w:pPr>
            <w:r>
              <w:rPr>
                <w:b/>
                <w:sz w:val="17"/>
              </w:rPr>
              <w:t>Consequence</w:t>
            </w:r>
          </w:p>
        </w:tc>
        <w:tc>
          <w:tcPr>
            <w:tcW w:type="dxa" w:w="2072"/>
            <w:shd w:val="clear" w:color="auto" w:fill="EAF1F4"/>
          </w:tcPr>
          <w:p>
            <w:pPr>
              <w:spacing w:after="50" w:before="50" w:line="252" w:lineRule="auto"/>
            </w:pPr>
            <w:r>
              <w:rPr>
                <w:sz w:val="17"/>
              </w:rPr>
              <w:t>Reality-test</w:t>
            </w:r>
          </w:p>
        </w:tc>
        <w:tc>
          <w:tcPr>
            <w:tcW w:type="dxa" w:w="5478"/>
            <w:shd w:val="clear" w:color="auto" w:fill="EAF1F4"/>
          </w:tcPr>
          <w:p>
            <w:pPr>
              <w:spacing w:after="50" w:before="50" w:line="252" w:lineRule="auto"/>
            </w:pPr>
            <w:r>
              <w:rPr>
                <w:i/>
                <w:sz w:val="17"/>
              </w:rPr>
              <w:t>And if nothing is agreed today, what happens on Monday?</w:t>
            </w:r>
          </w:p>
        </w:tc>
      </w:tr>
      <w:tr>
        <w:tc>
          <w:tcPr>
            <w:tcW w:type="dxa" w:w="1918"/>
          </w:tcPr>
          <w:p>
            <w:pPr>
              <w:spacing w:after="50" w:before="50" w:line="252" w:lineRule="auto"/>
            </w:pPr>
            <w:r>
              <w:rPr>
                <w:b/>
                <w:sz w:val="17"/>
              </w:rPr>
              <w:t>Interest-seeking</w:t>
            </w:r>
          </w:p>
        </w:tc>
        <w:tc>
          <w:tcPr>
            <w:tcW w:type="dxa" w:w="2072"/>
          </w:tcPr>
          <w:p>
            <w:pPr>
              <w:spacing w:after="50" w:before="50" w:line="252" w:lineRule="auto"/>
            </w:pPr>
            <w:r>
              <w:rPr>
                <w:sz w:val="17"/>
              </w:rPr>
              <w:t>The one that matters</w:t>
            </w:r>
          </w:p>
        </w:tc>
        <w:tc>
          <w:tcPr>
            <w:tcW w:type="dxa" w:w="5478"/>
          </w:tcPr>
          <w:p>
            <w:pPr>
              <w:spacing w:after="50" w:before="50" w:line="252" w:lineRule="auto"/>
            </w:pPr>
            <w:r>
              <w:rPr>
                <w:i/>
                <w:sz w:val="17"/>
              </w:rPr>
              <w:t>What would that do for you?</w:t>
            </w:r>
          </w:p>
        </w:tc>
      </w:tr>
    </w:tbl>
    <w:p>
      <w:pPr>
        <w:spacing w:after="80" w:before="0"/>
      </w:pPr>
    </w:p>
    <w:p>
      <w:r>
        <w:rPr>
          <w:b/>
        </w:rPr>
        <w:t>The funnel:</w:t>
      </w:r>
      <w:r>
        <w:t xml:space="preserve"> open → clarifying → closed. Most beginners invert it and start with closed questions, which produces a cross-examination and no information.</w:t>
      </w:r>
    </w:p>
    <w:p>
      <w:pPr>
        <w:pStyle w:val="Heading2"/>
      </w:pPr>
      <w:r>
        <w:t>6.3 Questions that damage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5543"/>
            <w:shd w:val="clear" w:color="auto" w:fill="10375C"/>
          </w:tcPr>
          <w:p>
            <w:pPr>
              <w:spacing w:after="50" w:before="50"/>
            </w:pPr>
            <w:r>
              <w:rPr>
                <w:b/>
                <w:color w:val="FFFFFF"/>
                <w:sz w:val="17"/>
              </w:rPr>
              <w:t>Question</w:t>
            </w:r>
          </w:p>
        </w:tc>
        <w:tc>
          <w:tcPr>
            <w:tcW w:type="dxa" w:w="3925"/>
            <w:shd w:val="clear" w:color="auto" w:fill="10375C"/>
          </w:tcPr>
          <w:p>
            <w:pPr>
              <w:spacing w:after="50" w:before="50"/>
            </w:pPr>
            <w:r>
              <w:rPr>
                <w:b/>
                <w:color w:val="FFFFFF"/>
                <w:sz w:val="17"/>
              </w:rPr>
              <w:t>Why</w:t>
            </w:r>
          </w:p>
        </w:tc>
      </w:tr>
      <w:tr>
        <w:tc>
          <w:tcPr>
            <w:tcW w:type="dxa" w:w="5543"/>
          </w:tcPr>
          <w:p>
            <w:pPr>
              <w:spacing w:after="50" w:before="50" w:line="252" w:lineRule="auto"/>
            </w:pPr>
            <w:r>
              <w:rPr>
                <w:i/>
                <w:sz w:val="17"/>
              </w:rPr>
              <w:t>Don't you think you should have...?</w:t>
            </w:r>
          </w:p>
        </w:tc>
        <w:tc>
          <w:tcPr>
            <w:tcW w:type="dxa" w:w="3925"/>
          </w:tcPr>
          <w:p>
            <w:pPr>
              <w:spacing w:after="50" w:before="50" w:line="252" w:lineRule="auto"/>
            </w:pPr>
            <w:r>
              <w:rPr>
                <w:sz w:val="17"/>
              </w:rPr>
              <w:t>Advice dressed as a question</w:t>
            </w:r>
          </w:p>
        </w:tc>
      </w:tr>
      <w:tr>
        <w:tc>
          <w:tcPr>
            <w:tcW w:type="dxa" w:w="5543"/>
            <w:shd w:val="clear" w:color="auto" w:fill="EAF1F4"/>
          </w:tcPr>
          <w:p>
            <w:pPr>
              <w:spacing w:after="50" w:before="50" w:line="252" w:lineRule="auto"/>
            </w:pPr>
            <w:r>
              <w:rPr>
                <w:i/>
                <w:sz w:val="17"/>
              </w:rPr>
              <w:t>Why did you do that?</w:t>
            </w:r>
          </w:p>
        </w:tc>
        <w:tc>
          <w:tcPr>
            <w:tcW w:type="dxa" w:w="3925"/>
            <w:shd w:val="clear" w:color="auto" w:fill="EAF1F4"/>
          </w:tcPr>
          <w:p>
            <w:pPr>
              <w:spacing w:after="50" w:before="50" w:line="252" w:lineRule="auto"/>
            </w:pPr>
            <w:r>
              <w:rPr>
                <w:sz w:val="17"/>
              </w:rPr>
              <w:t>Invites defence</w:t>
            </w:r>
          </w:p>
        </w:tc>
      </w:tr>
      <w:tr>
        <w:tc>
          <w:tcPr>
            <w:tcW w:type="dxa" w:w="5543"/>
          </w:tcPr>
          <w:p>
            <w:pPr>
              <w:spacing w:after="50" w:before="50" w:line="252" w:lineRule="auto"/>
            </w:pPr>
            <w:r>
              <w:rPr>
                <w:i/>
                <w:sz w:val="17"/>
              </w:rPr>
              <w:t>Wouldn't it be fairer if...?</w:t>
            </w:r>
          </w:p>
        </w:tc>
        <w:tc>
          <w:tcPr>
            <w:tcW w:type="dxa" w:w="3925"/>
          </w:tcPr>
          <w:p>
            <w:pPr>
              <w:spacing w:after="50" w:before="50" w:line="252" w:lineRule="auto"/>
            </w:pPr>
            <w:r>
              <w:rPr>
                <w:sz w:val="17"/>
              </w:rPr>
              <w:t>You have taken a side</w:t>
            </w:r>
          </w:p>
        </w:tc>
      </w:tr>
      <w:tr>
        <w:tc>
          <w:tcPr>
            <w:tcW w:type="dxa" w:w="5543"/>
            <w:shd w:val="clear" w:color="auto" w:fill="EAF1F4"/>
          </w:tcPr>
          <w:p>
            <w:pPr>
              <w:spacing w:after="50" w:before="50" w:line="252" w:lineRule="auto"/>
            </w:pPr>
            <w:r>
              <w:rPr>
                <w:i/>
                <w:sz w:val="17"/>
              </w:rPr>
              <w:t>Are you seriously saying...?</w:t>
            </w:r>
          </w:p>
        </w:tc>
        <w:tc>
          <w:tcPr>
            <w:tcW w:type="dxa" w:w="3925"/>
            <w:shd w:val="clear" w:color="auto" w:fill="EAF1F4"/>
          </w:tcPr>
          <w:p>
            <w:pPr>
              <w:spacing w:after="50" w:before="50" w:line="252" w:lineRule="auto"/>
            </w:pPr>
            <w:r>
              <w:rPr>
                <w:sz w:val="17"/>
              </w:rPr>
              <w:t>Contempt</w:t>
            </w:r>
          </w:p>
        </w:tc>
      </w:tr>
      <w:tr>
        <w:tc>
          <w:tcPr>
            <w:tcW w:type="dxa" w:w="5543"/>
          </w:tcPr>
          <w:p>
            <w:pPr>
              <w:spacing w:after="50" w:before="50" w:line="252" w:lineRule="auto"/>
            </w:pPr>
            <w:r>
              <w:rPr>
                <w:sz w:val="17"/>
              </w:rPr>
              <w:t>Two questions at once</w:t>
            </w:r>
          </w:p>
        </w:tc>
        <w:tc>
          <w:tcPr>
            <w:tcW w:type="dxa" w:w="3925"/>
          </w:tcPr>
          <w:p>
            <w:pPr>
              <w:spacing w:after="50" w:before="50" w:line="252" w:lineRule="auto"/>
            </w:pPr>
            <w:r>
              <w:rPr>
                <w:sz w:val="17"/>
              </w:rPr>
              <w:t>They answer the easier one</w:t>
            </w:r>
          </w:p>
        </w:tc>
      </w:tr>
    </w:tbl>
    <w:p>
      <w:pPr>
        <w:spacing w:after="80" w:before="0"/>
      </w:pPr>
    </w:p>
    <w:p>
      <w:pPr>
        <w:pStyle w:val="Heading2"/>
      </w:pPr>
      <w:r>
        <w:t>6.4 Reframing</w:t>
      </w:r>
    </w:p>
    <w:p>
      <w:r>
        <w:t>Removing blame while keeping meaning.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865"/>
            <w:shd w:val="clear" w:color="auto" w:fill="10375C"/>
          </w:tcPr>
          <w:p>
            <w:pPr>
              <w:spacing w:after="50" w:before="50"/>
            </w:pPr>
            <w:r>
              <w:rPr>
                <w:b/>
                <w:color w:val="FFFFFF"/>
                <w:sz w:val="17"/>
              </w:rPr>
              <w:t>They said</w:t>
            </w:r>
          </w:p>
        </w:tc>
        <w:tc>
          <w:tcPr>
            <w:tcW w:type="dxa" w:w="2921"/>
            <w:shd w:val="clear" w:color="auto" w:fill="10375C"/>
          </w:tcPr>
          <w:p>
            <w:pPr>
              <w:spacing w:after="50" w:before="50"/>
            </w:pPr>
            <w:r>
              <w:rPr>
                <w:b/>
                <w:color w:val="FFFFFF"/>
                <w:sz w:val="17"/>
              </w:rPr>
              <w:t>Poor reframe</w:t>
            </w:r>
          </w:p>
        </w:tc>
        <w:tc>
          <w:tcPr>
            <w:tcW w:type="dxa" w:w="3682"/>
            <w:shd w:val="clear" w:color="auto" w:fill="10375C"/>
          </w:tcPr>
          <w:p>
            <w:pPr>
              <w:spacing w:after="50" w:before="50"/>
            </w:pPr>
            <w:r>
              <w:rPr>
                <w:b/>
                <w:color w:val="FFFFFF"/>
                <w:sz w:val="17"/>
              </w:rPr>
              <w:t>Good reframe</w:t>
            </w:r>
          </w:p>
        </w:tc>
      </w:tr>
      <w:tr>
        <w:tc>
          <w:tcPr>
            <w:tcW w:type="dxa" w:w="2865"/>
          </w:tcPr>
          <w:p>
            <w:pPr>
              <w:spacing w:after="50" w:before="50" w:line="252" w:lineRule="auto"/>
            </w:pPr>
            <w:r>
              <w:rPr>
                <w:i/>
                <w:sz w:val="17"/>
              </w:rPr>
              <w:t>They cheated us — the whole thing was a fraud</w:t>
            </w:r>
          </w:p>
        </w:tc>
        <w:tc>
          <w:tcPr>
            <w:tcW w:type="dxa" w:w="2921"/>
          </w:tcPr>
          <w:p>
            <w:pPr>
              <w:spacing w:after="50" w:before="50" w:line="252" w:lineRule="auto"/>
            </w:pPr>
            <w:r>
              <w:rPr>
                <w:i/>
                <w:sz w:val="17"/>
              </w:rPr>
              <w:t>So there was a misunderstanding</w:t>
            </w:r>
            <w:r>
              <w:rPr>
                <w:sz w:val="17"/>
              </w:rPr>
              <w:t xml:space="preserve"> (dismissive)</w:t>
            </w:r>
          </w:p>
        </w:tc>
        <w:tc>
          <w:tcPr>
            <w:tcW w:type="dxa" w:w="3682"/>
          </w:tcPr>
          <w:p>
            <w:pPr>
              <w:spacing w:after="50" w:before="50" w:line="252" w:lineRule="auto"/>
            </w:pPr>
            <w:r>
              <w:rPr>
                <w:i/>
                <w:sz w:val="17"/>
              </w:rPr>
              <w:t>So you feel the information you relied on was not accurate, and that matters to you a great deal</w:t>
            </w:r>
          </w:p>
        </w:tc>
      </w:tr>
      <w:tr>
        <w:tc>
          <w:tcPr>
            <w:tcW w:type="dxa" w:w="2865"/>
            <w:shd w:val="clear" w:color="auto" w:fill="EAF1F4"/>
          </w:tcPr>
          <w:p>
            <w:pPr>
              <w:spacing w:after="50" w:before="50" w:line="252" w:lineRule="auto"/>
            </w:pPr>
            <w:r>
              <w:rPr>
                <w:i/>
                <w:sz w:val="17"/>
              </w:rPr>
              <w:t>He never once returned my calls</w:t>
            </w:r>
          </w:p>
        </w:tc>
        <w:tc>
          <w:tcPr>
            <w:tcW w:type="dxa" w:w="2921"/>
            <w:shd w:val="clear" w:color="auto" w:fill="EAF1F4"/>
          </w:tcPr>
          <w:p>
            <w:pPr>
              <w:spacing w:after="50" w:before="50" w:line="252" w:lineRule="auto"/>
            </w:pPr>
            <w:r>
              <w:rPr>
                <w:i/>
                <w:sz w:val="17"/>
              </w:rPr>
              <w:t>Communication could have been better</w:t>
            </w:r>
            <w:r>
              <w:rPr>
                <w:sz w:val="17"/>
              </w:rPr>
              <w:t xml:space="preserve"> (bland)</w:t>
            </w:r>
          </w:p>
        </w:tc>
        <w:tc>
          <w:tcPr>
            <w:tcW w:type="dxa" w:w="3682"/>
            <w:shd w:val="clear" w:color="auto" w:fill="EAF1F4"/>
          </w:tcPr>
          <w:p>
            <w:pPr>
              <w:spacing w:after="50" w:before="50" w:line="252" w:lineRule="auto"/>
            </w:pPr>
            <w:r>
              <w:rPr>
                <w:i/>
                <w:sz w:val="17"/>
              </w:rPr>
              <w:t>So being unable to reach him, over that period, was itself part of the problem</w:t>
            </w:r>
          </w:p>
        </w:tc>
      </w:tr>
      <w:tr>
        <w:tc>
          <w:tcPr>
            <w:tcW w:type="dxa" w:w="2865"/>
          </w:tcPr>
          <w:p>
            <w:pPr>
              <w:spacing w:after="50" w:before="50" w:line="252" w:lineRule="auto"/>
            </w:pPr>
            <w:r>
              <w:rPr>
                <w:i/>
                <w:sz w:val="17"/>
              </w:rPr>
              <w:t>She is completely unreasonable</w:t>
            </w:r>
          </w:p>
        </w:tc>
        <w:tc>
          <w:tcPr>
            <w:tcW w:type="dxa" w:w="2921"/>
          </w:tcPr>
          <w:p>
            <w:pPr>
              <w:spacing w:after="50" w:before="50" w:line="252" w:lineRule="auto"/>
            </w:pPr>
            <w:r>
              <w:rPr>
                <w:i/>
                <w:sz w:val="17"/>
              </w:rPr>
              <w:t>You have differences</w:t>
            </w:r>
          </w:p>
        </w:tc>
        <w:tc>
          <w:tcPr>
            <w:tcW w:type="dxa" w:w="3682"/>
          </w:tcPr>
          <w:p>
            <w:pPr>
              <w:spacing w:after="50" w:before="50" w:line="252" w:lineRule="auto"/>
            </w:pPr>
            <w:r>
              <w:rPr>
                <w:i/>
                <w:sz w:val="17"/>
              </w:rPr>
              <w:t>It sounds like from where you sit, the response has been hard to predict</w:t>
            </w:r>
          </w:p>
        </w:tc>
      </w:tr>
    </w:tbl>
    <w:p>
      <w:pPr>
        <w:spacing w:after="80" w:before="0"/>
      </w:pPr>
    </w:p>
    <w:p>
      <w:r>
        <w:rPr>
          <w:b/>
        </w:rPr>
        <w:t>The rule:</w:t>
      </w:r>
      <w:r>
        <w:t xml:space="preserve"> a reframe that the speaker would not accept as accurate is not a reframe, it is a correction. Check it back.</w:t>
      </w:r>
    </w:p>
    <w:p>
      <w:pPr>
        <w:spacing w:before="140" w:after="20"/>
        <w:ind w:left="198" w:right="113"/>
        <w:shd w:val="clear" w:color="auto" w:fill="EAF1F4"/>
        <w:pBdr>
          <w:left w:val="single" w:sz="18" w:space="6" w:color="0E7C7B"/>
        </w:pBdr>
      </w:pPr>
      <w:r>
        <w:rPr>
          <w:b/>
          <w:sz w:val="19"/>
        </w:rPr>
        <w:t>Drill 6.1.</w:t>
      </w:r>
      <w:r>
        <w:rPr>
          <w:sz w:val="19"/>
        </w:rPr>
        <w:t xml:space="preserve"> Reframe these in writing.</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 xml:space="preserve">1. </w:t>
      </w:r>
      <w:r>
        <w:rPr>
          <w:i/>
          <w:sz w:val="19"/>
        </w:rPr>
        <w:t>They deliberately sat on the file to squeeze us.</w:t>
      </w:r>
      <w:r>
        <w:rPr>
          <w:sz w:val="19"/>
        </w:rPr>
        <w:t xml:space="preserve"> → ____________________</w:t>
      </w:r>
    </w:p>
    <w:p>
      <w:pPr>
        <w:spacing w:before="20" w:after="20"/>
        <w:ind w:left="198" w:right="113"/>
        <w:shd w:val="clear" w:color="auto" w:fill="EAF1F4"/>
        <w:pBdr>
          <w:left w:val="single" w:sz="18" w:space="6" w:color="0E7C7B"/>
        </w:pBdr>
      </w:pPr>
      <w:r>
        <w:rPr>
          <w:sz w:val="19"/>
        </w:rPr>
        <w:t xml:space="preserve">2. </w:t>
      </w:r>
      <w:r>
        <w:rPr>
          <w:i/>
          <w:sz w:val="19"/>
        </w:rPr>
        <w:t>He is only doing this because his lawyer told him to.</w:t>
      </w:r>
      <w:r>
        <w:rPr>
          <w:sz w:val="19"/>
        </w:rPr>
        <w:t xml:space="preserve"> → ____________________</w:t>
      </w:r>
    </w:p>
    <w:p>
      <w:pPr>
        <w:spacing w:before="20" w:after="140"/>
        <w:ind w:left="198" w:right="113"/>
        <w:shd w:val="clear" w:color="auto" w:fill="EAF1F4"/>
        <w:pBdr>
          <w:left w:val="single" w:sz="18" w:space="6" w:color="0E7C7B"/>
        </w:pBdr>
      </w:pPr>
      <w:r>
        <w:rPr>
          <w:sz w:val="19"/>
        </w:rPr>
        <w:t xml:space="preserve">3. </w:t>
      </w:r>
      <w:r>
        <w:rPr>
          <w:i/>
          <w:sz w:val="19"/>
        </w:rPr>
        <w:t>This is exactly what she did to her last partner.</w:t>
      </w:r>
      <w:r>
        <w:rPr>
          <w:sz w:val="19"/>
        </w:rPr>
        <w:t xml:space="preserve"> → ____________________</w:t>
      </w:r>
    </w:p>
    <w:p>
      <w:pPr>
        <w:spacing w:before="80" w:after="160"/>
        <w:pBdr>
          <w:bottom w:val="single" w:sz="6" w:space="1" w:color="C9D6DE"/>
        </w:pBdr>
      </w:pPr>
    </w:p>
    <w:p>
      <w:pPr>
        <w:pStyle w:val="Heading1"/>
        <w:pBdr>
          <w:bottom w:val="single" w:sz="8" w:space="4" w:color="C9D6DE"/>
        </w:pBdr>
      </w:pPr>
      <w:r>
        <w:t>MODULE 7 · Interests and positions</w:t>
      </w:r>
    </w:p>
    <w:p>
      <w:pPr>
        <w:pStyle w:val="Heading2"/>
      </w:pPr>
      <w:r>
        <w:t>7.1 The distinction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3366"/>
            <w:shd w:val="clear" w:color="auto" w:fill="10375C"/>
          </w:tcPr>
          <w:p>
            <w:pPr>
              <w:spacing w:after="50" w:before="50"/>
            </w:pPr>
          </w:p>
        </w:tc>
        <w:tc>
          <w:tcPr>
            <w:tcW w:type="dxa" w:w="2682"/>
            <w:shd w:val="clear" w:color="auto" w:fill="10375C"/>
          </w:tcPr>
          <w:p>
            <w:pPr>
              <w:spacing w:after="50" w:before="50"/>
            </w:pPr>
            <w:r>
              <w:rPr>
                <w:b/>
                <w:color w:val="FFFFFF"/>
                <w:sz w:val="17"/>
              </w:rPr>
              <w:t>Position</w:t>
            </w:r>
          </w:p>
        </w:tc>
        <w:tc>
          <w:tcPr>
            <w:tcW w:type="dxa" w:w="3420"/>
            <w:shd w:val="clear" w:color="auto" w:fill="10375C"/>
          </w:tcPr>
          <w:p>
            <w:pPr>
              <w:spacing w:after="50" w:before="50"/>
            </w:pPr>
            <w:r>
              <w:rPr>
                <w:b/>
                <w:color w:val="FFFFFF"/>
                <w:sz w:val="17"/>
              </w:rPr>
              <w:t>Interest</w:t>
            </w:r>
          </w:p>
        </w:tc>
      </w:tr>
      <w:tr>
        <w:tc>
          <w:tcPr>
            <w:tcW w:type="dxa" w:w="3366"/>
          </w:tcPr>
          <w:p>
            <w:pPr>
              <w:spacing w:after="50" w:before="50" w:line="252" w:lineRule="auto"/>
            </w:pPr>
            <w:r>
              <w:rPr>
                <w:sz w:val="17"/>
              </w:rPr>
              <w:t>What it is</w:t>
            </w:r>
          </w:p>
        </w:tc>
        <w:tc>
          <w:tcPr>
            <w:tcW w:type="dxa" w:w="2682"/>
          </w:tcPr>
          <w:p>
            <w:pPr>
              <w:spacing w:after="50" w:before="50" w:line="252" w:lineRule="auto"/>
            </w:pPr>
            <w:r>
              <w:rPr>
                <w:sz w:val="17"/>
              </w:rPr>
              <w:t>What they say they want</w:t>
            </w:r>
          </w:p>
        </w:tc>
        <w:tc>
          <w:tcPr>
            <w:tcW w:type="dxa" w:w="3420"/>
          </w:tcPr>
          <w:p>
            <w:pPr>
              <w:spacing w:after="50" w:before="50" w:line="252" w:lineRule="auto"/>
            </w:pPr>
            <w:r>
              <w:rPr>
                <w:sz w:val="17"/>
              </w:rPr>
              <w:t>Why they want it</w:t>
            </w:r>
          </w:p>
        </w:tc>
      </w:tr>
      <w:tr>
        <w:tc>
          <w:tcPr>
            <w:tcW w:type="dxa" w:w="3366"/>
            <w:shd w:val="clear" w:color="auto" w:fill="EAF1F4"/>
          </w:tcPr>
          <w:p>
            <w:pPr>
              <w:spacing w:after="50" w:before="50" w:line="252" w:lineRule="auto"/>
            </w:pPr>
            <w:r>
              <w:rPr>
                <w:sz w:val="17"/>
              </w:rPr>
              <w:t>Number</w:t>
            </w:r>
          </w:p>
        </w:tc>
        <w:tc>
          <w:tcPr>
            <w:tcW w:type="dxa" w:w="2682"/>
            <w:shd w:val="clear" w:color="auto" w:fill="EAF1F4"/>
          </w:tcPr>
          <w:p>
            <w:pPr>
              <w:spacing w:after="50" w:before="50" w:line="252" w:lineRule="auto"/>
            </w:pPr>
            <w:r>
              <w:rPr>
                <w:sz w:val="17"/>
              </w:rPr>
              <w:t>One</w:t>
            </w:r>
          </w:p>
        </w:tc>
        <w:tc>
          <w:tcPr>
            <w:tcW w:type="dxa" w:w="3420"/>
            <w:shd w:val="clear" w:color="auto" w:fill="EAF1F4"/>
          </w:tcPr>
          <w:p>
            <w:pPr>
              <w:spacing w:after="50" w:before="50" w:line="252" w:lineRule="auto"/>
            </w:pPr>
            <w:r>
              <w:rPr>
                <w:sz w:val="17"/>
              </w:rPr>
              <w:t>Usually several</w:t>
            </w:r>
          </w:p>
        </w:tc>
      </w:tr>
      <w:tr>
        <w:tc>
          <w:tcPr>
            <w:tcW w:type="dxa" w:w="3366"/>
          </w:tcPr>
          <w:p>
            <w:pPr>
              <w:spacing w:after="50" w:before="50" w:line="252" w:lineRule="auto"/>
            </w:pPr>
            <w:r>
              <w:rPr>
                <w:sz w:val="17"/>
              </w:rPr>
              <w:t>Compatible with the other side?</w:t>
            </w:r>
          </w:p>
        </w:tc>
        <w:tc>
          <w:tcPr>
            <w:tcW w:type="dxa" w:w="2682"/>
          </w:tcPr>
          <w:p>
            <w:pPr>
              <w:spacing w:after="50" w:before="50" w:line="252" w:lineRule="auto"/>
            </w:pPr>
            <w:r>
              <w:rPr>
                <w:sz w:val="17"/>
              </w:rPr>
              <w:t>Rarely</w:t>
            </w:r>
          </w:p>
        </w:tc>
        <w:tc>
          <w:tcPr>
            <w:tcW w:type="dxa" w:w="3420"/>
          </w:tcPr>
          <w:p>
            <w:pPr>
              <w:spacing w:after="50" w:before="50" w:line="252" w:lineRule="auto"/>
            </w:pPr>
            <w:r>
              <w:rPr>
                <w:sz w:val="17"/>
              </w:rPr>
              <w:t>Often</w:t>
            </w:r>
          </w:p>
        </w:tc>
      </w:tr>
      <w:tr>
        <w:tc>
          <w:tcPr>
            <w:tcW w:type="dxa" w:w="3366"/>
            <w:shd w:val="clear" w:color="auto" w:fill="EAF1F4"/>
          </w:tcPr>
          <w:p>
            <w:pPr>
              <w:spacing w:after="50" w:before="50" w:line="252" w:lineRule="auto"/>
            </w:pPr>
            <w:r>
              <w:rPr>
                <w:sz w:val="17"/>
              </w:rPr>
              <w:t>Stated?</w:t>
            </w:r>
          </w:p>
        </w:tc>
        <w:tc>
          <w:tcPr>
            <w:tcW w:type="dxa" w:w="2682"/>
            <w:shd w:val="clear" w:color="auto" w:fill="EAF1F4"/>
          </w:tcPr>
          <w:p>
            <w:pPr>
              <w:spacing w:after="50" w:before="50" w:line="252" w:lineRule="auto"/>
            </w:pPr>
            <w:r>
              <w:rPr>
                <w:sz w:val="17"/>
              </w:rPr>
              <w:t>Always</w:t>
            </w:r>
          </w:p>
        </w:tc>
        <w:tc>
          <w:tcPr>
            <w:tcW w:type="dxa" w:w="3420"/>
            <w:shd w:val="clear" w:color="auto" w:fill="EAF1F4"/>
          </w:tcPr>
          <w:p>
            <w:pPr>
              <w:spacing w:after="50" w:before="50" w:line="252" w:lineRule="auto"/>
            </w:pPr>
            <w:r>
              <w:rPr>
                <w:sz w:val="17"/>
              </w:rPr>
              <w:t>Almost never, unprompted</w:t>
            </w:r>
          </w:p>
        </w:tc>
      </w:tr>
    </w:tbl>
    <w:p>
      <w:pPr>
        <w:spacing w:after="80" w:before="0"/>
      </w:pPr>
    </w:p>
    <w:p>
      <w:pPr>
        <w:pStyle w:val="Heading2"/>
      </w:pPr>
      <w:r>
        <w:t>7.2 The four questions that surface interests</w:t>
      </w:r>
    </w:p>
    <w:p>
      <w:pPr>
        <w:pStyle w:val="ListNumber"/>
      </w:pPr>
      <w:r>
        <w:rPr>
          <w:b/>
          <w:sz w:val="21"/>
        </w:rPr>
        <w:t>What would that do for you?</w:t>
      </w:r>
    </w:p>
    <w:p>
      <w:pPr>
        <w:pStyle w:val="ListNumber"/>
      </w:pPr>
      <w:r>
        <w:rPr>
          <w:b/>
          <w:sz w:val="21"/>
        </w:rPr>
        <w:t>If you got that, what would it change?</w:t>
      </w:r>
    </w:p>
    <w:p>
      <w:pPr>
        <w:pStyle w:val="ListNumber"/>
      </w:pPr>
      <w:r>
        <w:rPr>
          <w:b/>
          <w:sz w:val="21"/>
        </w:rPr>
        <w:t>What happens to you if this is not resolved?</w:t>
      </w:r>
    </w:p>
    <w:p>
      <w:pPr>
        <w:pStyle w:val="ListNumber"/>
      </w:pPr>
      <w:r>
        <w:rPr>
          <w:b/>
          <w:sz w:val="21"/>
        </w:rPr>
        <w:t>Of everything you have told me, what matters most?</w:t>
      </w:r>
    </w:p>
    <w:p>
      <w:r>
        <w:t>Question 4 is the most useful sentence in mediation. Ask it late, after they have told you everything, and listen to what they put first.</w:t>
      </w:r>
    </w:p>
    <w:p>
      <w:pPr>
        <w:pStyle w:val="Heading2"/>
      </w:pPr>
      <w:r>
        <w:t>7.3 Common interest categories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848"/>
            <w:shd w:val="clear" w:color="auto" w:fill="10375C"/>
          </w:tcPr>
          <w:p>
            <w:pPr>
              <w:spacing w:after="50" w:before="50"/>
            </w:pPr>
            <w:r>
              <w:rPr>
                <w:b/>
                <w:color w:val="FFFFFF"/>
                <w:sz w:val="17"/>
              </w:rPr>
              <w:t>Category</w:t>
            </w:r>
          </w:p>
        </w:tc>
        <w:tc>
          <w:tcPr>
            <w:tcW w:type="dxa" w:w="7620"/>
            <w:shd w:val="clear" w:color="auto" w:fill="10375C"/>
          </w:tcPr>
          <w:p>
            <w:pPr>
              <w:spacing w:after="50" w:before="50"/>
            </w:pPr>
            <w:r>
              <w:rPr>
                <w:b/>
                <w:color w:val="FFFFFF"/>
                <w:sz w:val="17"/>
              </w:rPr>
              <w:t>Looks like</w:t>
            </w:r>
          </w:p>
        </w:tc>
      </w:tr>
      <w:tr>
        <w:tc>
          <w:tcPr>
            <w:tcW w:type="dxa" w:w="1848"/>
          </w:tcPr>
          <w:p>
            <w:pPr>
              <w:spacing w:after="50" w:before="50" w:line="252" w:lineRule="auto"/>
            </w:pPr>
            <w:r>
              <w:rPr>
                <w:sz w:val="17"/>
              </w:rPr>
              <w:t>Economic</w:t>
            </w:r>
          </w:p>
        </w:tc>
        <w:tc>
          <w:tcPr>
            <w:tcW w:type="dxa" w:w="7620"/>
          </w:tcPr>
          <w:p>
            <w:pPr>
              <w:spacing w:after="50" w:before="50" w:line="252" w:lineRule="auto"/>
            </w:pPr>
            <w:r>
              <w:rPr>
                <w:sz w:val="17"/>
              </w:rPr>
              <w:t>Cash, timing, certainty, tax treatment</w:t>
            </w:r>
          </w:p>
        </w:tc>
      </w:tr>
      <w:tr>
        <w:tc>
          <w:tcPr>
            <w:tcW w:type="dxa" w:w="1848"/>
            <w:shd w:val="clear" w:color="auto" w:fill="EAF1F4"/>
          </w:tcPr>
          <w:p>
            <w:pPr>
              <w:spacing w:after="50" w:before="50" w:line="252" w:lineRule="auto"/>
            </w:pPr>
            <w:r>
              <w:rPr>
                <w:sz w:val="17"/>
              </w:rPr>
              <w:t>Reputational</w:t>
            </w:r>
          </w:p>
        </w:tc>
        <w:tc>
          <w:tcPr>
            <w:tcW w:type="dxa" w:w="7620"/>
            <w:shd w:val="clear" w:color="auto" w:fill="EAF1F4"/>
          </w:tcPr>
          <w:p>
            <w:pPr>
              <w:spacing w:after="50" w:before="50" w:line="252" w:lineRule="auto"/>
            </w:pPr>
            <w:r>
              <w:rPr>
                <w:sz w:val="17"/>
              </w:rPr>
              <w:t>How this is described, who is told, what is admitted</w:t>
            </w:r>
          </w:p>
        </w:tc>
      </w:tr>
      <w:tr>
        <w:tc>
          <w:tcPr>
            <w:tcW w:type="dxa" w:w="1848"/>
          </w:tcPr>
          <w:p>
            <w:pPr>
              <w:spacing w:after="50" w:before="50" w:line="252" w:lineRule="auto"/>
            </w:pPr>
            <w:r>
              <w:rPr>
                <w:sz w:val="17"/>
              </w:rPr>
              <w:t>Relational</w:t>
            </w:r>
          </w:p>
        </w:tc>
        <w:tc>
          <w:tcPr>
            <w:tcW w:type="dxa" w:w="7620"/>
          </w:tcPr>
          <w:p>
            <w:pPr>
              <w:spacing w:after="50" w:before="50" w:line="252" w:lineRule="auto"/>
            </w:pPr>
            <w:r>
              <w:rPr>
                <w:sz w:val="17"/>
              </w:rPr>
              <w:t>Continuing to work together, family, sector reputation</w:t>
            </w:r>
          </w:p>
        </w:tc>
      </w:tr>
      <w:tr>
        <w:tc>
          <w:tcPr>
            <w:tcW w:type="dxa" w:w="1848"/>
            <w:shd w:val="clear" w:color="auto" w:fill="EAF1F4"/>
          </w:tcPr>
          <w:p>
            <w:pPr>
              <w:spacing w:after="50" w:before="50" w:line="252" w:lineRule="auto"/>
            </w:pPr>
            <w:r>
              <w:rPr>
                <w:sz w:val="17"/>
              </w:rPr>
              <w:t>Procedural</w:t>
            </w:r>
          </w:p>
        </w:tc>
        <w:tc>
          <w:tcPr>
            <w:tcW w:type="dxa" w:w="7620"/>
            <w:shd w:val="clear" w:color="auto" w:fill="EAF1F4"/>
          </w:tcPr>
          <w:p>
            <w:pPr>
              <w:spacing w:after="50" w:before="50" w:line="252" w:lineRule="auto"/>
            </w:pPr>
            <w:r>
              <w:rPr>
                <w:sz w:val="17"/>
              </w:rPr>
              <w:t>Being heard, being taken seriously, an apology</w:t>
            </w:r>
          </w:p>
        </w:tc>
      </w:tr>
      <w:tr>
        <w:tc>
          <w:tcPr>
            <w:tcW w:type="dxa" w:w="1848"/>
          </w:tcPr>
          <w:p>
            <w:pPr>
              <w:spacing w:after="50" w:before="50" w:line="252" w:lineRule="auto"/>
            </w:pPr>
            <w:r>
              <w:rPr>
                <w:sz w:val="17"/>
              </w:rPr>
              <w:t>Practical</w:t>
            </w:r>
          </w:p>
        </w:tc>
        <w:tc>
          <w:tcPr>
            <w:tcW w:type="dxa" w:w="7620"/>
          </w:tcPr>
          <w:p>
            <w:pPr>
              <w:spacing w:after="50" w:before="50" w:line="252" w:lineRule="auto"/>
            </w:pPr>
            <w:r>
              <w:rPr>
                <w:sz w:val="17"/>
              </w:rPr>
              <w:t>A deadline, a licence, a certificate, an audit, a bank test</w:t>
            </w:r>
          </w:p>
        </w:tc>
      </w:tr>
      <w:tr>
        <w:tc>
          <w:tcPr>
            <w:tcW w:type="dxa" w:w="1848"/>
            <w:shd w:val="clear" w:color="auto" w:fill="EAF1F4"/>
          </w:tcPr>
          <w:p>
            <w:pPr>
              <w:spacing w:after="50" w:before="50" w:line="252" w:lineRule="auto"/>
            </w:pPr>
            <w:r>
              <w:rPr>
                <w:sz w:val="17"/>
              </w:rPr>
              <w:t>Psychological</w:t>
            </w:r>
          </w:p>
        </w:tc>
        <w:tc>
          <w:tcPr>
            <w:tcW w:type="dxa" w:w="7620"/>
            <w:shd w:val="clear" w:color="auto" w:fill="EAF1F4"/>
          </w:tcPr>
          <w:p>
            <w:pPr>
              <w:spacing w:after="50" w:before="50" w:line="252" w:lineRule="auto"/>
            </w:pPr>
            <w:r>
              <w:rPr>
                <w:sz w:val="17"/>
              </w:rPr>
              <w:t>Vindication, closure, an end to uncertainty</w:t>
            </w:r>
          </w:p>
        </w:tc>
      </w:tr>
    </w:tbl>
    <w:p>
      <w:pPr>
        <w:spacing w:after="80" w:before="0"/>
      </w:pPr>
    </w:p>
    <w:p>
      <w:r>
        <w:rPr>
          <w:b/>
        </w:rPr>
        <w:t>In commercial mediation, the procedural and practical categories are the most under-attended and the most frequently decisive.</w:t>
      </w:r>
    </w:p>
    <w:p>
      <w:pPr>
        <w:pStyle w:val="Heading2"/>
      </w:pPr>
      <w:r>
        <w:t>7.4 Tool — the interests grid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7225"/>
            <w:shd w:val="clear" w:color="auto" w:fill="10375C"/>
          </w:tcPr>
          <w:p>
            <w:pPr>
              <w:spacing w:after="50" w:before="50"/>
            </w:pPr>
          </w:p>
        </w:tc>
        <w:tc>
          <w:tcPr>
            <w:tcW w:type="dxa" w:w="1121"/>
            <w:shd w:val="clear" w:color="auto" w:fill="10375C"/>
          </w:tcPr>
          <w:p>
            <w:pPr>
              <w:spacing w:after="50" w:before="50"/>
            </w:pPr>
            <w:r>
              <w:rPr>
                <w:b/>
                <w:color w:val="FFFFFF"/>
                <w:sz w:val="17"/>
              </w:rPr>
              <w:t>Party A</w:t>
            </w:r>
          </w:p>
        </w:tc>
        <w:tc>
          <w:tcPr>
            <w:tcW w:type="dxa" w:w="1121"/>
            <w:shd w:val="clear" w:color="auto" w:fill="10375C"/>
          </w:tcPr>
          <w:p>
            <w:pPr>
              <w:spacing w:after="50" w:before="50"/>
            </w:pPr>
            <w:r>
              <w:rPr>
                <w:b/>
                <w:color w:val="FFFFFF"/>
                <w:sz w:val="17"/>
              </w:rPr>
              <w:t>Party B</w:t>
            </w:r>
          </w:p>
        </w:tc>
      </w:tr>
      <w:tr>
        <w:tc>
          <w:tcPr>
            <w:tcW w:type="dxa" w:w="7225"/>
          </w:tcPr>
          <w:p>
            <w:pPr>
              <w:spacing w:after="50" w:before="50" w:line="252" w:lineRule="auto"/>
            </w:pPr>
            <w:r>
              <w:rPr>
                <w:b/>
                <w:sz w:val="17"/>
              </w:rPr>
              <w:t>Stated position</w:t>
            </w:r>
          </w:p>
        </w:tc>
        <w:tc>
          <w:tcPr>
            <w:tcW w:type="dxa" w:w="1121"/>
          </w:tcPr>
          <w:p>
            <w:pPr>
              <w:spacing w:after="50" w:before="50" w:line="252" w:lineRule="auto"/>
            </w:pPr>
          </w:p>
        </w:tc>
        <w:tc>
          <w:tcPr>
            <w:tcW w:type="dxa" w:w="1121"/>
          </w:tcPr>
          <w:p>
            <w:pPr>
              <w:spacing w:after="50" w:before="50" w:line="252" w:lineRule="auto"/>
            </w:pPr>
          </w:p>
        </w:tc>
      </w:tr>
      <w:tr>
        <w:tc>
          <w:tcPr>
            <w:tcW w:type="dxa" w:w="7225"/>
            <w:shd w:val="clear" w:color="auto" w:fill="EAF1F4"/>
          </w:tcPr>
          <w:p>
            <w:pPr>
              <w:spacing w:after="50" w:before="50" w:line="252" w:lineRule="auto"/>
            </w:pPr>
            <w:r>
              <w:rPr>
                <w:sz w:val="17"/>
              </w:rPr>
              <w:t>Economic interests</w:t>
            </w:r>
          </w:p>
        </w:tc>
        <w:tc>
          <w:tcPr>
            <w:tcW w:type="dxa" w:w="1121"/>
            <w:shd w:val="clear" w:color="auto" w:fill="EAF1F4"/>
          </w:tcPr>
          <w:p>
            <w:pPr>
              <w:spacing w:after="50" w:before="50" w:line="252" w:lineRule="auto"/>
            </w:pPr>
          </w:p>
        </w:tc>
        <w:tc>
          <w:tcPr>
            <w:tcW w:type="dxa" w:w="1121"/>
            <w:shd w:val="clear" w:color="auto" w:fill="EAF1F4"/>
          </w:tcPr>
          <w:p>
            <w:pPr>
              <w:spacing w:after="50" w:before="50" w:line="252" w:lineRule="auto"/>
            </w:pPr>
          </w:p>
        </w:tc>
      </w:tr>
      <w:tr>
        <w:tc>
          <w:tcPr>
            <w:tcW w:type="dxa" w:w="7225"/>
          </w:tcPr>
          <w:p>
            <w:pPr>
              <w:spacing w:after="50" w:before="50" w:line="252" w:lineRule="auto"/>
            </w:pPr>
            <w:r>
              <w:rPr>
                <w:sz w:val="17"/>
              </w:rPr>
              <w:t>Reputational</w:t>
            </w:r>
          </w:p>
        </w:tc>
        <w:tc>
          <w:tcPr>
            <w:tcW w:type="dxa" w:w="1121"/>
          </w:tcPr>
          <w:p>
            <w:pPr>
              <w:spacing w:after="50" w:before="50" w:line="252" w:lineRule="auto"/>
            </w:pPr>
          </w:p>
        </w:tc>
        <w:tc>
          <w:tcPr>
            <w:tcW w:type="dxa" w:w="1121"/>
          </w:tcPr>
          <w:p>
            <w:pPr>
              <w:spacing w:after="50" w:before="50" w:line="252" w:lineRule="auto"/>
            </w:pPr>
          </w:p>
        </w:tc>
      </w:tr>
      <w:tr>
        <w:tc>
          <w:tcPr>
            <w:tcW w:type="dxa" w:w="7225"/>
            <w:shd w:val="clear" w:color="auto" w:fill="EAF1F4"/>
          </w:tcPr>
          <w:p>
            <w:pPr>
              <w:spacing w:after="50" w:before="50" w:line="252" w:lineRule="auto"/>
            </w:pPr>
            <w:r>
              <w:rPr>
                <w:sz w:val="17"/>
              </w:rPr>
              <w:t>Relational</w:t>
            </w:r>
          </w:p>
        </w:tc>
        <w:tc>
          <w:tcPr>
            <w:tcW w:type="dxa" w:w="1121"/>
            <w:shd w:val="clear" w:color="auto" w:fill="EAF1F4"/>
          </w:tcPr>
          <w:p>
            <w:pPr>
              <w:spacing w:after="50" w:before="50" w:line="252" w:lineRule="auto"/>
            </w:pPr>
          </w:p>
        </w:tc>
        <w:tc>
          <w:tcPr>
            <w:tcW w:type="dxa" w:w="1121"/>
            <w:shd w:val="clear" w:color="auto" w:fill="EAF1F4"/>
          </w:tcPr>
          <w:p>
            <w:pPr>
              <w:spacing w:after="50" w:before="50" w:line="252" w:lineRule="auto"/>
            </w:pPr>
          </w:p>
        </w:tc>
      </w:tr>
      <w:tr>
        <w:tc>
          <w:tcPr>
            <w:tcW w:type="dxa" w:w="7225"/>
          </w:tcPr>
          <w:p>
            <w:pPr>
              <w:spacing w:after="50" w:before="50" w:line="252" w:lineRule="auto"/>
            </w:pPr>
            <w:r>
              <w:rPr>
                <w:sz w:val="17"/>
              </w:rPr>
              <w:t>Procedural</w:t>
            </w:r>
          </w:p>
        </w:tc>
        <w:tc>
          <w:tcPr>
            <w:tcW w:type="dxa" w:w="1121"/>
          </w:tcPr>
          <w:p>
            <w:pPr>
              <w:spacing w:after="50" w:before="50" w:line="252" w:lineRule="auto"/>
            </w:pPr>
          </w:p>
        </w:tc>
        <w:tc>
          <w:tcPr>
            <w:tcW w:type="dxa" w:w="1121"/>
          </w:tcPr>
          <w:p>
            <w:pPr>
              <w:spacing w:after="50" w:before="50" w:line="252" w:lineRule="auto"/>
            </w:pPr>
          </w:p>
        </w:tc>
      </w:tr>
      <w:tr>
        <w:tc>
          <w:tcPr>
            <w:tcW w:type="dxa" w:w="7225"/>
            <w:shd w:val="clear" w:color="auto" w:fill="EAF1F4"/>
          </w:tcPr>
          <w:p>
            <w:pPr>
              <w:spacing w:after="50" w:before="50" w:line="252" w:lineRule="auto"/>
            </w:pPr>
            <w:r>
              <w:rPr>
                <w:sz w:val="17"/>
              </w:rPr>
              <w:t>Practical / deadline</w:t>
            </w:r>
          </w:p>
        </w:tc>
        <w:tc>
          <w:tcPr>
            <w:tcW w:type="dxa" w:w="1121"/>
            <w:shd w:val="clear" w:color="auto" w:fill="EAF1F4"/>
          </w:tcPr>
          <w:p>
            <w:pPr>
              <w:spacing w:after="50" w:before="50" w:line="252" w:lineRule="auto"/>
            </w:pPr>
          </w:p>
        </w:tc>
        <w:tc>
          <w:tcPr>
            <w:tcW w:type="dxa" w:w="1121"/>
            <w:shd w:val="clear" w:color="auto" w:fill="EAF1F4"/>
          </w:tcPr>
          <w:p>
            <w:pPr>
              <w:spacing w:after="50" w:before="50" w:line="252" w:lineRule="auto"/>
            </w:pPr>
          </w:p>
        </w:tc>
      </w:tr>
      <w:tr>
        <w:tc>
          <w:tcPr>
            <w:tcW w:type="dxa" w:w="7225"/>
          </w:tcPr>
          <w:p>
            <w:pPr>
              <w:spacing w:after="50" w:before="50" w:line="252" w:lineRule="auto"/>
            </w:pPr>
            <w:r>
              <w:rPr>
                <w:b/>
                <w:sz w:val="17"/>
              </w:rPr>
              <w:t>What they said mattered most</w:t>
            </w:r>
          </w:p>
        </w:tc>
        <w:tc>
          <w:tcPr>
            <w:tcW w:type="dxa" w:w="1121"/>
          </w:tcPr>
          <w:p>
            <w:pPr>
              <w:spacing w:after="50" w:before="50" w:line="252" w:lineRule="auto"/>
            </w:pPr>
          </w:p>
        </w:tc>
        <w:tc>
          <w:tcPr>
            <w:tcW w:type="dxa" w:w="1121"/>
          </w:tcPr>
          <w:p>
            <w:pPr>
              <w:spacing w:after="50" w:before="50" w:line="252" w:lineRule="auto"/>
            </w:pPr>
          </w:p>
        </w:tc>
      </w:tr>
      <w:tr>
        <w:tc>
          <w:tcPr>
            <w:tcW w:type="dxa" w:w="7225"/>
            <w:shd w:val="clear" w:color="auto" w:fill="EAF1F4"/>
          </w:tcPr>
          <w:p>
            <w:pPr>
              <w:spacing w:after="50" w:before="50" w:line="252" w:lineRule="auto"/>
            </w:pPr>
            <w:r>
              <w:rPr>
                <w:b/>
                <w:sz w:val="17"/>
              </w:rPr>
              <w:t>What I suspect they have not said</w:t>
            </w:r>
          </w:p>
        </w:tc>
        <w:tc>
          <w:tcPr>
            <w:tcW w:type="dxa" w:w="1121"/>
            <w:shd w:val="clear" w:color="auto" w:fill="EAF1F4"/>
          </w:tcPr>
          <w:p>
            <w:pPr>
              <w:spacing w:after="50" w:before="50" w:line="252" w:lineRule="auto"/>
            </w:pPr>
          </w:p>
        </w:tc>
        <w:tc>
          <w:tcPr>
            <w:tcW w:type="dxa" w:w="1121"/>
            <w:shd w:val="clear" w:color="auto" w:fill="EAF1F4"/>
          </w:tcPr>
          <w:p>
            <w:pPr>
              <w:spacing w:after="50" w:before="50" w:line="252" w:lineRule="auto"/>
            </w:pPr>
          </w:p>
        </w:tc>
      </w:tr>
      <w:tr>
        <w:tc>
          <w:tcPr>
            <w:tcW w:type="dxa" w:w="7225"/>
          </w:tcPr>
          <w:p>
            <w:pPr>
              <w:spacing w:after="50" w:before="50" w:line="252" w:lineRule="auto"/>
            </w:pPr>
            <w:r>
              <w:rPr>
                <w:b/>
                <w:sz w:val="17"/>
              </w:rPr>
              <w:t>Shared interests</w:t>
            </w:r>
          </w:p>
        </w:tc>
        <w:tc>
          <w:tcPr>
            <w:tcW w:type="dxa" w:w="1121"/>
          </w:tcPr>
          <w:p>
            <w:pPr>
              <w:spacing w:after="50" w:before="50" w:line="252" w:lineRule="auto"/>
            </w:pPr>
          </w:p>
        </w:tc>
        <w:tc>
          <w:tcPr>
            <w:tcW w:type="dxa" w:w="1121"/>
          </w:tcPr>
          <w:p>
            <w:pPr>
              <w:spacing w:after="50" w:before="50" w:line="252" w:lineRule="auto"/>
            </w:pPr>
          </w:p>
        </w:tc>
      </w:tr>
      <w:tr>
        <w:tc>
          <w:tcPr>
            <w:tcW w:type="dxa" w:w="7225"/>
            <w:shd w:val="clear" w:color="auto" w:fill="EAF1F4"/>
          </w:tcPr>
          <w:p>
            <w:pPr>
              <w:spacing w:after="50" w:before="50" w:line="252" w:lineRule="auto"/>
            </w:pPr>
            <w:r>
              <w:rPr>
                <w:b/>
                <w:sz w:val="17"/>
              </w:rPr>
              <w:t>Interests that are compatible but not identical</w:t>
            </w:r>
          </w:p>
        </w:tc>
        <w:tc>
          <w:tcPr>
            <w:tcW w:type="dxa" w:w="1121"/>
            <w:shd w:val="clear" w:color="auto" w:fill="EAF1F4"/>
          </w:tcPr>
          <w:p>
            <w:pPr>
              <w:spacing w:after="50" w:before="50" w:line="252" w:lineRule="auto"/>
            </w:pPr>
          </w:p>
        </w:tc>
        <w:tc>
          <w:tcPr>
            <w:tcW w:type="dxa" w:w="1121"/>
            <w:shd w:val="clear" w:color="auto" w:fill="EAF1F4"/>
          </w:tcPr>
          <w:p>
            <w:pPr>
              <w:spacing w:after="50" w:before="50" w:line="252" w:lineRule="auto"/>
            </w:pPr>
          </w:p>
        </w:tc>
      </w:tr>
    </w:tbl>
    <w:p>
      <w:pPr>
        <w:spacing w:after="80" w:before="0"/>
      </w:pPr>
    </w:p>
    <w:p>
      <w:r>
        <w:rPr>
          <w:i/>
        </w:rPr>
        <w:t>The bottom two rows are where settlements come from.</w:t>
      </w:r>
    </w:p>
    <w:p>
      <w:pPr>
        <w:spacing w:before="80" w:after="160"/>
        <w:pBdr>
          <w:bottom w:val="single" w:sz="6" w:space="1" w:color="C9D6DE"/>
        </w:pBdr>
      </w:pPr>
    </w:p>
    <w:p>
      <w:pPr>
        <w:pStyle w:val="Heading1"/>
        <w:pBdr>
          <w:bottom w:val="single" w:sz="8" w:space="4" w:color="C9D6DE"/>
        </w:pBdr>
      </w:pPr>
      <w:r>
        <w:t>MODULE 8 · The caucus</w:t>
      </w:r>
    </w:p>
    <w:p>
      <w:pPr>
        <w:pStyle w:val="Heading2"/>
      </w:pPr>
      <w:r>
        <w:t>8.1 When to call one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876"/>
            <w:shd w:val="clear" w:color="auto" w:fill="10375C"/>
          </w:tcPr>
          <w:p>
            <w:pPr>
              <w:spacing w:after="50" w:before="50"/>
            </w:pPr>
            <w:r>
              <w:rPr>
                <w:b/>
                <w:color w:val="FFFFFF"/>
                <w:sz w:val="17"/>
              </w:rPr>
              <w:t>Call a caucus when</w:t>
            </w:r>
          </w:p>
        </w:tc>
        <w:tc>
          <w:tcPr>
            <w:tcW w:type="dxa" w:w="4591"/>
            <w:shd w:val="clear" w:color="auto" w:fill="10375C"/>
          </w:tcPr>
          <w:p>
            <w:pPr>
              <w:spacing w:after="50" w:before="50"/>
            </w:pPr>
            <w:r>
              <w:rPr>
                <w:b/>
                <w:color w:val="FFFFFF"/>
                <w:sz w:val="17"/>
              </w:rPr>
              <w:t>Do not call one when</w:t>
            </w:r>
          </w:p>
        </w:tc>
      </w:tr>
      <w:tr>
        <w:tc>
          <w:tcPr>
            <w:tcW w:type="dxa" w:w="4876"/>
          </w:tcPr>
          <w:p>
            <w:pPr>
              <w:spacing w:after="50" w:before="50" w:line="252" w:lineRule="auto"/>
            </w:pPr>
            <w:r>
              <w:rPr>
                <w:sz w:val="17"/>
              </w:rPr>
              <w:t>A party cannot speak freely in front of the other</w:t>
            </w:r>
          </w:p>
        </w:tc>
        <w:tc>
          <w:tcPr>
            <w:tcW w:type="dxa" w:w="4591"/>
          </w:tcPr>
          <w:p>
            <w:pPr>
              <w:spacing w:after="50" w:before="50" w:line="252" w:lineRule="auto"/>
            </w:pPr>
            <w:r>
              <w:rPr>
                <w:sz w:val="17"/>
              </w:rPr>
              <w:t>You are avoiding a difficult joint conversation</w:t>
            </w:r>
          </w:p>
        </w:tc>
      </w:tr>
      <w:tr>
        <w:tc>
          <w:tcPr>
            <w:tcW w:type="dxa" w:w="4876"/>
            <w:shd w:val="clear" w:color="auto" w:fill="EAF1F4"/>
          </w:tcPr>
          <w:p>
            <w:pPr>
              <w:spacing w:after="50" w:before="50" w:line="252" w:lineRule="auto"/>
            </w:pPr>
            <w:r>
              <w:rPr>
                <w:sz w:val="17"/>
              </w:rPr>
              <w:t>You suspect an interest that will not be said aloud</w:t>
            </w:r>
          </w:p>
        </w:tc>
        <w:tc>
          <w:tcPr>
            <w:tcW w:type="dxa" w:w="4591"/>
            <w:shd w:val="clear" w:color="auto" w:fill="EAF1F4"/>
          </w:tcPr>
          <w:p>
            <w:pPr>
              <w:spacing w:after="50" w:before="50" w:line="252" w:lineRule="auto"/>
            </w:pPr>
            <w:r>
              <w:rPr>
                <w:sz w:val="17"/>
              </w:rPr>
              <w:t>You want to persuade someone privately</w:t>
            </w:r>
          </w:p>
        </w:tc>
      </w:tr>
      <w:tr>
        <w:tc>
          <w:tcPr>
            <w:tcW w:type="dxa" w:w="4876"/>
          </w:tcPr>
          <w:p>
            <w:pPr>
              <w:spacing w:after="50" w:before="50" w:line="252" w:lineRule="auto"/>
            </w:pPr>
            <w:r>
              <w:rPr>
                <w:sz w:val="17"/>
              </w:rPr>
              <w:t>Emotion needs to be discharged</w:t>
            </w:r>
          </w:p>
        </w:tc>
        <w:tc>
          <w:tcPr>
            <w:tcW w:type="dxa" w:w="4591"/>
          </w:tcPr>
          <w:p>
            <w:pPr>
              <w:spacing w:after="50" w:before="50" w:line="252" w:lineRule="auto"/>
            </w:pPr>
            <w:r>
              <w:rPr>
                <w:sz w:val="17"/>
              </w:rPr>
              <w:t>Simply because it is time</w:t>
            </w:r>
          </w:p>
        </w:tc>
      </w:tr>
      <w:tr>
        <w:tc>
          <w:tcPr>
            <w:tcW w:type="dxa" w:w="4876"/>
            <w:shd w:val="clear" w:color="auto" w:fill="EAF1F4"/>
          </w:tcPr>
          <w:p>
            <w:pPr>
              <w:spacing w:after="50" w:before="50" w:line="252" w:lineRule="auto"/>
            </w:pPr>
            <w:r>
              <w:rPr>
                <w:sz w:val="17"/>
              </w:rPr>
              <w:t>You need to reality-test without the other watching</w:t>
            </w:r>
          </w:p>
        </w:tc>
        <w:tc>
          <w:tcPr>
            <w:tcW w:type="dxa" w:w="4591"/>
            <w:shd w:val="clear" w:color="auto" w:fill="EAF1F4"/>
          </w:tcPr>
          <w:p>
            <w:pPr>
              <w:spacing w:after="50" w:before="50" w:line="252" w:lineRule="auto"/>
            </w:pPr>
            <w:r>
              <w:rPr>
                <w:sz w:val="17"/>
              </w:rPr>
              <w:t>You have not yet established anything in joint session</w:t>
            </w:r>
          </w:p>
        </w:tc>
      </w:tr>
      <w:tr>
        <w:tc>
          <w:tcPr>
            <w:tcW w:type="dxa" w:w="4876"/>
          </w:tcPr>
          <w:p>
            <w:pPr>
              <w:spacing w:after="50" w:before="50" w:line="252" w:lineRule="auto"/>
            </w:pPr>
            <w:r>
              <w:rPr>
                <w:sz w:val="17"/>
              </w:rPr>
              <w:t>Positions have hardened and movement needs cover</w:t>
            </w:r>
          </w:p>
        </w:tc>
        <w:tc>
          <w:tcPr>
            <w:tcW w:type="dxa" w:w="4591"/>
          </w:tcPr>
          <w:p>
            <w:pPr>
              <w:spacing w:after="50" w:before="50" w:line="252" w:lineRule="auto"/>
            </w:pPr>
            <w:r>
              <w:rPr>
                <w:sz w:val="17"/>
              </w:rPr>
              <w:t>It is a substitute for having a plan</w:t>
            </w:r>
          </w:p>
        </w:tc>
      </w:tr>
    </w:tbl>
    <w:p>
      <w:pPr>
        <w:spacing w:after="80" w:before="0"/>
      </w:pPr>
    </w:p>
    <w:p>
      <w:pPr>
        <w:pStyle w:val="Heading2"/>
      </w:pPr>
      <w:r>
        <w:t>8.2 Discipline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b/>
                <w:sz w:val="17"/>
              </w:rPr>
              <w:t>Even time.</w:t>
            </w:r>
            <w:r>
              <w:rPr>
                <w:sz w:val="17"/>
              </w:rPr>
              <w:t xml:space="preserve"> If you give one side 25 minutes, give the other 25. Unequal caucus time is the fastest way to lose the appearance of neutrality</w:t>
            </w:r>
          </w:p>
        </w:tc>
      </w:tr>
      <w:tr>
        <w:tc>
          <w:tcPr>
            <w:tcW w:type="dxa" w:w="9468"/>
            <w:shd w:val="clear" w:color="auto" w:fill="EAF1F4"/>
          </w:tcPr>
          <w:p>
            <w:pPr>
              <w:spacing w:after="50" w:before="50" w:line="252" w:lineRule="auto"/>
            </w:pPr>
            <w:r>
              <w:rPr>
                <w:sz w:val="17"/>
              </w:rPr>
              <w:t>Explain at the outset that you will meet both sides, and why</w:t>
            </w:r>
          </w:p>
        </w:tc>
      </w:tr>
      <w:tr>
        <w:tc>
          <w:tcPr>
            <w:tcW w:type="dxa" w:w="9468"/>
          </w:tcPr>
          <w:p>
            <w:pPr>
              <w:spacing w:after="50" w:before="50" w:line="252" w:lineRule="auto"/>
            </w:pPr>
            <w:r>
              <w:rPr>
                <w:sz w:val="17"/>
              </w:rPr>
              <w:t>Take a note of what you may and may not carry across</w:t>
            </w:r>
          </w:p>
        </w:tc>
      </w:tr>
      <w:tr>
        <w:tc>
          <w:tcPr>
            <w:tcW w:type="dxa" w:w="9468"/>
            <w:shd w:val="clear" w:color="auto" w:fill="EAF1F4"/>
          </w:tcPr>
          <w:p>
            <w:pPr>
              <w:spacing w:after="50" w:before="50" w:line="252" w:lineRule="auto"/>
            </w:pPr>
            <w:r>
              <w:rPr>
                <w:b/>
                <w:sz w:val="17"/>
              </w:rPr>
              <w:t>Ask before you leave.</w:t>
            </w:r>
            <w:r>
              <w:rPr>
                <w:sz w:val="17"/>
              </w:rPr>
              <w:t xml:space="preserve"> </w:t>
            </w:r>
            <w:r>
              <w:rPr>
                <w:i/>
                <w:sz w:val="17"/>
              </w:rPr>
              <w:t>What of this can I share?</w:t>
            </w:r>
          </w:p>
        </w:tc>
      </w:tr>
      <w:tr>
        <w:tc>
          <w:tcPr>
            <w:tcW w:type="dxa" w:w="9468"/>
          </w:tcPr>
          <w:p>
            <w:pPr>
              <w:spacing w:after="50" w:before="50" w:line="252" w:lineRule="auto"/>
            </w:pPr>
            <w:r>
              <w:rPr>
                <w:sz w:val="17"/>
              </w:rPr>
              <w:t>Return to joint session unless there is a reason not to</w:t>
            </w:r>
          </w:p>
        </w:tc>
      </w:tr>
      <w:tr>
        <w:tc>
          <w:tcPr>
            <w:tcW w:type="dxa" w:w="9468"/>
            <w:shd w:val="clear" w:color="auto" w:fill="EAF1F4"/>
          </w:tcPr>
          <w:p>
            <w:pPr>
              <w:spacing w:after="50" w:before="50" w:line="252" w:lineRule="auto"/>
            </w:pPr>
            <w:r>
              <w:rPr>
                <w:sz w:val="17"/>
              </w:rPr>
              <w:t xml:space="preserve">Never say </w:t>
            </w:r>
            <w:r>
              <w:rPr>
                <w:i/>
                <w:sz w:val="17"/>
              </w:rPr>
              <w:t>they told me...</w:t>
            </w:r>
            <w:r>
              <w:rPr>
                <w:sz w:val="17"/>
              </w:rPr>
              <w:t xml:space="preserve"> unless you have permission</w:t>
            </w:r>
          </w:p>
        </w:tc>
      </w:tr>
    </w:tbl>
    <w:p>
      <w:pPr>
        <w:spacing w:after="80" w:before="0"/>
      </w:pPr>
    </w:p>
    <w:p>
      <w:pPr>
        <w:pStyle w:val="Heading2"/>
      </w:pPr>
      <w:r>
        <w:t>8.3 The caucus opening</w:t>
      </w:r>
    </w:p>
    <w:p>
      <w:pPr>
        <w:spacing w:before="140" w:after="140"/>
        <w:ind w:left="198" w:right="113"/>
        <w:shd w:val="clear" w:color="auto" w:fill="EAF1F4"/>
        <w:pBdr>
          <w:left w:val="single" w:sz="18" w:space="6" w:color="0E7C7B"/>
        </w:pBdr>
      </w:pPr>
      <w:r>
        <w:rPr>
          <w:i/>
          <w:sz w:val="19"/>
        </w:rPr>
        <w:t>This is a private session. What you say here stays with me unless you tell me I can share it. I will meet the other side for about the same time. Two questions to start: what has not been said out there, and what would actually resolve this for you?</w:t>
      </w:r>
    </w:p>
    <w:p>
      <w:pPr>
        <w:spacing w:before="80" w:after="160"/>
        <w:pBdr>
          <w:bottom w:val="single" w:sz="6" w:space="1" w:color="C9D6DE"/>
        </w:pBdr>
      </w:pPr>
    </w:p>
    <w:p>
      <w:pPr>
        <w:pStyle w:val="Heading1"/>
        <w:pBdr>
          <w:bottom w:val="single" w:sz="8" w:space="4" w:color="C9D6DE"/>
        </w:pBdr>
      </w:pPr>
      <w:r>
        <w:t>MODULE 9 · Negotiation for mediators</w:t>
      </w:r>
    </w:p>
    <w:p>
      <w:pPr>
        <w:pStyle w:val="Heading2"/>
      </w:pPr>
      <w:r>
        <w:t>9.1 The vocabulary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186"/>
            <w:shd w:val="clear" w:color="auto" w:fill="10375C"/>
          </w:tcPr>
          <w:p>
            <w:pPr>
              <w:spacing w:after="50" w:before="50"/>
            </w:pPr>
            <w:r>
              <w:rPr>
                <w:b/>
                <w:color w:val="FFFFFF"/>
                <w:sz w:val="17"/>
              </w:rPr>
              <w:t>Term</w:t>
            </w:r>
          </w:p>
        </w:tc>
        <w:tc>
          <w:tcPr>
            <w:tcW w:type="dxa" w:w="7281"/>
            <w:shd w:val="clear" w:color="auto" w:fill="10375C"/>
          </w:tcPr>
          <w:p>
            <w:pPr>
              <w:spacing w:after="50" w:before="50"/>
            </w:pPr>
            <w:r>
              <w:rPr>
                <w:b/>
                <w:color w:val="FFFFFF"/>
                <w:sz w:val="17"/>
              </w:rPr>
              <w:t>Meaning</w:t>
            </w:r>
          </w:p>
        </w:tc>
      </w:tr>
      <w:tr>
        <w:tc>
          <w:tcPr>
            <w:tcW w:type="dxa" w:w="2186"/>
          </w:tcPr>
          <w:p>
            <w:pPr>
              <w:spacing w:after="50" w:before="50" w:line="252" w:lineRule="auto"/>
            </w:pPr>
            <w:r>
              <w:rPr>
                <w:b/>
                <w:sz w:val="17"/>
              </w:rPr>
              <w:t>BATNA</w:t>
            </w:r>
          </w:p>
        </w:tc>
        <w:tc>
          <w:tcPr>
            <w:tcW w:type="dxa" w:w="7281"/>
          </w:tcPr>
          <w:p>
            <w:pPr>
              <w:spacing w:after="50" w:before="50" w:line="252" w:lineRule="auto"/>
            </w:pPr>
            <w:r>
              <w:rPr>
                <w:sz w:val="17"/>
              </w:rPr>
              <w:t>Best alternative to a negotiated agreement — what happens if there is no deal, at best</w:t>
            </w:r>
          </w:p>
        </w:tc>
      </w:tr>
      <w:tr>
        <w:tc>
          <w:tcPr>
            <w:tcW w:type="dxa" w:w="2186"/>
            <w:shd w:val="clear" w:color="auto" w:fill="EAF1F4"/>
          </w:tcPr>
          <w:p>
            <w:pPr>
              <w:spacing w:after="50" w:before="50" w:line="252" w:lineRule="auto"/>
            </w:pPr>
            <w:r>
              <w:rPr>
                <w:b/>
                <w:sz w:val="17"/>
              </w:rPr>
              <w:t>WATNA</w:t>
            </w:r>
          </w:p>
        </w:tc>
        <w:tc>
          <w:tcPr>
            <w:tcW w:type="dxa" w:w="7281"/>
            <w:shd w:val="clear" w:color="auto" w:fill="EAF1F4"/>
          </w:tcPr>
          <w:p>
            <w:pPr>
              <w:spacing w:after="50" w:before="50" w:line="252" w:lineRule="auto"/>
            </w:pPr>
            <w:r>
              <w:rPr>
                <w:sz w:val="17"/>
              </w:rPr>
              <w:t>Worst alternative — what happens if there is no deal, at worst</w:t>
            </w:r>
          </w:p>
        </w:tc>
      </w:tr>
      <w:tr>
        <w:tc>
          <w:tcPr>
            <w:tcW w:type="dxa" w:w="2186"/>
          </w:tcPr>
          <w:p>
            <w:pPr>
              <w:spacing w:after="50" w:before="50" w:line="252" w:lineRule="auto"/>
            </w:pPr>
            <w:r>
              <w:rPr>
                <w:b/>
                <w:sz w:val="17"/>
              </w:rPr>
              <w:t>Reservation value</w:t>
            </w:r>
          </w:p>
        </w:tc>
        <w:tc>
          <w:tcPr>
            <w:tcW w:type="dxa" w:w="7281"/>
          </w:tcPr>
          <w:p>
            <w:pPr>
              <w:spacing w:after="50" w:before="50" w:line="252" w:lineRule="auto"/>
            </w:pPr>
            <w:r>
              <w:rPr>
                <w:sz w:val="17"/>
              </w:rPr>
              <w:t>The point beyond which no deal is better than a deal</w:t>
            </w:r>
          </w:p>
        </w:tc>
      </w:tr>
      <w:tr>
        <w:tc>
          <w:tcPr>
            <w:tcW w:type="dxa" w:w="2186"/>
            <w:shd w:val="clear" w:color="auto" w:fill="EAF1F4"/>
          </w:tcPr>
          <w:p>
            <w:pPr>
              <w:spacing w:after="50" w:before="50" w:line="252" w:lineRule="auto"/>
            </w:pPr>
            <w:r>
              <w:rPr>
                <w:b/>
                <w:sz w:val="17"/>
              </w:rPr>
              <w:t>ZOPA</w:t>
            </w:r>
          </w:p>
        </w:tc>
        <w:tc>
          <w:tcPr>
            <w:tcW w:type="dxa" w:w="7281"/>
            <w:shd w:val="clear" w:color="auto" w:fill="EAF1F4"/>
          </w:tcPr>
          <w:p>
            <w:pPr>
              <w:spacing w:after="50" w:before="50" w:line="252" w:lineRule="auto"/>
            </w:pPr>
            <w:r>
              <w:rPr>
                <w:sz w:val="17"/>
              </w:rPr>
              <w:t>Zone of possible agreement — the overlap between the parties' reservation values</w:t>
            </w:r>
          </w:p>
        </w:tc>
      </w:tr>
      <w:tr>
        <w:tc>
          <w:tcPr>
            <w:tcW w:type="dxa" w:w="2186"/>
          </w:tcPr>
          <w:p>
            <w:pPr>
              <w:spacing w:after="50" w:before="50" w:line="252" w:lineRule="auto"/>
            </w:pPr>
            <w:r>
              <w:rPr>
                <w:b/>
                <w:sz w:val="17"/>
              </w:rPr>
              <w:t>Anchoring</w:t>
            </w:r>
          </w:p>
        </w:tc>
        <w:tc>
          <w:tcPr>
            <w:tcW w:type="dxa" w:w="7281"/>
          </w:tcPr>
          <w:p>
            <w:pPr>
              <w:spacing w:after="50" w:before="50" w:line="252" w:lineRule="auto"/>
            </w:pPr>
            <w:r>
              <w:rPr>
                <w:sz w:val="17"/>
              </w:rPr>
              <w:t>The effect of a first number on the range that follows</w:t>
            </w:r>
          </w:p>
        </w:tc>
      </w:tr>
    </w:tbl>
    <w:p>
      <w:pPr>
        <w:spacing w:after="80" w:before="0"/>
      </w:pPr>
    </w:p>
    <w:p>
      <w:pPr>
        <w:pStyle w:val="Heading2"/>
      </w:pPr>
      <w:r>
        <w:t>9.2 Tool — the BATNA/WATNA worksheet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7688"/>
            <w:shd w:val="clear" w:color="auto" w:fill="10375C"/>
          </w:tcPr>
          <w:p>
            <w:pPr>
              <w:spacing w:after="50" w:before="50"/>
            </w:pPr>
          </w:p>
        </w:tc>
        <w:tc>
          <w:tcPr>
            <w:tcW w:type="dxa" w:w="890"/>
            <w:shd w:val="clear" w:color="auto" w:fill="10375C"/>
          </w:tcPr>
          <w:p>
            <w:pPr>
              <w:spacing w:after="50" w:before="50"/>
            </w:pPr>
            <w:r>
              <w:rPr>
                <w:b/>
                <w:color w:val="FFFFFF"/>
                <w:sz w:val="17"/>
              </w:rPr>
              <w:t>Party A</w:t>
            </w:r>
          </w:p>
        </w:tc>
        <w:tc>
          <w:tcPr>
            <w:tcW w:type="dxa" w:w="890"/>
            <w:shd w:val="clear" w:color="auto" w:fill="10375C"/>
          </w:tcPr>
          <w:p>
            <w:pPr>
              <w:spacing w:after="50" w:before="50"/>
            </w:pPr>
            <w:r>
              <w:rPr>
                <w:b/>
                <w:color w:val="FFFFFF"/>
                <w:sz w:val="17"/>
              </w:rPr>
              <w:t>Party B</w:t>
            </w:r>
          </w:p>
        </w:tc>
      </w:tr>
      <w:tr>
        <w:tc>
          <w:tcPr>
            <w:tcW w:type="dxa" w:w="7688"/>
          </w:tcPr>
          <w:p>
            <w:pPr>
              <w:spacing w:after="50" w:before="50" w:line="252" w:lineRule="auto"/>
            </w:pPr>
            <w:r>
              <w:rPr>
                <w:sz w:val="17"/>
              </w:rPr>
              <w:t>If no agreement, what actually happens next?</w:t>
            </w:r>
          </w:p>
        </w:tc>
        <w:tc>
          <w:tcPr>
            <w:tcW w:type="dxa" w:w="890"/>
          </w:tcPr>
          <w:p>
            <w:pPr>
              <w:spacing w:after="50" w:before="50" w:line="252" w:lineRule="auto"/>
            </w:pPr>
          </w:p>
        </w:tc>
        <w:tc>
          <w:tcPr>
            <w:tcW w:type="dxa" w:w="890"/>
          </w:tcPr>
          <w:p>
            <w:pPr>
              <w:spacing w:after="50" w:before="50" w:line="252" w:lineRule="auto"/>
            </w:pPr>
          </w:p>
        </w:tc>
      </w:tr>
      <w:tr>
        <w:tc>
          <w:tcPr>
            <w:tcW w:type="dxa" w:w="7688"/>
            <w:shd w:val="clear" w:color="auto" w:fill="EAF1F4"/>
          </w:tcPr>
          <w:p>
            <w:pPr>
              <w:spacing w:after="50" w:before="50" w:line="252" w:lineRule="auto"/>
            </w:pPr>
            <w:r>
              <w:rPr>
                <w:sz w:val="17"/>
              </w:rPr>
              <w:t>How long does that take?</w:t>
            </w:r>
          </w:p>
        </w:tc>
        <w:tc>
          <w:tcPr>
            <w:tcW w:type="dxa" w:w="890"/>
            <w:shd w:val="clear" w:color="auto" w:fill="EAF1F4"/>
          </w:tcPr>
          <w:p>
            <w:pPr>
              <w:spacing w:after="50" w:before="50" w:line="252" w:lineRule="auto"/>
            </w:pPr>
          </w:p>
        </w:tc>
        <w:tc>
          <w:tcPr>
            <w:tcW w:type="dxa" w:w="890"/>
            <w:shd w:val="clear" w:color="auto" w:fill="EAF1F4"/>
          </w:tcPr>
          <w:p>
            <w:pPr>
              <w:spacing w:after="50" w:before="50" w:line="252" w:lineRule="auto"/>
            </w:pPr>
          </w:p>
        </w:tc>
      </w:tr>
      <w:tr>
        <w:tc>
          <w:tcPr>
            <w:tcW w:type="dxa" w:w="7688"/>
          </w:tcPr>
          <w:p>
            <w:pPr>
              <w:spacing w:after="50" w:before="50" w:line="252" w:lineRule="auto"/>
            </w:pPr>
            <w:r>
              <w:rPr>
                <w:sz w:val="17"/>
              </w:rPr>
              <w:t>What does it cost — fees, time, management attention?</w:t>
            </w:r>
          </w:p>
        </w:tc>
        <w:tc>
          <w:tcPr>
            <w:tcW w:type="dxa" w:w="890"/>
          </w:tcPr>
          <w:p>
            <w:pPr>
              <w:spacing w:after="50" w:before="50" w:line="252" w:lineRule="auto"/>
            </w:pPr>
          </w:p>
        </w:tc>
        <w:tc>
          <w:tcPr>
            <w:tcW w:type="dxa" w:w="890"/>
          </w:tcPr>
          <w:p>
            <w:pPr>
              <w:spacing w:after="50" w:before="50" w:line="252" w:lineRule="auto"/>
            </w:pPr>
          </w:p>
        </w:tc>
      </w:tr>
      <w:tr>
        <w:tc>
          <w:tcPr>
            <w:tcW w:type="dxa" w:w="7688"/>
            <w:shd w:val="clear" w:color="auto" w:fill="EAF1F4"/>
          </w:tcPr>
          <w:p>
            <w:pPr>
              <w:spacing w:after="50" w:before="50" w:line="252" w:lineRule="auto"/>
            </w:pPr>
            <w:r>
              <w:rPr>
                <w:sz w:val="17"/>
              </w:rPr>
              <w:t>How certain is the outcome?</w:t>
            </w:r>
          </w:p>
        </w:tc>
        <w:tc>
          <w:tcPr>
            <w:tcW w:type="dxa" w:w="890"/>
            <w:shd w:val="clear" w:color="auto" w:fill="EAF1F4"/>
          </w:tcPr>
          <w:p>
            <w:pPr>
              <w:spacing w:after="50" w:before="50" w:line="252" w:lineRule="auto"/>
            </w:pPr>
          </w:p>
        </w:tc>
        <w:tc>
          <w:tcPr>
            <w:tcW w:type="dxa" w:w="890"/>
            <w:shd w:val="clear" w:color="auto" w:fill="EAF1F4"/>
          </w:tcPr>
          <w:p>
            <w:pPr>
              <w:spacing w:after="50" w:before="50" w:line="252" w:lineRule="auto"/>
            </w:pPr>
          </w:p>
        </w:tc>
      </w:tr>
      <w:tr>
        <w:tc>
          <w:tcPr>
            <w:tcW w:type="dxa" w:w="7688"/>
          </w:tcPr>
          <w:p>
            <w:pPr>
              <w:spacing w:after="50" w:before="50" w:line="252" w:lineRule="auto"/>
            </w:pPr>
            <w:r>
              <w:rPr>
                <w:sz w:val="17"/>
              </w:rPr>
              <w:t xml:space="preserve">What is the </w:t>
            </w:r>
            <w:r>
              <w:rPr>
                <w:b/>
                <w:sz w:val="17"/>
              </w:rPr>
              <w:t>best</w:t>
            </w:r>
            <w:r>
              <w:rPr>
                <w:sz w:val="17"/>
              </w:rPr>
              <w:t xml:space="preserve"> realistic result? (BATNA)</w:t>
            </w:r>
          </w:p>
        </w:tc>
        <w:tc>
          <w:tcPr>
            <w:tcW w:type="dxa" w:w="890"/>
          </w:tcPr>
          <w:p>
            <w:pPr>
              <w:spacing w:after="50" w:before="50" w:line="252" w:lineRule="auto"/>
            </w:pPr>
          </w:p>
        </w:tc>
        <w:tc>
          <w:tcPr>
            <w:tcW w:type="dxa" w:w="890"/>
          </w:tcPr>
          <w:p>
            <w:pPr>
              <w:spacing w:after="50" w:before="50" w:line="252" w:lineRule="auto"/>
            </w:pPr>
          </w:p>
        </w:tc>
      </w:tr>
      <w:tr>
        <w:tc>
          <w:tcPr>
            <w:tcW w:type="dxa" w:w="7688"/>
            <w:shd w:val="clear" w:color="auto" w:fill="EAF1F4"/>
          </w:tcPr>
          <w:p>
            <w:pPr>
              <w:spacing w:after="50" w:before="50" w:line="252" w:lineRule="auto"/>
            </w:pPr>
            <w:r>
              <w:rPr>
                <w:sz w:val="17"/>
              </w:rPr>
              <w:t xml:space="preserve">What is the </w:t>
            </w:r>
            <w:r>
              <w:rPr>
                <w:b/>
                <w:sz w:val="17"/>
              </w:rPr>
              <w:t>worst</w:t>
            </w:r>
            <w:r>
              <w:rPr>
                <w:sz w:val="17"/>
              </w:rPr>
              <w:t xml:space="preserve"> realistic result? (WATNA)</w:t>
            </w:r>
          </w:p>
        </w:tc>
        <w:tc>
          <w:tcPr>
            <w:tcW w:type="dxa" w:w="890"/>
            <w:shd w:val="clear" w:color="auto" w:fill="EAF1F4"/>
          </w:tcPr>
          <w:p>
            <w:pPr>
              <w:spacing w:after="50" w:before="50" w:line="252" w:lineRule="auto"/>
            </w:pPr>
          </w:p>
        </w:tc>
        <w:tc>
          <w:tcPr>
            <w:tcW w:type="dxa" w:w="890"/>
            <w:shd w:val="clear" w:color="auto" w:fill="EAF1F4"/>
          </w:tcPr>
          <w:p>
            <w:pPr>
              <w:spacing w:after="50" w:before="50" w:line="252" w:lineRule="auto"/>
            </w:pPr>
          </w:p>
        </w:tc>
      </w:tr>
      <w:tr>
        <w:tc>
          <w:tcPr>
            <w:tcW w:type="dxa" w:w="7688"/>
          </w:tcPr>
          <w:p>
            <w:pPr>
              <w:spacing w:after="50" w:before="50" w:line="252" w:lineRule="auto"/>
            </w:pPr>
            <w:r>
              <w:rPr>
                <w:sz w:val="17"/>
              </w:rPr>
              <w:t>What does the delay itself cost?</w:t>
            </w:r>
          </w:p>
        </w:tc>
        <w:tc>
          <w:tcPr>
            <w:tcW w:type="dxa" w:w="890"/>
          </w:tcPr>
          <w:p>
            <w:pPr>
              <w:spacing w:after="50" w:before="50" w:line="252" w:lineRule="auto"/>
            </w:pPr>
          </w:p>
        </w:tc>
        <w:tc>
          <w:tcPr>
            <w:tcW w:type="dxa" w:w="890"/>
          </w:tcPr>
          <w:p>
            <w:pPr>
              <w:spacing w:after="50" w:before="50" w:line="252" w:lineRule="auto"/>
            </w:pPr>
          </w:p>
        </w:tc>
      </w:tr>
      <w:tr>
        <w:tc>
          <w:tcPr>
            <w:tcW w:type="dxa" w:w="7688"/>
            <w:shd w:val="clear" w:color="auto" w:fill="EAF1F4"/>
          </w:tcPr>
          <w:p>
            <w:pPr>
              <w:spacing w:after="50" w:before="50" w:line="252" w:lineRule="auto"/>
            </w:pPr>
            <w:r>
              <w:rPr>
                <w:sz w:val="17"/>
              </w:rPr>
              <w:t>What non-financial consequences follow?</w:t>
            </w:r>
          </w:p>
        </w:tc>
        <w:tc>
          <w:tcPr>
            <w:tcW w:type="dxa" w:w="890"/>
            <w:shd w:val="clear" w:color="auto" w:fill="EAF1F4"/>
          </w:tcPr>
          <w:p>
            <w:pPr>
              <w:spacing w:after="50" w:before="50" w:line="252" w:lineRule="auto"/>
            </w:pPr>
          </w:p>
        </w:tc>
        <w:tc>
          <w:tcPr>
            <w:tcW w:type="dxa" w:w="890"/>
            <w:shd w:val="clear" w:color="auto" w:fill="EAF1F4"/>
          </w:tcPr>
          <w:p>
            <w:pPr>
              <w:spacing w:after="50" w:before="50" w:line="252" w:lineRule="auto"/>
            </w:pPr>
          </w:p>
        </w:tc>
      </w:tr>
      <w:tr>
        <w:tc>
          <w:tcPr>
            <w:tcW w:type="dxa" w:w="7688"/>
          </w:tcPr>
          <w:p>
            <w:pPr>
              <w:spacing w:after="50" w:before="50" w:line="252" w:lineRule="auto"/>
            </w:pPr>
            <w:r>
              <w:rPr>
                <w:b/>
                <w:sz w:val="17"/>
              </w:rPr>
              <w:t>Reservation value</w:t>
            </w:r>
          </w:p>
        </w:tc>
        <w:tc>
          <w:tcPr>
            <w:tcW w:type="dxa" w:w="890"/>
          </w:tcPr>
          <w:p>
            <w:pPr>
              <w:spacing w:after="50" w:before="50" w:line="252" w:lineRule="auto"/>
            </w:pPr>
          </w:p>
        </w:tc>
        <w:tc>
          <w:tcPr>
            <w:tcW w:type="dxa" w:w="890"/>
          </w:tcPr>
          <w:p>
            <w:pPr>
              <w:spacing w:after="50" w:before="50" w:line="252" w:lineRule="auto"/>
            </w:pPr>
          </w:p>
        </w:tc>
      </w:tr>
    </w:tbl>
    <w:p>
      <w:pPr>
        <w:spacing w:after="80" w:before="0"/>
      </w:pPr>
    </w:p>
    <w:p>
      <w:r>
        <w:rPr>
          <w:b/>
        </w:rPr>
        <w:t>The mediator's use of this:</w:t>
      </w:r>
      <w:r>
        <w:t xml:space="preserve"> you do not tell a party their BATNA is weak. You ask the questions and let them work it out. A party who reaches that conclusion themselves will move; a party who is told will dig in.</w:t>
      </w:r>
    </w:p>
    <w:p>
      <w:pPr>
        <w:pStyle w:val="Heading2"/>
      </w:pPr>
      <w:r>
        <w:t>9.3 Option generation</w:t>
      </w:r>
    </w:p>
    <w:p>
      <w:r>
        <w:t>Separate invention from decision. Say so explicitly:</w:t>
      </w:r>
    </w:p>
    <w:p>
      <w:pPr>
        <w:spacing w:before="140" w:after="140"/>
        <w:ind w:left="198" w:right="113"/>
        <w:shd w:val="clear" w:color="auto" w:fill="EAF1F4"/>
        <w:pBdr>
          <w:left w:val="single" w:sz="18" w:space="6" w:color="0E7C7B"/>
        </w:pBdr>
      </w:pPr>
      <w:r>
        <w:rPr>
          <w:i/>
          <w:sz w:val="19"/>
        </w:rPr>
        <w:t>I want to spend ten minutes putting possibilities on the table without anyone committing to anything or agreeing that any of them is acceptable. Nothing said in this part is an offer.</w:t>
      </w:r>
    </w:p>
    <w:p>
      <w:r>
        <w:rPr>
          <w:b/>
        </w:rPr>
        <w:t>Prompts that generate options</w:t>
      </w:r>
    </w:p>
    <w:p>
      <w:pPr>
        <w:pStyle w:val="ListBullet"/>
      </w:pPr>
      <w:r>
        <w:rPr>
          <w:sz w:val="21"/>
        </w:rPr>
        <w:t>What if the timing were different?</w:t>
      </w:r>
    </w:p>
    <w:p>
      <w:pPr>
        <w:pStyle w:val="ListBullet"/>
      </w:pPr>
      <w:r>
        <w:rPr>
          <w:sz w:val="21"/>
        </w:rPr>
        <w:t>What if it were paid in parts?</w:t>
      </w:r>
    </w:p>
    <w:p>
      <w:pPr>
        <w:pStyle w:val="ListBullet"/>
      </w:pPr>
      <w:r>
        <w:rPr>
          <w:sz w:val="21"/>
        </w:rPr>
        <w:t>What if something other than money changed hands?</w:t>
      </w:r>
    </w:p>
    <w:p>
      <w:pPr>
        <w:pStyle w:val="ListBullet"/>
      </w:pPr>
      <w:r>
        <w:rPr>
          <w:sz w:val="21"/>
        </w:rPr>
        <w:t>What has worked in your industry before?</w:t>
      </w:r>
    </w:p>
    <w:p>
      <w:pPr>
        <w:pStyle w:val="ListBullet"/>
      </w:pPr>
      <w:r>
        <w:rPr>
          <w:sz w:val="21"/>
        </w:rPr>
        <w:t>If money were not available at all, what would help?</w:t>
      </w:r>
    </w:p>
    <w:p>
      <w:pPr>
        <w:pStyle w:val="ListBullet"/>
      </w:pPr>
      <w:r>
        <w:rPr>
          <w:sz w:val="21"/>
        </w:rPr>
        <w:t>What could each of you give that costs you little?</w:t>
      </w:r>
    </w:p>
    <w:p>
      <w:pPr>
        <w:pStyle w:val="ListBullet"/>
      </w:pPr>
      <w:r>
        <w:rPr>
          <w:sz w:val="21"/>
        </w:rPr>
        <w:t>What would make this easier to explain to the people you report to?</w:t>
      </w:r>
    </w:p>
    <w:p>
      <w:pPr>
        <w:pStyle w:val="Heading2"/>
      </w:pPr>
      <w:r>
        <w:t>9.4 The currencies checklist</w:t>
      </w:r>
    </w:p>
    <w:p>
      <w:r>
        <w:t>Money is one currency. Run through this list in every mediation: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923"/>
            <w:shd w:val="clear" w:color="auto" w:fill="10375C"/>
          </w:tcPr>
          <w:p>
            <w:pPr>
              <w:spacing w:after="50" w:before="50"/>
            </w:pPr>
            <w:r>
              <w:rPr>
                <w:b/>
                <w:color w:val="FFFFFF"/>
                <w:sz w:val="17"/>
              </w:rPr>
              <w:t>☐</w:t>
            </w:r>
          </w:p>
        </w:tc>
        <w:tc>
          <w:tcPr>
            <w:tcW w:type="dxa" w:w="8545"/>
            <w:shd w:val="clear" w:color="auto" w:fill="10375C"/>
          </w:tcPr>
          <w:p>
            <w:pPr>
              <w:spacing w:after="50" w:before="50"/>
            </w:pPr>
            <w:r>
              <w:rPr>
                <w:b/>
                <w:color w:val="FFFFFF"/>
                <w:sz w:val="17"/>
              </w:rPr>
              <w:t>Currency</w:t>
            </w:r>
          </w:p>
        </w:tc>
      </w:tr>
      <w:tr>
        <w:tc>
          <w:tcPr>
            <w:tcW w:type="dxa" w:w="923"/>
          </w:tcPr>
          <w:p>
            <w:pPr>
              <w:spacing w:after="50" w:before="50" w:line="252" w:lineRule="auto"/>
            </w:pPr>
            <w:r>
              <w:rPr>
                <w:sz w:val="17"/>
              </w:rPr>
              <w:t>☐</w:t>
            </w:r>
          </w:p>
        </w:tc>
        <w:tc>
          <w:tcPr>
            <w:tcW w:type="dxa" w:w="8545"/>
          </w:tcPr>
          <w:p>
            <w:pPr>
              <w:spacing w:after="50" w:before="50" w:line="252" w:lineRule="auto"/>
            </w:pPr>
            <w:r>
              <w:rPr>
                <w:sz w:val="17"/>
              </w:rPr>
              <w:t>Amount</w:t>
            </w:r>
          </w:p>
        </w:tc>
      </w:tr>
      <w:tr>
        <w:tc>
          <w:tcPr>
            <w:tcW w:type="dxa" w:w="923"/>
            <w:shd w:val="clear" w:color="auto" w:fill="EAF1F4"/>
          </w:tcPr>
          <w:p>
            <w:pPr>
              <w:spacing w:after="50" w:before="50" w:line="252" w:lineRule="auto"/>
            </w:pPr>
            <w:r>
              <w:rPr>
                <w:sz w:val="17"/>
              </w:rPr>
              <w:t>☐</w:t>
            </w:r>
          </w:p>
        </w:tc>
        <w:tc>
          <w:tcPr>
            <w:tcW w:type="dxa" w:w="8545"/>
            <w:shd w:val="clear" w:color="auto" w:fill="EAF1F4"/>
          </w:tcPr>
          <w:p>
            <w:pPr>
              <w:spacing w:after="50" w:before="50" w:line="252" w:lineRule="auto"/>
            </w:pPr>
            <w:r>
              <w:rPr>
                <w:b/>
                <w:sz w:val="17"/>
              </w:rPr>
              <w:t>Timing</w:t>
            </w:r>
            <w:r>
              <w:rPr>
                <w:sz w:val="17"/>
              </w:rPr>
              <w:t xml:space="preserve"> — often worth more than amount</w:t>
            </w:r>
          </w:p>
        </w:tc>
      </w:tr>
      <w:tr>
        <w:tc>
          <w:tcPr>
            <w:tcW w:type="dxa" w:w="923"/>
          </w:tcPr>
          <w:p>
            <w:pPr>
              <w:spacing w:after="50" w:before="50" w:line="252" w:lineRule="auto"/>
            </w:pPr>
            <w:r>
              <w:rPr>
                <w:sz w:val="17"/>
              </w:rPr>
              <w:t>☐</w:t>
            </w:r>
          </w:p>
        </w:tc>
        <w:tc>
          <w:tcPr>
            <w:tcW w:type="dxa" w:w="8545"/>
          </w:tcPr>
          <w:p>
            <w:pPr>
              <w:spacing w:after="50" w:before="50" w:line="252" w:lineRule="auto"/>
            </w:pPr>
            <w:r>
              <w:rPr>
                <w:sz w:val="17"/>
              </w:rPr>
              <w:t>Certainty and security</w:t>
            </w:r>
          </w:p>
        </w:tc>
      </w:tr>
      <w:tr>
        <w:tc>
          <w:tcPr>
            <w:tcW w:type="dxa" w:w="923"/>
            <w:shd w:val="clear" w:color="auto" w:fill="EAF1F4"/>
          </w:tcPr>
          <w:p>
            <w:pPr>
              <w:spacing w:after="50" w:before="50" w:line="252" w:lineRule="auto"/>
            </w:pPr>
            <w:r>
              <w:rPr>
                <w:sz w:val="17"/>
              </w:rPr>
              <w:t>☐</w:t>
            </w:r>
          </w:p>
        </w:tc>
        <w:tc>
          <w:tcPr>
            <w:tcW w:type="dxa" w:w="8545"/>
            <w:shd w:val="clear" w:color="auto" w:fill="EAF1F4"/>
          </w:tcPr>
          <w:p>
            <w:pPr>
              <w:spacing w:after="50" w:before="50" w:line="252" w:lineRule="auto"/>
            </w:pPr>
            <w:r>
              <w:rPr>
                <w:sz w:val="17"/>
              </w:rPr>
              <w:t>Future business, volume, term</w:t>
            </w:r>
          </w:p>
        </w:tc>
      </w:tr>
      <w:tr>
        <w:tc>
          <w:tcPr>
            <w:tcW w:type="dxa" w:w="923"/>
          </w:tcPr>
          <w:p>
            <w:pPr>
              <w:spacing w:after="50" w:before="50" w:line="252" w:lineRule="auto"/>
            </w:pPr>
            <w:r>
              <w:rPr>
                <w:sz w:val="17"/>
              </w:rPr>
              <w:t>☐</w:t>
            </w:r>
          </w:p>
        </w:tc>
        <w:tc>
          <w:tcPr>
            <w:tcW w:type="dxa" w:w="8545"/>
          </w:tcPr>
          <w:p>
            <w:pPr>
              <w:spacing w:after="50" w:before="50" w:line="252" w:lineRule="auto"/>
            </w:pPr>
            <w:r>
              <w:rPr>
                <w:sz w:val="17"/>
              </w:rPr>
              <w:t>Pricing and payment terms going forward</w:t>
            </w:r>
          </w:p>
        </w:tc>
      </w:tr>
      <w:tr>
        <w:tc>
          <w:tcPr>
            <w:tcW w:type="dxa" w:w="923"/>
            <w:shd w:val="clear" w:color="auto" w:fill="EAF1F4"/>
          </w:tcPr>
          <w:p>
            <w:pPr>
              <w:spacing w:after="50" w:before="50" w:line="252" w:lineRule="auto"/>
            </w:pPr>
            <w:r>
              <w:rPr>
                <w:sz w:val="17"/>
              </w:rPr>
              <w:t>☐</w:t>
            </w:r>
          </w:p>
        </w:tc>
        <w:tc>
          <w:tcPr>
            <w:tcW w:type="dxa" w:w="8545"/>
            <w:shd w:val="clear" w:color="auto" w:fill="EAF1F4"/>
          </w:tcPr>
          <w:p>
            <w:pPr>
              <w:spacing w:after="50" w:before="50" w:line="252" w:lineRule="auto"/>
            </w:pPr>
            <w:r>
              <w:rPr>
                <w:sz w:val="17"/>
              </w:rPr>
              <w:t>Work, services or goods in place of cash</w:t>
            </w:r>
          </w:p>
        </w:tc>
      </w:tr>
      <w:tr>
        <w:tc>
          <w:tcPr>
            <w:tcW w:type="dxa" w:w="923"/>
          </w:tcPr>
          <w:p>
            <w:pPr>
              <w:spacing w:after="50" w:before="50" w:line="252" w:lineRule="auto"/>
            </w:pPr>
            <w:r>
              <w:rPr>
                <w:sz w:val="17"/>
              </w:rPr>
              <w:t>☐</w:t>
            </w:r>
          </w:p>
        </w:tc>
        <w:tc>
          <w:tcPr>
            <w:tcW w:type="dxa" w:w="8545"/>
          </w:tcPr>
          <w:p>
            <w:pPr>
              <w:spacing w:after="50" w:before="50" w:line="252" w:lineRule="auto"/>
            </w:pPr>
            <w:r>
              <w:rPr>
                <w:sz w:val="17"/>
              </w:rPr>
              <w:t>Information, data, access, forecasts</w:t>
            </w:r>
          </w:p>
        </w:tc>
      </w:tr>
      <w:tr>
        <w:tc>
          <w:tcPr>
            <w:tcW w:type="dxa" w:w="923"/>
            <w:shd w:val="clear" w:color="auto" w:fill="EAF1F4"/>
          </w:tcPr>
          <w:p>
            <w:pPr>
              <w:spacing w:after="50" w:before="50" w:line="252" w:lineRule="auto"/>
            </w:pPr>
            <w:r>
              <w:rPr>
                <w:sz w:val="17"/>
              </w:rPr>
              <w:t>☐</w:t>
            </w:r>
          </w:p>
        </w:tc>
        <w:tc>
          <w:tcPr>
            <w:tcW w:type="dxa" w:w="8545"/>
            <w:shd w:val="clear" w:color="auto" w:fill="EAF1F4"/>
          </w:tcPr>
          <w:p>
            <w:pPr>
              <w:spacing w:after="50" w:before="50" w:line="252" w:lineRule="auto"/>
            </w:pPr>
            <w:r>
              <w:rPr>
                <w:sz w:val="17"/>
              </w:rPr>
              <w:t>A document — reference, certificate, agreed statement of cause</w:t>
            </w:r>
          </w:p>
        </w:tc>
      </w:tr>
      <w:tr>
        <w:tc>
          <w:tcPr>
            <w:tcW w:type="dxa" w:w="923"/>
          </w:tcPr>
          <w:p>
            <w:pPr>
              <w:spacing w:after="50" w:before="50" w:line="252" w:lineRule="auto"/>
            </w:pPr>
            <w:r>
              <w:rPr>
                <w:sz w:val="17"/>
              </w:rPr>
              <w:t>☐</w:t>
            </w:r>
          </w:p>
        </w:tc>
        <w:tc>
          <w:tcPr>
            <w:tcW w:type="dxa" w:w="8545"/>
          </w:tcPr>
          <w:p>
            <w:pPr>
              <w:spacing w:after="50" w:before="50" w:line="252" w:lineRule="auto"/>
            </w:pPr>
            <w:r>
              <w:rPr>
                <w:sz w:val="17"/>
              </w:rPr>
              <w:t>Apology or acknowledgement</w:t>
            </w:r>
          </w:p>
        </w:tc>
      </w:tr>
      <w:tr>
        <w:tc>
          <w:tcPr>
            <w:tcW w:type="dxa" w:w="923"/>
            <w:shd w:val="clear" w:color="auto" w:fill="EAF1F4"/>
          </w:tcPr>
          <w:p>
            <w:pPr>
              <w:spacing w:after="50" w:before="50" w:line="252" w:lineRule="auto"/>
            </w:pPr>
            <w:r>
              <w:rPr>
                <w:sz w:val="17"/>
              </w:rPr>
              <w:t>☐</w:t>
            </w:r>
          </w:p>
        </w:tc>
        <w:tc>
          <w:tcPr>
            <w:tcW w:type="dxa" w:w="8545"/>
            <w:shd w:val="clear" w:color="auto" w:fill="EAF1F4"/>
          </w:tcPr>
          <w:p>
            <w:pPr>
              <w:spacing w:after="50" w:before="50" w:line="252" w:lineRule="auto"/>
            </w:pPr>
            <w:r>
              <w:rPr>
                <w:sz w:val="17"/>
              </w:rPr>
              <w:t>Confidentiality, or publicity</w:t>
            </w:r>
          </w:p>
        </w:tc>
      </w:tr>
      <w:tr>
        <w:tc>
          <w:tcPr>
            <w:tcW w:type="dxa" w:w="923"/>
          </w:tcPr>
          <w:p>
            <w:pPr>
              <w:spacing w:after="50" w:before="50" w:line="252" w:lineRule="auto"/>
            </w:pPr>
            <w:r>
              <w:rPr>
                <w:sz w:val="17"/>
              </w:rPr>
              <w:t>☐</w:t>
            </w:r>
          </w:p>
        </w:tc>
        <w:tc>
          <w:tcPr>
            <w:tcW w:type="dxa" w:w="8545"/>
          </w:tcPr>
          <w:p>
            <w:pPr>
              <w:spacing w:after="50" w:before="50" w:line="252" w:lineRule="auto"/>
            </w:pPr>
            <w:r>
              <w:rPr>
                <w:sz w:val="17"/>
              </w:rPr>
              <w:t>Release of a guarantee or security</w:t>
            </w:r>
          </w:p>
        </w:tc>
      </w:tr>
      <w:tr>
        <w:tc>
          <w:tcPr>
            <w:tcW w:type="dxa" w:w="923"/>
            <w:shd w:val="clear" w:color="auto" w:fill="EAF1F4"/>
          </w:tcPr>
          <w:p>
            <w:pPr>
              <w:spacing w:after="50" w:before="50" w:line="252" w:lineRule="auto"/>
            </w:pPr>
            <w:r>
              <w:rPr>
                <w:sz w:val="17"/>
              </w:rPr>
              <w:t>☐</w:t>
            </w:r>
          </w:p>
        </w:tc>
        <w:tc>
          <w:tcPr>
            <w:tcW w:type="dxa" w:w="8545"/>
            <w:shd w:val="clear" w:color="auto" w:fill="EAF1F4"/>
          </w:tcPr>
          <w:p>
            <w:pPr>
              <w:spacing w:after="50" w:before="50" w:line="252" w:lineRule="auto"/>
            </w:pPr>
            <w:r>
              <w:rPr>
                <w:sz w:val="17"/>
              </w:rPr>
              <w:t>Process — an escalation protocol, a joint committee, a review</w:t>
            </w:r>
          </w:p>
        </w:tc>
      </w:tr>
      <w:tr>
        <w:tc>
          <w:tcPr>
            <w:tcW w:type="dxa" w:w="923"/>
          </w:tcPr>
          <w:p>
            <w:pPr>
              <w:spacing w:after="50" w:before="50" w:line="252" w:lineRule="auto"/>
            </w:pPr>
            <w:r>
              <w:rPr>
                <w:sz w:val="17"/>
              </w:rPr>
              <w:t>☐</w:t>
            </w:r>
          </w:p>
        </w:tc>
        <w:tc>
          <w:tcPr>
            <w:tcW w:type="dxa" w:w="8545"/>
          </w:tcPr>
          <w:p>
            <w:pPr>
              <w:spacing w:after="50" w:before="50" w:line="252" w:lineRule="auto"/>
            </w:pPr>
            <w:r>
              <w:rPr>
                <w:sz w:val="17"/>
              </w:rPr>
              <w:t>Who is told, and how it is described</w:t>
            </w:r>
          </w:p>
        </w:tc>
      </w:tr>
      <w:tr>
        <w:tc>
          <w:tcPr>
            <w:tcW w:type="dxa" w:w="923"/>
            <w:shd w:val="clear" w:color="auto" w:fill="EAF1F4"/>
          </w:tcPr>
          <w:p>
            <w:pPr>
              <w:spacing w:after="50" w:before="50" w:line="252" w:lineRule="auto"/>
            </w:pPr>
            <w:r>
              <w:rPr>
                <w:sz w:val="17"/>
              </w:rPr>
              <w:t>☐</w:t>
            </w:r>
          </w:p>
        </w:tc>
        <w:tc>
          <w:tcPr>
            <w:tcW w:type="dxa" w:w="8545"/>
            <w:shd w:val="clear" w:color="auto" w:fill="EAF1F4"/>
          </w:tcPr>
          <w:p>
            <w:pPr>
              <w:spacing w:after="50" w:before="50" w:line="252" w:lineRule="auto"/>
            </w:pPr>
            <w:r>
              <w:rPr>
                <w:sz w:val="17"/>
              </w:rPr>
              <w:t>Withdrawal of proceedings or complaints</w:t>
            </w:r>
          </w:p>
        </w:tc>
      </w:tr>
    </w:tbl>
    <w:p>
      <w:pPr>
        <w:spacing w:after="80" w:before="0"/>
      </w:pPr>
    </w:p>
    <w:p>
      <w:pPr>
        <w:pStyle w:val="Heading2"/>
      </w:pPr>
      <w:r>
        <w:t>9.5 Reality testing without directing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600"/>
            <w:shd w:val="clear" w:color="auto" w:fill="10375C"/>
          </w:tcPr>
          <w:p>
            <w:pPr>
              <w:spacing w:after="50" w:before="50"/>
            </w:pPr>
            <w:r>
              <w:rPr>
                <w:b/>
                <w:color w:val="FFFFFF"/>
                <w:sz w:val="17"/>
              </w:rPr>
              <w:t>Directing — avoid</w:t>
            </w:r>
          </w:p>
        </w:tc>
        <w:tc>
          <w:tcPr>
            <w:tcW w:type="dxa" w:w="5868"/>
            <w:shd w:val="clear" w:color="auto" w:fill="10375C"/>
          </w:tcPr>
          <w:p>
            <w:pPr>
              <w:spacing w:after="50" w:before="50"/>
            </w:pPr>
            <w:r>
              <w:rPr>
                <w:b/>
                <w:color w:val="FFFFFF"/>
                <w:sz w:val="17"/>
              </w:rPr>
              <w:t>Testing — use</w:t>
            </w:r>
          </w:p>
        </w:tc>
      </w:tr>
      <w:tr>
        <w:tc>
          <w:tcPr>
            <w:tcW w:type="dxa" w:w="3600"/>
          </w:tcPr>
          <w:p>
            <w:pPr>
              <w:spacing w:after="50" w:before="50" w:line="252" w:lineRule="auto"/>
            </w:pPr>
            <w:r>
              <w:rPr>
                <w:i/>
                <w:sz w:val="17"/>
              </w:rPr>
              <w:t>You will not win that in court</w:t>
            </w:r>
          </w:p>
        </w:tc>
        <w:tc>
          <w:tcPr>
            <w:tcW w:type="dxa" w:w="5868"/>
          </w:tcPr>
          <w:p>
            <w:pPr>
              <w:spacing w:after="50" w:before="50" w:line="252" w:lineRule="auto"/>
            </w:pPr>
            <w:r>
              <w:rPr>
                <w:i/>
                <w:sz w:val="17"/>
              </w:rPr>
              <w:t>What has your advocate said about the likely range?</w:t>
            </w:r>
          </w:p>
        </w:tc>
      </w:tr>
      <w:tr>
        <w:tc>
          <w:tcPr>
            <w:tcW w:type="dxa" w:w="3600"/>
            <w:shd w:val="clear" w:color="auto" w:fill="EAF1F4"/>
          </w:tcPr>
          <w:p>
            <w:pPr>
              <w:spacing w:after="50" w:before="50" w:line="252" w:lineRule="auto"/>
            </w:pPr>
            <w:r>
              <w:rPr>
                <w:i/>
                <w:sz w:val="17"/>
              </w:rPr>
              <w:t>That offer is unreasonable</w:t>
            </w:r>
          </w:p>
        </w:tc>
        <w:tc>
          <w:tcPr>
            <w:tcW w:type="dxa" w:w="5868"/>
            <w:shd w:val="clear" w:color="auto" w:fill="EAF1F4"/>
          </w:tcPr>
          <w:p>
            <w:pPr>
              <w:spacing w:after="50" w:before="50" w:line="252" w:lineRule="auto"/>
            </w:pPr>
            <w:r>
              <w:rPr>
                <w:i/>
                <w:sz w:val="17"/>
              </w:rPr>
              <w:t>How do you think they will hear that?</w:t>
            </w:r>
          </w:p>
        </w:tc>
      </w:tr>
      <w:tr>
        <w:tc>
          <w:tcPr>
            <w:tcW w:type="dxa" w:w="3600"/>
          </w:tcPr>
          <w:p>
            <w:pPr>
              <w:spacing w:after="50" w:before="50" w:line="252" w:lineRule="auto"/>
            </w:pPr>
            <w:r>
              <w:rPr>
                <w:i/>
                <w:sz w:val="17"/>
              </w:rPr>
              <w:t>You should take this</w:t>
            </w:r>
          </w:p>
        </w:tc>
        <w:tc>
          <w:tcPr>
            <w:tcW w:type="dxa" w:w="5868"/>
          </w:tcPr>
          <w:p>
            <w:pPr>
              <w:spacing w:after="50" w:before="50" w:line="252" w:lineRule="auto"/>
            </w:pPr>
            <w:r>
              <w:rPr>
                <w:i/>
                <w:sz w:val="17"/>
              </w:rPr>
              <w:t>If you turn this down, what is your next step?</w:t>
            </w:r>
          </w:p>
        </w:tc>
      </w:tr>
      <w:tr>
        <w:tc>
          <w:tcPr>
            <w:tcW w:type="dxa" w:w="3600"/>
            <w:shd w:val="clear" w:color="auto" w:fill="EAF1F4"/>
          </w:tcPr>
          <w:p>
            <w:pPr>
              <w:spacing w:after="50" w:before="50" w:line="252" w:lineRule="auto"/>
            </w:pPr>
            <w:r>
              <w:rPr>
                <w:i/>
                <w:sz w:val="17"/>
              </w:rPr>
              <w:t>That will never happen</w:t>
            </w:r>
          </w:p>
        </w:tc>
        <w:tc>
          <w:tcPr>
            <w:tcW w:type="dxa" w:w="5868"/>
            <w:shd w:val="clear" w:color="auto" w:fill="EAF1F4"/>
          </w:tcPr>
          <w:p>
            <w:pPr>
              <w:spacing w:after="50" w:before="50" w:line="252" w:lineRule="auto"/>
            </w:pPr>
            <w:r>
              <w:rPr>
                <w:i/>
                <w:sz w:val="17"/>
              </w:rPr>
              <w:t>What would have to be true for that to work?</w:t>
            </w:r>
          </w:p>
        </w:tc>
      </w:tr>
    </w:tbl>
    <w:p>
      <w:pPr>
        <w:spacing w:after="80" w:before="0"/>
      </w:pPr>
    </w:p>
    <w:p>
      <w:pPr>
        <w:spacing w:before="80" w:after="160"/>
        <w:pBdr>
          <w:bottom w:val="single" w:sz="6" w:space="1" w:color="C9D6DE"/>
        </w:pBdr>
      </w:pPr>
    </w:p>
    <w:p>
      <w:pPr>
        <w:pStyle w:val="Heading1"/>
        <w:pBdr>
          <w:bottom w:val="single" w:sz="8" w:space="4" w:color="C9D6DE"/>
        </w:pBdr>
      </w:pPr>
      <w:r>
        <w:t>MODULE 10 · Impasse and difficulty</w:t>
      </w:r>
    </w:p>
    <w:p>
      <w:pPr>
        <w:pStyle w:val="Heading2"/>
      </w:pPr>
      <w:r>
        <w:t>10.1 Diagnose before intervening</w:t>
      </w:r>
    </w:p>
    <w:p>
      <w:r>
        <w:t>Impasse has a cause. Find it before reaching for a technique.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285"/>
            <w:shd w:val="clear" w:color="auto" w:fill="10375C"/>
          </w:tcPr>
          <w:p>
            <w:pPr>
              <w:spacing w:after="50" w:before="50"/>
            </w:pPr>
            <w:r>
              <w:rPr>
                <w:b/>
                <w:color w:val="FFFFFF"/>
                <w:sz w:val="17"/>
              </w:rPr>
              <w:t>Cause</w:t>
            </w:r>
          </w:p>
        </w:tc>
        <w:tc>
          <w:tcPr>
            <w:tcW w:type="dxa" w:w="3803"/>
            <w:shd w:val="clear" w:color="auto" w:fill="10375C"/>
          </w:tcPr>
          <w:p>
            <w:pPr>
              <w:spacing w:after="50" w:before="50"/>
            </w:pPr>
            <w:r>
              <w:rPr>
                <w:b/>
                <w:color w:val="FFFFFF"/>
                <w:sz w:val="17"/>
              </w:rPr>
              <w:t>Signal</w:t>
            </w:r>
          </w:p>
        </w:tc>
        <w:tc>
          <w:tcPr>
            <w:tcW w:type="dxa" w:w="4380"/>
            <w:shd w:val="clear" w:color="auto" w:fill="10375C"/>
          </w:tcPr>
          <w:p>
            <w:pPr>
              <w:spacing w:after="50" w:before="50"/>
            </w:pPr>
            <w:r>
              <w:rPr>
                <w:b/>
                <w:color w:val="FFFFFF"/>
                <w:sz w:val="17"/>
              </w:rPr>
              <w:t>Intervention</w:t>
            </w:r>
          </w:p>
        </w:tc>
      </w:tr>
      <w:tr>
        <w:tc>
          <w:tcPr>
            <w:tcW w:type="dxa" w:w="1285"/>
          </w:tcPr>
          <w:p>
            <w:pPr>
              <w:spacing w:after="50" w:before="50" w:line="252" w:lineRule="auto"/>
            </w:pPr>
            <w:r>
              <w:rPr>
                <w:b/>
                <w:sz w:val="17"/>
              </w:rPr>
              <w:t>Information</w:t>
            </w:r>
          </w:p>
        </w:tc>
        <w:tc>
          <w:tcPr>
            <w:tcW w:type="dxa" w:w="3803"/>
          </w:tcPr>
          <w:p>
            <w:pPr>
              <w:spacing w:after="50" w:before="50" w:line="252" w:lineRule="auto"/>
            </w:pPr>
            <w:r>
              <w:rPr>
                <w:sz w:val="17"/>
              </w:rPr>
              <w:t>Parties disagree about a fact</w:t>
            </w:r>
          </w:p>
        </w:tc>
        <w:tc>
          <w:tcPr>
            <w:tcW w:type="dxa" w:w="4380"/>
          </w:tcPr>
          <w:p>
            <w:pPr>
              <w:spacing w:after="50" w:before="50" w:line="252" w:lineRule="auto"/>
            </w:pPr>
            <w:r>
              <w:rPr>
                <w:sz w:val="17"/>
              </w:rPr>
              <w:t>Agree a way of establishing it; adjourn for it</w:t>
            </w:r>
          </w:p>
        </w:tc>
      </w:tr>
      <w:tr>
        <w:tc>
          <w:tcPr>
            <w:tcW w:type="dxa" w:w="1285"/>
            <w:shd w:val="clear" w:color="auto" w:fill="EAF1F4"/>
          </w:tcPr>
          <w:p>
            <w:pPr>
              <w:spacing w:after="50" w:before="50" w:line="252" w:lineRule="auto"/>
            </w:pPr>
            <w:r>
              <w:rPr>
                <w:b/>
                <w:sz w:val="17"/>
              </w:rPr>
              <w:t>Interest</w:t>
            </w:r>
          </w:p>
        </w:tc>
        <w:tc>
          <w:tcPr>
            <w:tcW w:type="dxa" w:w="3803"/>
            <w:shd w:val="clear" w:color="auto" w:fill="EAF1F4"/>
          </w:tcPr>
          <w:p>
            <w:pPr>
              <w:spacing w:after="50" w:before="50" w:line="252" w:lineRule="auto"/>
            </w:pPr>
            <w:r>
              <w:rPr>
                <w:sz w:val="17"/>
              </w:rPr>
              <w:t>The real need has not surfaced</w:t>
            </w:r>
          </w:p>
        </w:tc>
        <w:tc>
          <w:tcPr>
            <w:tcW w:type="dxa" w:w="4380"/>
            <w:shd w:val="clear" w:color="auto" w:fill="EAF1F4"/>
          </w:tcPr>
          <w:p>
            <w:pPr>
              <w:spacing w:after="50" w:before="50" w:line="252" w:lineRule="auto"/>
            </w:pPr>
            <w:r>
              <w:rPr>
                <w:sz w:val="17"/>
              </w:rPr>
              <w:t>Caucus; the four questions</w:t>
            </w:r>
          </w:p>
        </w:tc>
      </w:tr>
      <w:tr>
        <w:tc>
          <w:tcPr>
            <w:tcW w:type="dxa" w:w="1285"/>
          </w:tcPr>
          <w:p>
            <w:pPr>
              <w:spacing w:after="50" w:before="50" w:line="252" w:lineRule="auto"/>
            </w:pPr>
            <w:r>
              <w:rPr>
                <w:b/>
                <w:sz w:val="17"/>
              </w:rPr>
              <w:t>Emotion</w:t>
            </w:r>
          </w:p>
        </w:tc>
        <w:tc>
          <w:tcPr>
            <w:tcW w:type="dxa" w:w="3803"/>
          </w:tcPr>
          <w:p>
            <w:pPr>
              <w:spacing w:after="50" w:before="50" w:line="252" w:lineRule="auto"/>
            </w:pPr>
            <w:r>
              <w:rPr>
                <w:sz w:val="17"/>
              </w:rPr>
              <w:t>Repetition, rising volume, personal remarks</w:t>
            </w:r>
          </w:p>
        </w:tc>
        <w:tc>
          <w:tcPr>
            <w:tcW w:type="dxa" w:w="4380"/>
          </w:tcPr>
          <w:p>
            <w:pPr>
              <w:spacing w:after="50" w:before="50" w:line="252" w:lineRule="auto"/>
            </w:pPr>
            <w:r>
              <w:rPr>
                <w:sz w:val="17"/>
              </w:rPr>
              <w:t>Acknowledge; break; separate</w:t>
            </w:r>
          </w:p>
        </w:tc>
      </w:tr>
      <w:tr>
        <w:tc>
          <w:tcPr>
            <w:tcW w:type="dxa" w:w="1285"/>
            <w:shd w:val="clear" w:color="auto" w:fill="EAF1F4"/>
          </w:tcPr>
          <w:p>
            <w:pPr>
              <w:spacing w:after="50" w:before="50" w:line="252" w:lineRule="auto"/>
            </w:pPr>
            <w:r>
              <w:rPr>
                <w:b/>
                <w:sz w:val="17"/>
              </w:rPr>
              <w:t>Authority</w:t>
            </w:r>
          </w:p>
        </w:tc>
        <w:tc>
          <w:tcPr>
            <w:tcW w:type="dxa" w:w="3803"/>
            <w:shd w:val="clear" w:color="auto" w:fill="EAF1F4"/>
          </w:tcPr>
          <w:p>
            <w:pPr>
              <w:spacing w:after="50" w:before="50" w:line="252" w:lineRule="auto"/>
            </w:pPr>
            <w:r>
              <w:rPr>
                <w:i/>
                <w:sz w:val="17"/>
              </w:rPr>
              <w:t>I would need to check</w:t>
            </w:r>
          </w:p>
        </w:tc>
        <w:tc>
          <w:tcPr>
            <w:tcW w:type="dxa" w:w="4380"/>
            <w:shd w:val="clear" w:color="auto" w:fill="EAF1F4"/>
          </w:tcPr>
          <w:p>
            <w:pPr>
              <w:spacing w:after="50" w:before="50" w:line="252" w:lineRule="auto"/>
            </w:pPr>
            <w:r>
              <w:rPr>
                <w:sz w:val="17"/>
              </w:rPr>
              <w:t>Establish who decides; get them on the phone</w:t>
            </w:r>
          </w:p>
        </w:tc>
      </w:tr>
      <w:tr>
        <w:tc>
          <w:tcPr>
            <w:tcW w:type="dxa" w:w="1285"/>
          </w:tcPr>
          <w:p>
            <w:pPr>
              <w:spacing w:after="50" w:before="50" w:line="252" w:lineRule="auto"/>
            </w:pPr>
            <w:r>
              <w:rPr>
                <w:b/>
                <w:sz w:val="17"/>
              </w:rPr>
              <w:t>Alternatives</w:t>
            </w:r>
          </w:p>
        </w:tc>
        <w:tc>
          <w:tcPr>
            <w:tcW w:type="dxa" w:w="3803"/>
          </w:tcPr>
          <w:p>
            <w:pPr>
              <w:spacing w:after="50" w:before="50" w:line="252" w:lineRule="auto"/>
            </w:pPr>
            <w:r>
              <w:rPr>
                <w:sz w:val="17"/>
              </w:rPr>
              <w:t>A party genuinely believes they will do better elsewhere</w:t>
            </w:r>
          </w:p>
        </w:tc>
        <w:tc>
          <w:tcPr>
            <w:tcW w:type="dxa" w:w="4380"/>
          </w:tcPr>
          <w:p>
            <w:pPr>
              <w:spacing w:after="50" w:before="50" w:line="252" w:lineRule="auto"/>
            </w:pPr>
            <w:r>
              <w:rPr>
                <w:sz w:val="17"/>
              </w:rPr>
              <w:t>Reality test; let them test it</w:t>
            </w:r>
          </w:p>
        </w:tc>
      </w:tr>
      <w:tr>
        <w:tc>
          <w:tcPr>
            <w:tcW w:type="dxa" w:w="1285"/>
            <w:shd w:val="clear" w:color="auto" w:fill="EAF1F4"/>
          </w:tcPr>
          <w:p>
            <w:pPr>
              <w:spacing w:after="50" w:before="50" w:line="252" w:lineRule="auto"/>
            </w:pPr>
            <w:r>
              <w:rPr>
                <w:b/>
                <w:sz w:val="17"/>
              </w:rPr>
              <w:t>Relationship</w:t>
            </w:r>
          </w:p>
        </w:tc>
        <w:tc>
          <w:tcPr>
            <w:tcW w:type="dxa" w:w="3803"/>
            <w:shd w:val="clear" w:color="auto" w:fill="EAF1F4"/>
          </w:tcPr>
          <w:p>
            <w:pPr>
              <w:spacing w:after="50" w:before="50" w:line="252" w:lineRule="auto"/>
            </w:pPr>
            <w:r>
              <w:rPr>
                <w:sz w:val="17"/>
              </w:rPr>
              <w:t>The dispute is a proxy for something older</w:t>
            </w:r>
          </w:p>
        </w:tc>
        <w:tc>
          <w:tcPr>
            <w:tcW w:type="dxa" w:w="4380"/>
            <w:shd w:val="clear" w:color="auto" w:fill="EAF1F4"/>
          </w:tcPr>
          <w:p>
            <w:pPr>
              <w:spacing w:after="50" w:before="50" w:line="252" w:lineRule="auto"/>
            </w:pPr>
            <w:r>
              <w:rPr>
                <w:sz w:val="17"/>
              </w:rPr>
              <w:t>Name it carefully; consider whether mediation is the right forum</w:t>
            </w:r>
          </w:p>
        </w:tc>
      </w:tr>
      <w:tr>
        <w:tc>
          <w:tcPr>
            <w:tcW w:type="dxa" w:w="1285"/>
          </w:tcPr>
          <w:p>
            <w:pPr>
              <w:spacing w:after="50" w:before="50" w:line="252" w:lineRule="auto"/>
            </w:pPr>
            <w:r>
              <w:rPr>
                <w:b/>
                <w:sz w:val="17"/>
              </w:rPr>
              <w:t>Face</w:t>
            </w:r>
          </w:p>
        </w:tc>
        <w:tc>
          <w:tcPr>
            <w:tcW w:type="dxa" w:w="3803"/>
          </w:tcPr>
          <w:p>
            <w:pPr>
              <w:spacing w:after="50" w:before="50" w:line="252" w:lineRule="auto"/>
            </w:pPr>
            <w:r>
              <w:rPr>
                <w:sz w:val="17"/>
              </w:rPr>
              <w:t>Movement would look like defeat</w:t>
            </w:r>
          </w:p>
        </w:tc>
        <w:tc>
          <w:tcPr>
            <w:tcW w:type="dxa" w:w="4380"/>
          </w:tcPr>
          <w:p>
            <w:pPr>
              <w:spacing w:after="50" w:before="50" w:line="252" w:lineRule="auto"/>
            </w:pPr>
            <w:r>
              <w:rPr>
                <w:sz w:val="17"/>
              </w:rPr>
              <w:t>Give cover — a reciprocal move, a reframe, a private landing</w:t>
            </w:r>
          </w:p>
        </w:tc>
      </w:tr>
    </w:tbl>
    <w:p>
      <w:pPr>
        <w:spacing w:after="80" w:before="0"/>
      </w:pPr>
    </w:p>
    <w:p>
      <w:pPr>
        <w:pStyle w:val="Heading2"/>
      </w:pPr>
      <w:r>
        <w:t>10.2 Techniques, in order of how much they cost you</w:t>
      </w:r>
    </w:p>
    <w:p>
      <w:pPr>
        <w:pStyle w:val="ListNumber"/>
      </w:pPr>
      <w:r>
        <w:rPr>
          <w:sz w:val="21"/>
        </w:rPr>
        <w:t>Summarise everything agreed so far. Often enough on its own.</w:t>
      </w:r>
    </w:p>
    <w:p>
      <w:pPr>
        <w:pStyle w:val="ListNumber"/>
      </w:pPr>
      <w:r>
        <w:rPr>
          <w:sz w:val="21"/>
        </w:rPr>
        <w:t>Change the sequence — park the hard issue, do an easy one.</w:t>
      </w:r>
    </w:p>
    <w:p>
      <w:pPr>
        <w:pStyle w:val="ListNumber"/>
      </w:pPr>
      <w:r>
        <w:rPr>
          <w:sz w:val="21"/>
        </w:rPr>
        <w:t>Break. Ten minutes changes more than an hour of pressing.</w:t>
      </w:r>
    </w:p>
    <w:p>
      <w:pPr>
        <w:pStyle w:val="ListNumber"/>
      </w:pPr>
      <w:r>
        <w:rPr>
          <w:sz w:val="21"/>
        </w:rPr>
        <w:t>Caucus.</w:t>
      </w:r>
    </w:p>
    <w:p>
      <w:pPr>
        <w:pStyle w:val="ListNumber"/>
      </w:pPr>
      <w:r>
        <w:rPr>
          <w:sz w:val="21"/>
        </w:rPr>
        <w:t xml:space="preserve">Hypothetical: </w:t>
      </w:r>
      <w:r>
        <w:rPr>
          <w:i/>
          <w:sz w:val="21"/>
        </w:rPr>
        <w:t>if X were available, would Y be possible?</w:t>
      </w:r>
    </w:p>
    <w:p>
      <w:pPr>
        <w:pStyle w:val="ListNumber"/>
      </w:pPr>
      <w:r>
        <w:rPr>
          <w:sz w:val="21"/>
        </w:rPr>
        <w:t xml:space="preserve">Reciprocal movement: </w:t>
      </w:r>
      <w:r>
        <w:rPr>
          <w:i/>
          <w:sz w:val="21"/>
        </w:rPr>
        <w:t>would you move if they moved?</w:t>
      </w:r>
    </w:p>
    <w:p>
      <w:pPr>
        <w:pStyle w:val="ListNumber"/>
      </w:pPr>
      <w:r>
        <w:rPr>
          <w:sz w:val="21"/>
        </w:rPr>
        <w:t>Adjourn to a further session with a task for each side.</w:t>
      </w:r>
    </w:p>
    <w:p>
      <w:pPr>
        <w:pStyle w:val="ListNumber"/>
      </w:pPr>
      <w:r>
        <w:rPr>
          <w:sz w:val="21"/>
        </w:rPr>
        <w:t xml:space="preserve">The mediator's proposal — </w:t>
      </w:r>
      <w:r>
        <w:rPr>
          <w:b/>
          <w:sz w:val="21"/>
        </w:rPr>
        <w:t>last resort, and it costs your neutrality.</w:t>
      </w:r>
    </w:p>
    <w:p>
      <w:pPr>
        <w:pStyle w:val="Heading2"/>
      </w:pPr>
      <w:r>
        <w:t>10.3 Difficult dynamics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053"/>
            <w:shd w:val="clear" w:color="auto" w:fill="10375C"/>
          </w:tcPr>
          <w:p>
            <w:pPr>
              <w:spacing w:after="50" w:before="50"/>
            </w:pPr>
            <w:r>
              <w:rPr>
                <w:b/>
                <w:color w:val="FFFFFF"/>
                <w:sz w:val="17"/>
              </w:rPr>
              <w:t>Situation</w:t>
            </w:r>
          </w:p>
        </w:tc>
        <w:tc>
          <w:tcPr>
            <w:tcW w:type="dxa" w:w="6415"/>
            <w:shd w:val="clear" w:color="auto" w:fill="10375C"/>
          </w:tcPr>
          <w:p>
            <w:pPr>
              <w:spacing w:after="50" w:before="50"/>
            </w:pPr>
            <w:r>
              <w:rPr>
                <w:b/>
                <w:color w:val="FFFFFF"/>
                <w:sz w:val="17"/>
              </w:rPr>
              <w:t>Response</w:t>
            </w:r>
          </w:p>
        </w:tc>
      </w:tr>
      <w:tr>
        <w:tc>
          <w:tcPr>
            <w:tcW w:type="dxa" w:w="3053"/>
          </w:tcPr>
          <w:p>
            <w:pPr>
              <w:spacing w:after="50" w:before="50" w:line="252" w:lineRule="auto"/>
            </w:pPr>
            <w:r>
              <w:rPr>
                <w:b/>
                <w:sz w:val="17"/>
              </w:rPr>
              <w:t>Power imbalance</w:t>
            </w:r>
          </w:p>
        </w:tc>
        <w:tc>
          <w:tcPr>
            <w:tcW w:type="dxa" w:w="6415"/>
          </w:tcPr>
          <w:p>
            <w:pPr>
              <w:spacing w:after="50" w:before="50" w:line="252" w:lineRule="auto"/>
            </w:pPr>
            <w:r>
              <w:rPr>
                <w:sz w:val="17"/>
              </w:rPr>
              <w:t>You cannot equalise it and must not try to. You can ensure both are heard, allow time and breaks, check understanding, and terminate if a party cannot make a free decision</w:t>
            </w:r>
          </w:p>
        </w:tc>
      </w:tr>
      <w:tr>
        <w:tc>
          <w:tcPr>
            <w:tcW w:type="dxa" w:w="3053"/>
            <w:shd w:val="clear" w:color="auto" w:fill="EAF1F4"/>
          </w:tcPr>
          <w:p>
            <w:pPr>
              <w:spacing w:after="50" w:before="50" w:line="252" w:lineRule="auto"/>
            </w:pPr>
            <w:r>
              <w:rPr>
                <w:b/>
                <w:sz w:val="17"/>
              </w:rPr>
              <w:t>Unrepresented party</w:t>
            </w:r>
          </w:p>
        </w:tc>
        <w:tc>
          <w:tcPr>
            <w:tcW w:type="dxa" w:w="6415"/>
            <w:shd w:val="clear" w:color="auto" w:fill="EAF1F4"/>
          </w:tcPr>
          <w:p>
            <w:pPr>
              <w:spacing w:after="50" w:before="50" w:line="252" w:lineRule="auto"/>
            </w:pPr>
            <w:r>
              <w:rPr>
                <w:sz w:val="17"/>
              </w:rPr>
              <w:t>Do not advise. Ensure they understand the process and that they may take advice before signing. Slow down</w:t>
            </w:r>
          </w:p>
        </w:tc>
      </w:tr>
      <w:tr>
        <w:tc>
          <w:tcPr>
            <w:tcW w:type="dxa" w:w="3053"/>
          </w:tcPr>
          <w:p>
            <w:pPr>
              <w:spacing w:after="50" w:before="50" w:line="252" w:lineRule="auto"/>
            </w:pPr>
            <w:r>
              <w:rPr>
                <w:b/>
                <w:sz w:val="17"/>
              </w:rPr>
              <w:t>Party will not engage</w:t>
            </w:r>
          </w:p>
        </w:tc>
        <w:tc>
          <w:tcPr>
            <w:tcW w:type="dxa" w:w="6415"/>
          </w:tcPr>
          <w:p>
            <w:pPr>
              <w:spacing w:after="50" w:before="50" w:line="252" w:lineRule="auto"/>
            </w:pPr>
            <w:r>
              <w:rPr>
                <w:sz w:val="17"/>
              </w:rPr>
              <w:t>Caucus. Usually fear, instruction from someone absent, or a belief the process is a trap</w:t>
            </w:r>
          </w:p>
        </w:tc>
      </w:tr>
      <w:tr>
        <w:tc>
          <w:tcPr>
            <w:tcW w:type="dxa" w:w="3053"/>
            <w:shd w:val="clear" w:color="auto" w:fill="EAF1F4"/>
          </w:tcPr>
          <w:p>
            <w:pPr>
              <w:spacing w:after="50" w:before="50" w:line="252" w:lineRule="auto"/>
            </w:pPr>
            <w:r>
              <w:rPr>
                <w:b/>
                <w:sz w:val="17"/>
              </w:rPr>
              <w:t>No authority in the room</w:t>
            </w:r>
          </w:p>
        </w:tc>
        <w:tc>
          <w:tcPr>
            <w:tcW w:type="dxa" w:w="6415"/>
            <w:shd w:val="clear" w:color="auto" w:fill="EAF1F4"/>
          </w:tcPr>
          <w:p>
            <w:pPr>
              <w:spacing w:after="50" w:before="50" w:line="252" w:lineRule="auto"/>
            </w:pPr>
            <w:r>
              <w:rPr>
                <w:sz w:val="17"/>
              </w:rPr>
              <w:t>Establish it immediately. Get the decision-maker on the phone or adjourn</w:t>
            </w:r>
          </w:p>
        </w:tc>
      </w:tr>
      <w:tr>
        <w:tc>
          <w:tcPr>
            <w:tcW w:type="dxa" w:w="3053"/>
          </w:tcPr>
          <w:p>
            <w:pPr>
              <w:spacing w:after="50" w:before="50" w:line="252" w:lineRule="auto"/>
            </w:pPr>
            <w:r>
              <w:rPr>
                <w:b/>
                <w:sz w:val="17"/>
              </w:rPr>
              <w:t>Aggression</w:t>
            </w:r>
          </w:p>
        </w:tc>
        <w:tc>
          <w:tcPr>
            <w:tcW w:type="dxa" w:w="6415"/>
          </w:tcPr>
          <w:p>
            <w:pPr>
              <w:spacing w:after="50" w:before="50" w:line="252" w:lineRule="auto"/>
            </w:pPr>
            <w:r>
              <w:rPr>
                <w:sz w:val="17"/>
              </w:rPr>
              <w:t xml:space="preserve">Do not match it. Name the process, not the person: </w:t>
            </w:r>
            <w:r>
              <w:rPr>
                <w:i/>
                <w:sz w:val="17"/>
              </w:rPr>
              <w:t>I am going to stop us there and take a short break</w:t>
            </w:r>
          </w:p>
        </w:tc>
      </w:tr>
      <w:tr>
        <w:tc>
          <w:tcPr>
            <w:tcW w:type="dxa" w:w="3053"/>
            <w:shd w:val="clear" w:color="auto" w:fill="EAF1F4"/>
          </w:tcPr>
          <w:p>
            <w:pPr>
              <w:spacing w:after="50" w:before="50" w:line="252" w:lineRule="auto"/>
            </w:pPr>
            <w:r>
              <w:rPr>
                <w:b/>
                <w:sz w:val="17"/>
              </w:rPr>
              <w:t>Distress</w:t>
            </w:r>
          </w:p>
        </w:tc>
        <w:tc>
          <w:tcPr>
            <w:tcW w:type="dxa" w:w="6415"/>
            <w:shd w:val="clear" w:color="auto" w:fill="EAF1F4"/>
          </w:tcPr>
          <w:p>
            <w:pPr>
              <w:spacing w:after="50" w:before="50" w:line="252" w:lineRule="auto"/>
            </w:pPr>
            <w:r>
              <w:rPr>
                <w:sz w:val="17"/>
              </w:rPr>
              <w:t>Stop. Break. Offer a private session. Do not press on</w:t>
            </w:r>
          </w:p>
        </w:tc>
      </w:tr>
      <w:tr>
        <w:tc>
          <w:tcPr>
            <w:tcW w:type="dxa" w:w="3053"/>
          </w:tcPr>
          <w:p>
            <w:pPr>
              <w:spacing w:after="50" w:before="50" w:line="252" w:lineRule="auto"/>
            </w:pPr>
            <w:r>
              <w:rPr>
                <w:b/>
                <w:sz w:val="17"/>
              </w:rPr>
              <w:t>Capacity concern</w:t>
            </w:r>
          </w:p>
        </w:tc>
        <w:tc>
          <w:tcPr>
            <w:tcW w:type="dxa" w:w="6415"/>
          </w:tcPr>
          <w:p>
            <w:pPr>
              <w:spacing w:after="50" w:before="50" w:line="252" w:lineRule="auto"/>
            </w:pPr>
            <w:r>
              <w:rPr>
                <w:sz w:val="17"/>
              </w:rPr>
              <w:t>Suspend. Mediation requires a party able to make a free and informed decision</w:t>
            </w:r>
          </w:p>
        </w:tc>
      </w:tr>
    </w:tbl>
    <w:p>
      <w:pPr>
        <w:spacing w:after="80" w:before="0"/>
      </w:pPr>
    </w:p>
    <w:p>
      <w:pPr>
        <w:pStyle w:val="Heading2"/>
      </w:pPr>
      <w:r>
        <w:t>10.4 When mediation is not appropriate</w:t>
      </w:r>
    </w:p>
    <w:p>
      <w:r>
        <w:t>Allegations of violence or coercion · a party who cannot participate safely · a matter requiring a public precedent · a party without capacity · where a criminal allegation is central · where one party is using the process only to obtain information.</w:t>
      </w:r>
    </w:p>
    <w:p>
      <w:r>
        <w:rPr>
          <w:b/>
        </w:rPr>
        <w:t>Recognising this and stopping is a professional success, not a failure.</w:t>
      </w:r>
    </w:p>
    <w:p>
      <w:pPr>
        <w:spacing w:before="80" w:after="160"/>
        <w:pBdr>
          <w:bottom w:val="single" w:sz="6" w:space="1" w:color="C9D6DE"/>
        </w:pBdr>
      </w:pPr>
    </w:p>
    <w:p>
      <w:pPr>
        <w:pStyle w:val="Heading1"/>
        <w:pBdr>
          <w:bottom w:val="single" w:sz="8" w:space="4" w:color="C9D6DE"/>
        </w:pBdr>
      </w:pPr>
      <w:r>
        <w:t>MODULE 11 · Ethics and conflicts</w:t>
      </w:r>
    </w:p>
    <w:p>
      <w:pPr>
        <w:pStyle w:val="Heading2"/>
      </w:pPr>
      <w:r>
        <w:t>11.1 Disclosure</w:t>
      </w:r>
    </w:p>
    <w:p>
      <w:r>
        <w:t>Disclose anything that might, in the eyes of a reasonable party, give rise to doubt about your independence — before accepting, and continuously.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Disclose</w:t>
            </w:r>
          </w:p>
        </w:tc>
      </w:tr>
      <w:tr>
        <w:tc>
          <w:tcPr>
            <w:tcW w:type="dxa" w:w="9468"/>
          </w:tcPr>
          <w:p>
            <w:pPr>
              <w:spacing w:after="50" w:before="50" w:line="252" w:lineRule="auto"/>
            </w:pPr>
            <w:r>
              <w:rPr>
                <w:sz w:val="17"/>
              </w:rPr>
              <w:t>Any relationship with a party, its representatives or a witness</w:t>
            </w:r>
          </w:p>
        </w:tc>
      </w:tr>
      <w:tr>
        <w:tc>
          <w:tcPr>
            <w:tcW w:type="dxa" w:w="9468"/>
            <w:shd w:val="clear" w:color="auto" w:fill="EAF1F4"/>
          </w:tcPr>
          <w:p>
            <w:pPr>
              <w:spacing w:after="50" w:before="50" w:line="252" w:lineRule="auto"/>
            </w:pPr>
            <w:r>
              <w:rPr>
                <w:sz w:val="17"/>
              </w:rPr>
              <w:t>Any financial interest</w:t>
            </w:r>
          </w:p>
        </w:tc>
      </w:tr>
      <w:tr>
        <w:tc>
          <w:tcPr>
            <w:tcW w:type="dxa" w:w="9468"/>
          </w:tcPr>
          <w:p>
            <w:pPr>
              <w:spacing w:after="50" w:before="50" w:line="252" w:lineRule="auto"/>
            </w:pPr>
            <w:r>
              <w:rPr>
                <w:sz w:val="17"/>
              </w:rPr>
              <w:t>Prior involvement in this or a related matter</w:t>
            </w:r>
          </w:p>
        </w:tc>
      </w:tr>
      <w:tr>
        <w:tc>
          <w:tcPr>
            <w:tcW w:type="dxa" w:w="9468"/>
            <w:shd w:val="clear" w:color="auto" w:fill="EAF1F4"/>
          </w:tcPr>
          <w:p>
            <w:pPr>
              <w:spacing w:after="50" w:before="50" w:line="252" w:lineRule="auto"/>
            </w:pPr>
            <w:r>
              <w:rPr>
                <w:sz w:val="17"/>
              </w:rPr>
              <w:t>Any teaching, examining or supervisory relationship with anyone involved</w:t>
            </w:r>
          </w:p>
        </w:tc>
      </w:tr>
      <w:tr>
        <w:tc>
          <w:tcPr>
            <w:tcW w:type="dxa" w:w="9468"/>
          </w:tcPr>
          <w:p>
            <w:pPr>
              <w:spacing w:after="50" w:before="50" w:line="252" w:lineRule="auto"/>
            </w:pPr>
            <w:r>
              <w:rPr>
                <w:sz w:val="17"/>
              </w:rPr>
              <w:t>Any connection with an institution that is a party</w:t>
            </w:r>
          </w:p>
        </w:tc>
      </w:tr>
      <w:tr>
        <w:tc>
          <w:tcPr>
            <w:tcW w:type="dxa" w:w="9468"/>
            <w:shd w:val="clear" w:color="auto" w:fill="EAF1F4"/>
          </w:tcPr>
          <w:p>
            <w:pPr>
              <w:spacing w:after="50" w:before="50" w:line="252" w:lineRule="auto"/>
            </w:pPr>
            <w:r>
              <w:rPr>
                <w:sz w:val="17"/>
              </w:rPr>
              <w:t>Anything you would prefer not to disclose — that instinct is the test</w:t>
            </w:r>
          </w:p>
        </w:tc>
      </w:tr>
    </w:tbl>
    <w:p>
      <w:pPr>
        <w:spacing w:after="80" w:before="0"/>
      </w:pPr>
    </w:p>
    <w:p>
      <w:pPr>
        <w:pStyle w:val="Heading2"/>
      </w:pPr>
      <w:r>
        <w:t>11.2 Standard ethical dilemmas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34"/>
            <w:shd w:val="clear" w:color="auto" w:fill="10375C"/>
          </w:tcPr>
          <w:p>
            <w:pPr>
              <w:spacing w:after="50" w:before="50"/>
            </w:pPr>
            <w:r>
              <w:rPr>
                <w:b/>
                <w:color w:val="FFFFFF"/>
                <w:sz w:val="17"/>
              </w:rPr>
              <w:t>Situation</w:t>
            </w:r>
          </w:p>
        </w:tc>
        <w:tc>
          <w:tcPr>
            <w:tcW w:type="dxa" w:w="4734"/>
            <w:shd w:val="clear" w:color="auto" w:fill="10375C"/>
          </w:tcPr>
          <w:p>
            <w:pPr>
              <w:spacing w:after="50" w:before="50"/>
            </w:pPr>
            <w:r>
              <w:rPr>
                <w:b/>
                <w:color w:val="FFFFFF"/>
                <w:sz w:val="17"/>
              </w:rPr>
              <w:t>The answer</w:t>
            </w:r>
          </w:p>
        </w:tc>
      </w:tr>
      <w:tr>
        <w:tc>
          <w:tcPr>
            <w:tcW w:type="dxa" w:w="4734"/>
          </w:tcPr>
          <w:p>
            <w:pPr>
              <w:spacing w:after="50" w:before="50" w:line="252" w:lineRule="auto"/>
            </w:pPr>
            <w:r>
              <w:rPr>
                <w:sz w:val="17"/>
              </w:rPr>
              <w:t>A party discloses in caucus that they will not perform the settlement</w:t>
            </w:r>
          </w:p>
        </w:tc>
        <w:tc>
          <w:tcPr>
            <w:tcW w:type="dxa" w:w="4734"/>
          </w:tcPr>
          <w:p>
            <w:pPr>
              <w:spacing w:after="50" w:before="50" w:line="252" w:lineRule="auto"/>
            </w:pPr>
            <w:r>
              <w:rPr>
                <w:sz w:val="17"/>
              </w:rPr>
              <w:t>You cannot carry it across without permission, and you cannot facilitate an agreement you know to be a sham. Explore; if unresolved, withdraw</w:t>
            </w:r>
          </w:p>
        </w:tc>
      </w:tr>
      <w:tr>
        <w:tc>
          <w:tcPr>
            <w:tcW w:type="dxa" w:w="4734"/>
            <w:shd w:val="clear" w:color="auto" w:fill="EAF1F4"/>
          </w:tcPr>
          <w:p>
            <w:pPr>
              <w:spacing w:after="50" w:before="50" w:line="252" w:lineRule="auto"/>
            </w:pPr>
            <w:r>
              <w:rPr>
                <w:sz w:val="17"/>
              </w:rPr>
              <w:t>A settlement appears grossly unfair to an unrepresented party</w:t>
            </w:r>
          </w:p>
        </w:tc>
        <w:tc>
          <w:tcPr>
            <w:tcW w:type="dxa" w:w="4734"/>
            <w:shd w:val="clear" w:color="auto" w:fill="EAF1F4"/>
          </w:tcPr>
          <w:p>
            <w:pPr>
              <w:spacing w:after="50" w:before="50" w:line="252" w:lineRule="auto"/>
            </w:pPr>
            <w:r>
              <w:rPr>
                <w:sz w:val="17"/>
              </w:rPr>
              <w:t>Self-determination governs. Ensure understanding and the opportunity to take advice. Record that you did</w:t>
            </w:r>
          </w:p>
        </w:tc>
      </w:tr>
      <w:tr>
        <w:tc>
          <w:tcPr>
            <w:tcW w:type="dxa" w:w="4734"/>
          </w:tcPr>
          <w:p>
            <w:pPr>
              <w:spacing w:after="50" w:before="50" w:line="252" w:lineRule="auto"/>
            </w:pPr>
            <w:r>
              <w:rPr>
                <w:sz w:val="17"/>
              </w:rPr>
              <w:t>A party discloses intended illegality</w:t>
            </w:r>
          </w:p>
        </w:tc>
        <w:tc>
          <w:tcPr>
            <w:tcW w:type="dxa" w:w="4734"/>
          </w:tcPr>
          <w:p>
            <w:pPr>
              <w:spacing w:after="50" w:before="50" w:line="252" w:lineRule="auto"/>
            </w:pPr>
            <w:r>
              <w:rPr>
                <w:sz w:val="17"/>
              </w:rPr>
              <w:t>Confidentiality does not extend to it. Consider whether you must withdraw and whether reporting obligations arise</w:t>
            </w:r>
          </w:p>
        </w:tc>
      </w:tr>
      <w:tr>
        <w:tc>
          <w:tcPr>
            <w:tcW w:type="dxa" w:w="4734"/>
            <w:shd w:val="clear" w:color="auto" w:fill="EAF1F4"/>
          </w:tcPr>
          <w:p>
            <w:pPr>
              <w:spacing w:after="50" w:before="50" w:line="252" w:lineRule="auto"/>
            </w:pPr>
            <w:r>
              <w:rPr>
                <w:sz w:val="17"/>
              </w:rPr>
              <w:t>A referrer presses you to settle</w:t>
            </w:r>
          </w:p>
        </w:tc>
        <w:tc>
          <w:tcPr>
            <w:tcW w:type="dxa" w:w="4734"/>
            <w:shd w:val="clear" w:color="auto" w:fill="EAF1F4"/>
          </w:tcPr>
          <w:p>
            <w:pPr>
              <w:spacing w:after="50" w:before="50" w:line="252" w:lineRule="auto"/>
            </w:pPr>
            <w:r>
              <w:rPr>
                <w:sz w:val="17"/>
              </w:rPr>
              <w:t>Your obligation is to the parties and the process, not to the referrer</w:t>
            </w:r>
          </w:p>
        </w:tc>
      </w:tr>
      <w:tr>
        <w:tc>
          <w:tcPr>
            <w:tcW w:type="dxa" w:w="4734"/>
          </w:tcPr>
          <w:p>
            <w:pPr>
              <w:spacing w:after="50" w:before="50" w:line="252" w:lineRule="auto"/>
            </w:pPr>
            <w:r>
              <w:rPr>
                <w:sz w:val="17"/>
              </w:rPr>
              <w:t>You realise mid-process you have a conflict</w:t>
            </w:r>
          </w:p>
        </w:tc>
        <w:tc>
          <w:tcPr>
            <w:tcW w:type="dxa" w:w="4734"/>
          </w:tcPr>
          <w:p>
            <w:pPr>
              <w:spacing w:after="50" w:before="50" w:line="252" w:lineRule="auto"/>
            </w:pPr>
            <w:r>
              <w:rPr>
                <w:sz w:val="17"/>
              </w:rPr>
              <w:t>Disclose immediately. Continue only with informed written consent of all parties</w:t>
            </w:r>
          </w:p>
        </w:tc>
      </w:tr>
      <w:tr>
        <w:tc>
          <w:tcPr>
            <w:tcW w:type="dxa" w:w="4734"/>
            <w:shd w:val="clear" w:color="auto" w:fill="EAF1F4"/>
          </w:tcPr>
          <w:p>
            <w:pPr>
              <w:spacing w:after="50" w:before="50" w:line="252" w:lineRule="auto"/>
            </w:pPr>
            <w:r>
              <w:rPr>
                <w:sz w:val="17"/>
              </w:rPr>
              <w:t>A party asks your view on the merits</w:t>
            </w:r>
          </w:p>
        </w:tc>
        <w:tc>
          <w:tcPr>
            <w:tcW w:type="dxa" w:w="4734"/>
            <w:shd w:val="clear" w:color="auto" w:fill="EAF1F4"/>
          </w:tcPr>
          <w:p>
            <w:pPr>
              <w:spacing w:after="50" w:before="50" w:line="252" w:lineRule="auto"/>
            </w:pPr>
            <w:r>
              <w:rPr>
                <w:sz w:val="17"/>
              </w:rPr>
              <w:t>Decline. Offer to help them test it instead</w:t>
            </w:r>
          </w:p>
        </w:tc>
      </w:tr>
    </w:tbl>
    <w:p>
      <w:pPr>
        <w:spacing w:after="80" w:before="0"/>
      </w:pPr>
    </w:p>
    <w:p>
      <w:pPr>
        <w:spacing w:before="80" w:after="160"/>
        <w:pBdr>
          <w:bottom w:val="single" w:sz="6" w:space="1" w:color="C9D6DE"/>
        </w:pBdr>
      </w:pPr>
    </w:p>
    <w:p>
      <w:pPr>
        <w:pStyle w:val="Heading1"/>
        <w:pBdr>
          <w:bottom w:val="single" w:sz="8" w:space="4" w:color="C9D6DE"/>
        </w:pBdr>
      </w:pPr>
      <w:r>
        <w:t>MODULE 12 · Sectoral practice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797"/>
            <w:shd w:val="clear" w:color="auto" w:fill="10375C"/>
          </w:tcPr>
          <w:p>
            <w:pPr>
              <w:spacing w:after="50" w:before="50"/>
            </w:pPr>
            <w:r>
              <w:rPr>
                <w:b/>
                <w:color w:val="FFFFFF"/>
                <w:sz w:val="17"/>
              </w:rPr>
              <w:t>Vertical</w:t>
            </w:r>
          </w:p>
        </w:tc>
        <w:tc>
          <w:tcPr>
            <w:tcW w:type="dxa" w:w="3835"/>
            <w:shd w:val="clear" w:color="auto" w:fill="10375C"/>
          </w:tcPr>
          <w:p>
            <w:pPr>
              <w:spacing w:after="50" w:before="50"/>
            </w:pPr>
            <w:r>
              <w:rPr>
                <w:b/>
                <w:color w:val="FFFFFF"/>
                <w:sz w:val="17"/>
              </w:rPr>
              <w:t>What differs</w:t>
            </w:r>
          </w:p>
        </w:tc>
        <w:tc>
          <w:tcPr>
            <w:tcW w:type="dxa" w:w="3835"/>
            <w:shd w:val="clear" w:color="auto" w:fill="10375C"/>
          </w:tcPr>
          <w:p>
            <w:pPr>
              <w:spacing w:after="50" w:before="50"/>
            </w:pPr>
            <w:r>
              <w:rPr>
                <w:b/>
                <w:color w:val="FFFFFF"/>
                <w:sz w:val="17"/>
              </w:rPr>
              <w:t>Watch for</w:t>
            </w:r>
          </w:p>
        </w:tc>
      </w:tr>
      <w:tr>
        <w:tc>
          <w:tcPr>
            <w:tcW w:type="dxa" w:w="1797"/>
          </w:tcPr>
          <w:p>
            <w:pPr>
              <w:spacing w:after="50" w:before="50" w:line="252" w:lineRule="auto"/>
            </w:pPr>
            <w:r>
              <w:rPr>
                <w:b/>
                <w:sz w:val="17"/>
              </w:rPr>
              <w:t>Commercial and business</w:t>
            </w:r>
          </w:p>
        </w:tc>
        <w:tc>
          <w:tcPr>
            <w:tcW w:type="dxa" w:w="3835"/>
          </w:tcPr>
          <w:p>
            <w:pPr>
              <w:spacing w:after="50" w:before="50" w:line="252" w:lineRule="auto"/>
            </w:pPr>
            <w:r>
              <w:rPr>
                <w:sz w:val="17"/>
              </w:rPr>
              <w:t>Documentary; authority limits; ongoing relationship; section 12A gateway</w:t>
            </w:r>
          </w:p>
        </w:tc>
        <w:tc>
          <w:tcPr>
            <w:tcW w:type="dxa" w:w="3835"/>
          </w:tcPr>
          <w:p>
            <w:pPr>
              <w:spacing w:after="50" w:before="50" w:line="252" w:lineRule="auto"/>
            </w:pPr>
            <w:r>
              <w:rPr>
                <w:sz w:val="17"/>
              </w:rPr>
              <w:t>Who can actually sign; the relationship value nobody has costed; MSME delayed payment</w:t>
            </w:r>
          </w:p>
        </w:tc>
      </w:tr>
      <w:tr>
        <w:tc>
          <w:tcPr>
            <w:tcW w:type="dxa" w:w="1797"/>
            <w:shd w:val="clear" w:color="auto" w:fill="EAF1F4"/>
          </w:tcPr>
          <w:p>
            <w:pPr>
              <w:spacing w:after="50" w:before="50" w:line="252" w:lineRule="auto"/>
            </w:pPr>
            <w:r>
              <w:rPr>
                <w:b/>
                <w:sz w:val="17"/>
              </w:rPr>
              <w:t>Financial and loan</w:t>
            </w:r>
          </w:p>
        </w:tc>
        <w:tc>
          <w:tcPr>
            <w:tcW w:type="dxa" w:w="3835"/>
            <w:shd w:val="clear" w:color="auto" w:fill="EAF1F4"/>
          </w:tcPr>
          <w:p>
            <w:pPr>
              <w:spacing w:after="50" w:before="50" w:line="252" w:lineRule="auto"/>
            </w:pPr>
            <w:r>
              <w:rPr>
                <w:sz w:val="17"/>
              </w:rPr>
              <w:t>Power imbalance; regulatory overlay; credit bureau and guarantee consequences</w:t>
            </w:r>
          </w:p>
        </w:tc>
        <w:tc>
          <w:tcPr>
            <w:tcW w:type="dxa" w:w="3835"/>
            <w:shd w:val="clear" w:color="auto" w:fill="EAF1F4"/>
          </w:tcPr>
          <w:p>
            <w:pPr>
              <w:spacing w:after="50" w:before="50" w:line="252" w:lineRule="auto"/>
            </w:pPr>
            <w:r>
              <w:rPr>
                <w:sz w:val="17"/>
              </w:rPr>
              <w:t>Guarantee release and bureau reporting are often worth more than the number</w:t>
            </w:r>
          </w:p>
        </w:tc>
      </w:tr>
      <w:tr>
        <w:tc>
          <w:tcPr>
            <w:tcW w:type="dxa" w:w="1797"/>
          </w:tcPr>
          <w:p>
            <w:pPr>
              <w:spacing w:after="50" w:before="50" w:line="252" w:lineRule="auto"/>
            </w:pPr>
            <w:r>
              <w:rPr>
                <w:b/>
                <w:sz w:val="17"/>
              </w:rPr>
              <w:t>Workplace and HR</w:t>
            </w:r>
          </w:p>
        </w:tc>
        <w:tc>
          <w:tcPr>
            <w:tcW w:type="dxa" w:w="3835"/>
          </w:tcPr>
          <w:p>
            <w:pPr>
              <w:spacing w:after="50" w:before="50" w:line="252" w:lineRule="auto"/>
            </w:pPr>
            <w:r>
              <w:rPr>
                <w:sz w:val="17"/>
              </w:rPr>
              <w:t>Emotional and reputational; references; statutory overlays</w:t>
            </w:r>
          </w:p>
        </w:tc>
        <w:tc>
          <w:tcPr>
            <w:tcW w:type="dxa" w:w="3835"/>
          </w:tcPr>
          <w:p>
            <w:pPr>
              <w:spacing w:after="50" w:before="50" w:line="252" w:lineRule="auto"/>
            </w:pPr>
            <w:r>
              <w:rPr>
                <w:sz w:val="17"/>
              </w:rPr>
              <w:t>Never mediate a POSH allegation. References cost nothing and are worth a great deal</w:t>
            </w:r>
          </w:p>
        </w:tc>
      </w:tr>
      <w:tr>
        <w:tc>
          <w:tcPr>
            <w:tcW w:type="dxa" w:w="1797"/>
            <w:shd w:val="clear" w:color="auto" w:fill="EAF1F4"/>
          </w:tcPr>
          <w:p>
            <w:pPr>
              <w:spacing w:after="50" w:before="50" w:line="252" w:lineRule="auto"/>
            </w:pPr>
            <w:r>
              <w:rPr>
                <w:b/>
                <w:sz w:val="17"/>
              </w:rPr>
              <w:t>Insurance</w:t>
            </w:r>
          </w:p>
        </w:tc>
        <w:tc>
          <w:tcPr>
            <w:tcW w:type="dxa" w:w="3835"/>
            <w:shd w:val="clear" w:color="auto" w:fill="EAF1F4"/>
          </w:tcPr>
          <w:p>
            <w:pPr>
              <w:spacing w:after="50" w:before="50" w:line="252" w:lineRule="auto"/>
            </w:pPr>
            <w:r>
              <w:rPr>
                <w:sz w:val="17"/>
              </w:rPr>
              <w:t>Technical repudiation grounds; asymmetry of expertise; ongoing cover</w:t>
            </w:r>
          </w:p>
        </w:tc>
        <w:tc>
          <w:tcPr>
            <w:tcW w:type="dxa" w:w="3835"/>
            <w:shd w:val="clear" w:color="auto" w:fill="EAF1F4"/>
          </w:tcPr>
          <w:p>
            <w:pPr>
              <w:spacing w:after="50" w:before="50" w:line="252" w:lineRule="auto"/>
            </w:pPr>
            <w:r>
              <w:rPr>
                <w:sz w:val="17"/>
              </w:rPr>
              <w:t>Continuation of the policy is frequently the real interest</w:t>
            </w:r>
          </w:p>
        </w:tc>
      </w:tr>
      <w:tr>
        <w:tc>
          <w:tcPr>
            <w:tcW w:type="dxa" w:w="1797"/>
          </w:tcPr>
          <w:p>
            <w:pPr>
              <w:spacing w:after="50" w:before="50" w:line="252" w:lineRule="auto"/>
            </w:pPr>
            <w:r>
              <w:rPr>
                <w:b/>
                <w:sz w:val="17"/>
              </w:rPr>
              <w:t>Family and marital</w:t>
            </w:r>
          </w:p>
        </w:tc>
        <w:tc>
          <w:tcPr>
            <w:tcW w:type="dxa" w:w="3835"/>
          </w:tcPr>
          <w:p>
            <w:pPr>
              <w:spacing w:after="50" w:before="50" w:line="252" w:lineRule="auto"/>
            </w:pPr>
            <w:r>
              <w:rPr>
                <w:sz w:val="17"/>
              </w:rPr>
              <w:t>Emotion; children; long history; capacity and safety</w:t>
            </w:r>
          </w:p>
        </w:tc>
        <w:tc>
          <w:tcPr>
            <w:tcW w:type="dxa" w:w="3835"/>
          </w:tcPr>
          <w:p>
            <w:pPr>
              <w:spacing w:after="50" w:before="50" w:line="252" w:lineRule="auto"/>
            </w:pPr>
            <w:r>
              <w:rPr>
                <w:sz w:val="17"/>
              </w:rPr>
              <w:t>Safety first. Where there is any allegation of violence or coercion, mediation may be inappropriate</w:t>
            </w:r>
          </w:p>
        </w:tc>
      </w:tr>
    </w:tbl>
    <w:p>
      <w:pPr>
        <w:spacing w:after="80" w:before="0"/>
      </w:pPr>
    </w:p>
    <w:p>
      <w:pPr>
        <w:spacing w:before="80" w:after="160"/>
        <w:pBdr>
          <w:bottom w:val="single" w:sz="6" w:space="1" w:color="C9D6DE"/>
        </w:pBdr>
      </w:pPr>
    </w:p>
    <w:p>
      <w:pPr>
        <w:pStyle w:val="Heading1"/>
        <w:pBdr>
          <w:bottom w:val="single" w:sz="8" w:space="4" w:color="C9D6DE"/>
        </w:pBdr>
      </w:pPr>
      <w:r>
        <w:t>MODULE 13 · Drafting the settlement agreement</w:t>
      </w:r>
    </w:p>
    <w:p>
      <w:pPr>
        <w:pStyle w:val="Heading2"/>
      </w:pPr>
      <w:r>
        <w:t>13.1 What makes it enforceable</w:t>
      </w:r>
    </w:p>
    <w:p>
      <w:r>
        <w:t>A mediated settlement agreement is enforceable in the manner of a judgment or decree. That makes accuracy at the end of a long day the most consequential ten minutes of the process.</w:t>
      </w:r>
    </w:p>
    <w:p>
      <w:pPr>
        <w:pStyle w:val="Heading2"/>
      </w:pPr>
      <w:r>
        <w:t>13.2 Essential components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2812"/>
            <w:shd w:val="clear" w:color="auto" w:fill="10375C"/>
          </w:tcPr>
          <w:p>
            <w:pPr>
              <w:spacing w:after="50" w:before="50"/>
            </w:pPr>
            <w:r>
              <w:rPr>
                <w:b/>
                <w:color w:val="FFFFFF"/>
                <w:sz w:val="17"/>
              </w:rPr>
              <w:t>Component</w:t>
            </w:r>
          </w:p>
        </w:tc>
        <w:tc>
          <w:tcPr>
            <w:tcW w:type="dxa" w:w="6051"/>
            <w:shd w:val="clear" w:color="auto" w:fill="10375C"/>
          </w:tcPr>
          <w:p>
            <w:pPr>
              <w:spacing w:after="50" w:before="50"/>
            </w:pPr>
            <w:r>
              <w:rPr>
                <w:b/>
                <w:color w:val="FFFFFF"/>
                <w:sz w:val="17"/>
              </w:rPr>
              <w:t>Note</w:t>
            </w:r>
          </w:p>
        </w:tc>
      </w:tr>
      <w:tr>
        <w:tc>
          <w:tcPr>
            <w:tcW w:type="dxa" w:w="850"/>
          </w:tcPr>
          <w:p>
            <w:pPr>
              <w:spacing w:after="50" w:before="50" w:line="252" w:lineRule="auto"/>
            </w:pPr>
            <w:r>
              <w:rPr>
                <w:sz w:val="17"/>
              </w:rPr>
              <w:t>1</w:t>
            </w:r>
          </w:p>
        </w:tc>
        <w:tc>
          <w:tcPr>
            <w:tcW w:type="dxa" w:w="2812"/>
          </w:tcPr>
          <w:p>
            <w:pPr>
              <w:spacing w:after="50" w:before="50" w:line="252" w:lineRule="auto"/>
            </w:pPr>
            <w:r>
              <w:rPr>
                <w:sz w:val="17"/>
              </w:rPr>
              <w:t>Parties, correctly named</w:t>
            </w:r>
          </w:p>
        </w:tc>
        <w:tc>
          <w:tcPr>
            <w:tcW w:type="dxa" w:w="6051"/>
          </w:tcPr>
          <w:p>
            <w:pPr>
              <w:spacing w:after="50" w:before="50" w:line="252" w:lineRule="auto"/>
            </w:pPr>
            <w:r>
              <w:rPr>
                <w:sz w:val="17"/>
              </w:rPr>
              <w:t>Legal entity, not trading name. Get this wrong and nothing else matters</w:t>
            </w:r>
          </w:p>
        </w:tc>
      </w:tr>
      <w:tr>
        <w:tc>
          <w:tcPr>
            <w:tcW w:type="dxa" w:w="850"/>
            <w:shd w:val="clear" w:color="auto" w:fill="EAF1F4"/>
          </w:tcPr>
          <w:p>
            <w:pPr>
              <w:spacing w:after="50" w:before="50" w:line="252" w:lineRule="auto"/>
            </w:pPr>
            <w:r>
              <w:rPr>
                <w:sz w:val="17"/>
              </w:rPr>
              <w:t>2</w:t>
            </w:r>
          </w:p>
        </w:tc>
        <w:tc>
          <w:tcPr>
            <w:tcW w:type="dxa" w:w="2812"/>
            <w:shd w:val="clear" w:color="auto" w:fill="EAF1F4"/>
          </w:tcPr>
          <w:p>
            <w:pPr>
              <w:spacing w:after="50" w:before="50" w:line="252" w:lineRule="auto"/>
            </w:pPr>
            <w:r>
              <w:rPr>
                <w:sz w:val="17"/>
              </w:rPr>
              <w:t>Recitals</w:t>
            </w:r>
          </w:p>
        </w:tc>
        <w:tc>
          <w:tcPr>
            <w:tcW w:type="dxa" w:w="6051"/>
            <w:shd w:val="clear" w:color="auto" w:fill="EAF1F4"/>
          </w:tcPr>
          <w:p>
            <w:pPr>
              <w:spacing w:after="50" w:before="50" w:line="252" w:lineRule="auto"/>
            </w:pPr>
            <w:r>
              <w:rPr>
                <w:sz w:val="17"/>
              </w:rPr>
              <w:t>Brief; the dispute and the reference to mediation</w:t>
            </w:r>
          </w:p>
        </w:tc>
      </w:tr>
      <w:tr>
        <w:tc>
          <w:tcPr>
            <w:tcW w:type="dxa" w:w="850"/>
          </w:tcPr>
          <w:p>
            <w:pPr>
              <w:spacing w:after="50" w:before="50" w:line="252" w:lineRule="auto"/>
            </w:pPr>
            <w:r>
              <w:rPr>
                <w:sz w:val="17"/>
              </w:rPr>
              <w:t>3</w:t>
            </w:r>
          </w:p>
        </w:tc>
        <w:tc>
          <w:tcPr>
            <w:tcW w:type="dxa" w:w="2812"/>
          </w:tcPr>
          <w:p>
            <w:pPr>
              <w:spacing w:after="50" w:before="50" w:line="252" w:lineRule="auto"/>
            </w:pPr>
            <w:r>
              <w:rPr>
                <w:sz w:val="17"/>
              </w:rPr>
              <w:t>Operative terms</w:t>
            </w:r>
          </w:p>
        </w:tc>
        <w:tc>
          <w:tcPr>
            <w:tcW w:type="dxa" w:w="6051"/>
          </w:tcPr>
          <w:p>
            <w:pPr>
              <w:spacing w:after="50" w:before="50" w:line="252" w:lineRule="auto"/>
            </w:pPr>
            <w:r>
              <w:rPr>
                <w:sz w:val="17"/>
              </w:rPr>
              <w:t>Who does what, by when, to whom</w:t>
            </w:r>
          </w:p>
        </w:tc>
      </w:tr>
      <w:tr>
        <w:tc>
          <w:tcPr>
            <w:tcW w:type="dxa" w:w="850"/>
            <w:shd w:val="clear" w:color="auto" w:fill="EAF1F4"/>
          </w:tcPr>
          <w:p>
            <w:pPr>
              <w:spacing w:after="50" w:before="50" w:line="252" w:lineRule="auto"/>
            </w:pPr>
            <w:r>
              <w:rPr>
                <w:sz w:val="17"/>
              </w:rPr>
              <w:t>4</w:t>
            </w:r>
          </w:p>
        </w:tc>
        <w:tc>
          <w:tcPr>
            <w:tcW w:type="dxa" w:w="2812"/>
            <w:shd w:val="clear" w:color="auto" w:fill="EAF1F4"/>
          </w:tcPr>
          <w:p>
            <w:pPr>
              <w:spacing w:after="50" w:before="50" w:line="252" w:lineRule="auto"/>
            </w:pPr>
            <w:r>
              <w:rPr>
                <w:sz w:val="17"/>
              </w:rPr>
              <w:t>Consideration</w:t>
            </w:r>
          </w:p>
        </w:tc>
        <w:tc>
          <w:tcPr>
            <w:tcW w:type="dxa" w:w="6051"/>
            <w:shd w:val="clear" w:color="auto" w:fill="EAF1F4"/>
          </w:tcPr>
          <w:p>
            <w:pPr>
              <w:spacing w:after="50" w:before="50" w:line="252" w:lineRule="auto"/>
            </w:pPr>
            <w:r>
              <w:rPr>
                <w:sz w:val="17"/>
              </w:rPr>
              <w:t>Amount, currency, mode, account</w:t>
            </w:r>
          </w:p>
        </w:tc>
      </w:tr>
      <w:tr>
        <w:tc>
          <w:tcPr>
            <w:tcW w:type="dxa" w:w="850"/>
          </w:tcPr>
          <w:p>
            <w:pPr>
              <w:spacing w:after="50" w:before="50" w:line="252" w:lineRule="auto"/>
            </w:pPr>
            <w:r>
              <w:rPr>
                <w:sz w:val="17"/>
              </w:rPr>
              <w:t>5</w:t>
            </w:r>
          </w:p>
        </w:tc>
        <w:tc>
          <w:tcPr>
            <w:tcW w:type="dxa" w:w="2812"/>
          </w:tcPr>
          <w:p>
            <w:pPr>
              <w:spacing w:after="50" w:before="50" w:line="252" w:lineRule="auto"/>
            </w:pPr>
            <w:r>
              <w:rPr>
                <w:sz w:val="17"/>
              </w:rPr>
              <w:t>Timing</w:t>
            </w:r>
          </w:p>
        </w:tc>
        <w:tc>
          <w:tcPr>
            <w:tcW w:type="dxa" w:w="6051"/>
          </w:tcPr>
          <w:p>
            <w:pPr>
              <w:spacing w:after="50" w:before="50" w:line="252" w:lineRule="auto"/>
            </w:pPr>
            <w:r>
              <w:rPr>
                <w:sz w:val="17"/>
              </w:rPr>
              <w:t xml:space="preserve">Dates, not periods. </w:t>
            </w:r>
            <w:r>
              <w:rPr>
                <w:i/>
                <w:sz w:val="17"/>
              </w:rPr>
              <w:t>By 31 October</w:t>
            </w:r>
            <w:r>
              <w:rPr>
                <w:sz w:val="17"/>
              </w:rPr>
              <w:t xml:space="preserve">, not </w:t>
            </w:r>
            <w:r>
              <w:rPr>
                <w:i/>
                <w:sz w:val="17"/>
              </w:rPr>
              <w:t>within 60 days</w:t>
            </w:r>
          </w:p>
        </w:tc>
      </w:tr>
      <w:tr>
        <w:tc>
          <w:tcPr>
            <w:tcW w:type="dxa" w:w="850"/>
            <w:shd w:val="clear" w:color="auto" w:fill="EAF1F4"/>
          </w:tcPr>
          <w:p>
            <w:pPr>
              <w:spacing w:after="50" w:before="50" w:line="252" w:lineRule="auto"/>
            </w:pPr>
            <w:r>
              <w:rPr>
                <w:sz w:val="17"/>
              </w:rPr>
              <w:t>6</w:t>
            </w:r>
          </w:p>
        </w:tc>
        <w:tc>
          <w:tcPr>
            <w:tcW w:type="dxa" w:w="2812"/>
            <w:shd w:val="clear" w:color="auto" w:fill="EAF1F4"/>
          </w:tcPr>
          <w:p>
            <w:pPr>
              <w:spacing w:after="50" w:before="50" w:line="252" w:lineRule="auto"/>
            </w:pPr>
            <w:r>
              <w:rPr>
                <w:sz w:val="17"/>
              </w:rPr>
              <w:t>Conditions precedent</w:t>
            </w:r>
          </w:p>
        </w:tc>
        <w:tc>
          <w:tcPr>
            <w:tcW w:type="dxa" w:w="6051"/>
            <w:shd w:val="clear" w:color="auto" w:fill="EAF1F4"/>
          </w:tcPr>
          <w:p>
            <w:pPr>
              <w:spacing w:after="50" w:before="50" w:line="252" w:lineRule="auto"/>
            </w:pPr>
            <w:r>
              <w:rPr>
                <w:sz w:val="17"/>
              </w:rPr>
              <w:t>If any, stated as such, with what happens if unfulfilled</w:t>
            </w:r>
          </w:p>
        </w:tc>
      </w:tr>
      <w:tr>
        <w:tc>
          <w:tcPr>
            <w:tcW w:type="dxa" w:w="850"/>
          </w:tcPr>
          <w:p>
            <w:pPr>
              <w:spacing w:after="50" w:before="50" w:line="252" w:lineRule="auto"/>
            </w:pPr>
            <w:r>
              <w:rPr>
                <w:sz w:val="17"/>
              </w:rPr>
              <w:t>7</w:t>
            </w:r>
          </w:p>
        </w:tc>
        <w:tc>
          <w:tcPr>
            <w:tcW w:type="dxa" w:w="2812"/>
          </w:tcPr>
          <w:p>
            <w:pPr>
              <w:spacing w:after="50" w:before="50" w:line="252" w:lineRule="auto"/>
            </w:pPr>
            <w:r>
              <w:rPr>
                <w:sz w:val="17"/>
              </w:rPr>
              <w:t>Full and final</w:t>
            </w:r>
          </w:p>
        </w:tc>
        <w:tc>
          <w:tcPr>
            <w:tcW w:type="dxa" w:w="6051"/>
          </w:tcPr>
          <w:p>
            <w:pPr>
              <w:spacing w:after="50" w:before="50" w:line="252" w:lineRule="auto"/>
            </w:pPr>
            <w:r>
              <w:rPr>
                <w:sz w:val="17"/>
              </w:rPr>
              <w:t>Scope — this dispute, or all claims of any nature? Be deliberate</w:t>
            </w:r>
          </w:p>
        </w:tc>
      </w:tr>
      <w:tr>
        <w:tc>
          <w:tcPr>
            <w:tcW w:type="dxa" w:w="850"/>
            <w:shd w:val="clear" w:color="auto" w:fill="EAF1F4"/>
          </w:tcPr>
          <w:p>
            <w:pPr>
              <w:spacing w:after="50" w:before="50" w:line="252" w:lineRule="auto"/>
            </w:pPr>
            <w:r>
              <w:rPr>
                <w:sz w:val="17"/>
              </w:rPr>
              <w:t>8</w:t>
            </w:r>
          </w:p>
        </w:tc>
        <w:tc>
          <w:tcPr>
            <w:tcW w:type="dxa" w:w="2812"/>
            <w:shd w:val="clear" w:color="auto" w:fill="EAF1F4"/>
          </w:tcPr>
          <w:p>
            <w:pPr>
              <w:spacing w:after="50" w:before="50" w:line="252" w:lineRule="auto"/>
            </w:pPr>
            <w:r>
              <w:rPr>
                <w:sz w:val="17"/>
              </w:rPr>
              <w:t>Withdrawal of proceedings</w:t>
            </w:r>
          </w:p>
        </w:tc>
        <w:tc>
          <w:tcPr>
            <w:tcW w:type="dxa" w:w="6051"/>
            <w:shd w:val="clear" w:color="auto" w:fill="EAF1F4"/>
          </w:tcPr>
          <w:p>
            <w:pPr>
              <w:spacing w:after="50" w:before="50" w:line="252" w:lineRule="auto"/>
            </w:pPr>
            <w:r>
              <w:rPr>
                <w:sz w:val="17"/>
              </w:rPr>
              <w:t>Which proceedings, by when, who bears costs</w:t>
            </w:r>
          </w:p>
        </w:tc>
      </w:tr>
      <w:tr>
        <w:tc>
          <w:tcPr>
            <w:tcW w:type="dxa" w:w="850"/>
          </w:tcPr>
          <w:p>
            <w:pPr>
              <w:spacing w:after="50" w:before="50" w:line="252" w:lineRule="auto"/>
            </w:pPr>
            <w:r>
              <w:rPr>
                <w:sz w:val="17"/>
              </w:rPr>
              <w:t>9</w:t>
            </w:r>
          </w:p>
        </w:tc>
        <w:tc>
          <w:tcPr>
            <w:tcW w:type="dxa" w:w="2812"/>
          </w:tcPr>
          <w:p>
            <w:pPr>
              <w:spacing w:after="50" w:before="50" w:line="252" w:lineRule="auto"/>
            </w:pPr>
            <w:r>
              <w:rPr>
                <w:sz w:val="17"/>
              </w:rPr>
              <w:t>Confidentiality</w:t>
            </w:r>
          </w:p>
        </w:tc>
        <w:tc>
          <w:tcPr>
            <w:tcW w:type="dxa" w:w="6051"/>
          </w:tcPr>
          <w:p>
            <w:pPr>
              <w:spacing w:after="50" w:before="50" w:line="252" w:lineRule="auto"/>
            </w:pPr>
            <w:r>
              <w:rPr>
                <w:sz w:val="17"/>
              </w:rPr>
              <w:t>Of the terms, of the mediation, and any carve-outs</w:t>
            </w:r>
          </w:p>
        </w:tc>
      </w:tr>
      <w:tr>
        <w:tc>
          <w:tcPr>
            <w:tcW w:type="dxa" w:w="850"/>
            <w:shd w:val="clear" w:color="auto" w:fill="EAF1F4"/>
          </w:tcPr>
          <w:p>
            <w:pPr>
              <w:spacing w:after="50" w:before="50" w:line="252" w:lineRule="auto"/>
            </w:pPr>
            <w:r>
              <w:rPr>
                <w:sz w:val="17"/>
              </w:rPr>
              <w:t>10</w:t>
            </w:r>
          </w:p>
        </w:tc>
        <w:tc>
          <w:tcPr>
            <w:tcW w:type="dxa" w:w="2812"/>
            <w:shd w:val="clear" w:color="auto" w:fill="EAF1F4"/>
          </w:tcPr>
          <w:p>
            <w:pPr>
              <w:spacing w:after="50" w:before="50" w:line="252" w:lineRule="auto"/>
            </w:pPr>
            <w:r>
              <w:rPr>
                <w:sz w:val="17"/>
              </w:rPr>
              <w:t>Non-admission</w:t>
            </w:r>
          </w:p>
        </w:tc>
        <w:tc>
          <w:tcPr>
            <w:tcW w:type="dxa" w:w="6051"/>
            <w:shd w:val="clear" w:color="auto" w:fill="EAF1F4"/>
          </w:tcPr>
          <w:p>
            <w:pPr>
              <w:spacing w:after="50" w:before="50" w:line="252" w:lineRule="auto"/>
            </w:pPr>
            <w:r>
              <w:rPr>
                <w:sz w:val="17"/>
              </w:rPr>
              <w:t>Where required</w:t>
            </w:r>
          </w:p>
        </w:tc>
      </w:tr>
      <w:tr>
        <w:tc>
          <w:tcPr>
            <w:tcW w:type="dxa" w:w="850"/>
          </w:tcPr>
          <w:p>
            <w:pPr>
              <w:spacing w:after="50" w:before="50" w:line="252" w:lineRule="auto"/>
            </w:pPr>
            <w:r>
              <w:rPr>
                <w:sz w:val="17"/>
              </w:rPr>
              <w:t>11</w:t>
            </w:r>
          </w:p>
        </w:tc>
        <w:tc>
          <w:tcPr>
            <w:tcW w:type="dxa" w:w="2812"/>
          </w:tcPr>
          <w:p>
            <w:pPr>
              <w:spacing w:after="50" w:before="50" w:line="252" w:lineRule="auto"/>
            </w:pPr>
            <w:r>
              <w:rPr>
                <w:sz w:val="17"/>
              </w:rPr>
              <w:t>Default</w:t>
            </w:r>
          </w:p>
        </w:tc>
        <w:tc>
          <w:tcPr>
            <w:tcW w:type="dxa" w:w="6051"/>
          </w:tcPr>
          <w:p>
            <w:pPr>
              <w:spacing w:after="50" w:before="50" w:line="252" w:lineRule="auto"/>
            </w:pPr>
            <w:r>
              <w:rPr>
                <w:sz w:val="17"/>
              </w:rPr>
              <w:t>What happens if a payment is missed</w:t>
            </w:r>
          </w:p>
        </w:tc>
      </w:tr>
      <w:tr>
        <w:tc>
          <w:tcPr>
            <w:tcW w:type="dxa" w:w="850"/>
            <w:shd w:val="clear" w:color="auto" w:fill="EAF1F4"/>
          </w:tcPr>
          <w:p>
            <w:pPr>
              <w:spacing w:after="50" w:before="50" w:line="252" w:lineRule="auto"/>
            </w:pPr>
            <w:r>
              <w:rPr>
                <w:sz w:val="17"/>
              </w:rPr>
              <w:t>12</w:t>
            </w:r>
          </w:p>
        </w:tc>
        <w:tc>
          <w:tcPr>
            <w:tcW w:type="dxa" w:w="2812"/>
            <w:shd w:val="clear" w:color="auto" w:fill="EAF1F4"/>
          </w:tcPr>
          <w:p>
            <w:pPr>
              <w:spacing w:after="50" w:before="50" w:line="252" w:lineRule="auto"/>
            </w:pPr>
            <w:r>
              <w:rPr>
                <w:sz w:val="17"/>
              </w:rPr>
              <w:t>Governing law and dispute resolution</w:t>
            </w:r>
          </w:p>
        </w:tc>
        <w:tc>
          <w:tcPr>
            <w:tcW w:type="dxa" w:w="6051"/>
            <w:shd w:val="clear" w:color="auto" w:fill="EAF1F4"/>
          </w:tcPr>
          <w:p>
            <w:pPr>
              <w:spacing w:after="50" w:before="50" w:line="252" w:lineRule="auto"/>
            </w:pPr>
            <w:r>
              <w:rPr>
                <w:sz w:val="17"/>
              </w:rPr>
              <w:t>For the settlement itself</w:t>
            </w:r>
          </w:p>
        </w:tc>
      </w:tr>
      <w:tr>
        <w:tc>
          <w:tcPr>
            <w:tcW w:type="dxa" w:w="850"/>
          </w:tcPr>
          <w:p>
            <w:pPr>
              <w:spacing w:after="50" w:before="50" w:line="252" w:lineRule="auto"/>
            </w:pPr>
            <w:r>
              <w:rPr>
                <w:sz w:val="17"/>
              </w:rPr>
              <w:t>13</w:t>
            </w:r>
          </w:p>
        </w:tc>
        <w:tc>
          <w:tcPr>
            <w:tcW w:type="dxa" w:w="2812"/>
          </w:tcPr>
          <w:p>
            <w:pPr>
              <w:spacing w:after="50" w:before="50" w:line="252" w:lineRule="auto"/>
            </w:pPr>
            <w:r>
              <w:rPr>
                <w:sz w:val="17"/>
              </w:rPr>
              <w:t>Execution</w:t>
            </w:r>
          </w:p>
        </w:tc>
        <w:tc>
          <w:tcPr>
            <w:tcW w:type="dxa" w:w="6051"/>
          </w:tcPr>
          <w:p>
            <w:pPr>
              <w:spacing w:after="50" w:before="50" w:line="252" w:lineRule="auto"/>
            </w:pPr>
            <w:r>
              <w:rPr>
                <w:sz w:val="17"/>
              </w:rPr>
              <w:t>Signature, date, witnesses, authority</w:t>
            </w:r>
          </w:p>
        </w:tc>
      </w:tr>
    </w:tbl>
    <w:p>
      <w:pPr>
        <w:spacing w:after="80" w:before="0"/>
      </w:pPr>
    </w:p>
    <w:p>
      <w:pPr>
        <w:pStyle w:val="Heading2"/>
      </w:pPr>
      <w:r>
        <w:t>13.3 The precision checklist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w:t>
            </w:r>
          </w:p>
        </w:tc>
        <w:tc>
          <w:tcPr>
            <w:tcW w:type="dxa" w:w="8607"/>
            <w:shd w:val="clear" w:color="auto" w:fill="10375C"/>
          </w:tcPr>
          <w:p>
            <w:pPr>
              <w:spacing w:after="50" w:before="50"/>
            </w:pPr>
            <w:r>
              <w:rPr>
                <w:b/>
                <w:color w:val="FFFFFF"/>
                <w:sz w:val="17"/>
              </w:rPr>
              <w:t>Test</w:t>
            </w:r>
          </w:p>
        </w:tc>
      </w:tr>
      <w:tr>
        <w:tc>
          <w:tcPr>
            <w:tcW w:type="dxa" w:w="861"/>
          </w:tcPr>
          <w:p>
            <w:pPr>
              <w:spacing w:after="50" w:before="50" w:line="252" w:lineRule="auto"/>
            </w:pPr>
            <w:r>
              <w:rPr>
                <w:sz w:val="17"/>
              </w:rPr>
              <w:t>☐</w:t>
            </w:r>
          </w:p>
        </w:tc>
        <w:tc>
          <w:tcPr>
            <w:tcW w:type="dxa" w:w="8607"/>
          </w:tcPr>
          <w:p>
            <w:pPr>
              <w:spacing w:after="50" w:before="50" w:line="252" w:lineRule="auto"/>
            </w:pPr>
            <w:r>
              <w:rPr>
                <w:sz w:val="17"/>
              </w:rPr>
              <w:t>Could a stranger read this and know exactly what each party must do?</w:t>
            </w:r>
          </w:p>
        </w:tc>
      </w:tr>
      <w:tr>
        <w:tc>
          <w:tcPr>
            <w:tcW w:type="dxa" w:w="861"/>
            <w:shd w:val="clear" w:color="auto" w:fill="EAF1F4"/>
          </w:tcPr>
          <w:p>
            <w:pPr>
              <w:spacing w:after="50" w:before="50" w:line="252" w:lineRule="auto"/>
            </w:pPr>
            <w:r>
              <w:rPr>
                <w:sz w:val="17"/>
              </w:rPr>
              <w:t>☐</w:t>
            </w:r>
          </w:p>
        </w:tc>
        <w:tc>
          <w:tcPr>
            <w:tcW w:type="dxa" w:w="8607"/>
            <w:shd w:val="clear" w:color="auto" w:fill="EAF1F4"/>
          </w:tcPr>
          <w:p>
            <w:pPr>
              <w:spacing w:after="50" w:before="50" w:line="252" w:lineRule="auto"/>
            </w:pPr>
            <w:r>
              <w:rPr>
                <w:sz w:val="17"/>
              </w:rPr>
              <w:t xml:space="preserve">Is every obligation attached to a </w:t>
            </w:r>
            <w:r>
              <w:rPr>
                <w:b/>
                <w:sz w:val="17"/>
              </w:rPr>
              <w:t>named party</w:t>
            </w:r>
            <w:r>
              <w:rPr>
                <w:sz w:val="17"/>
              </w:rPr>
              <w:t xml:space="preserve"> and a </w:t>
            </w:r>
            <w:r>
              <w:rPr>
                <w:b/>
                <w:sz w:val="17"/>
              </w:rPr>
              <w:t>date</w:t>
            </w:r>
            <w:r>
              <w:rPr>
                <w:sz w:val="17"/>
              </w:rPr>
              <w:t>?</w:t>
            </w:r>
          </w:p>
        </w:tc>
      </w:tr>
      <w:tr>
        <w:tc>
          <w:tcPr>
            <w:tcW w:type="dxa" w:w="861"/>
          </w:tcPr>
          <w:p>
            <w:pPr>
              <w:spacing w:after="50" w:before="50" w:line="252" w:lineRule="auto"/>
            </w:pPr>
            <w:r>
              <w:rPr>
                <w:sz w:val="17"/>
              </w:rPr>
              <w:t>☐</w:t>
            </w:r>
          </w:p>
        </w:tc>
        <w:tc>
          <w:tcPr>
            <w:tcW w:type="dxa" w:w="8607"/>
          </w:tcPr>
          <w:p>
            <w:pPr>
              <w:spacing w:after="50" w:before="50" w:line="252" w:lineRule="auto"/>
            </w:pPr>
            <w:r>
              <w:rPr>
                <w:sz w:val="17"/>
              </w:rPr>
              <w:t xml:space="preserve">Are amounts in figures </w:t>
            </w:r>
            <w:r>
              <w:rPr>
                <w:b/>
                <w:sz w:val="17"/>
              </w:rPr>
              <w:t>and words</w:t>
            </w:r>
            <w:r>
              <w:rPr>
                <w:sz w:val="17"/>
              </w:rPr>
              <w:t>?</w:t>
            </w:r>
          </w:p>
        </w:tc>
      </w:tr>
      <w:tr>
        <w:tc>
          <w:tcPr>
            <w:tcW w:type="dxa" w:w="861"/>
            <w:shd w:val="clear" w:color="auto" w:fill="EAF1F4"/>
          </w:tcPr>
          <w:p>
            <w:pPr>
              <w:spacing w:after="50" w:before="50" w:line="252" w:lineRule="auto"/>
            </w:pPr>
            <w:r>
              <w:rPr>
                <w:sz w:val="17"/>
              </w:rPr>
              <w:t>☐</w:t>
            </w:r>
          </w:p>
        </w:tc>
        <w:tc>
          <w:tcPr>
            <w:tcW w:type="dxa" w:w="8607"/>
            <w:shd w:val="clear" w:color="auto" w:fill="EAF1F4"/>
          </w:tcPr>
          <w:p>
            <w:pPr>
              <w:spacing w:after="50" w:before="50" w:line="252" w:lineRule="auto"/>
            </w:pPr>
            <w:r>
              <w:rPr>
                <w:sz w:val="17"/>
              </w:rPr>
              <w:t>Is the account for payment specified?</w:t>
            </w:r>
          </w:p>
        </w:tc>
      </w:tr>
      <w:tr>
        <w:tc>
          <w:tcPr>
            <w:tcW w:type="dxa" w:w="861"/>
          </w:tcPr>
          <w:p>
            <w:pPr>
              <w:spacing w:after="50" w:before="50" w:line="252" w:lineRule="auto"/>
            </w:pPr>
            <w:r>
              <w:rPr>
                <w:sz w:val="17"/>
              </w:rPr>
              <w:t>☐</w:t>
            </w:r>
          </w:p>
        </w:tc>
        <w:tc>
          <w:tcPr>
            <w:tcW w:type="dxa" w:w="8607"/>
          </w:tcPr>
          <w:p>
            <w:pPr>
              <w:spacing w:after="50" w:before="50" w:line="252" w:lineRule="auto"/>
            </w:pPr>
            <w:r>
              <w:rPr>
                <w:sz w:val="17"/>
              </w:rPr>
              <w:t>Does "full and final" say what it covers?</w:t>
            </w:r>
          </w:p>
        </w:tc>
      </w:tr>
      <w:tr>
        <w:tc>
          <w:tcPr>
            <w:tcW w:type="dxa" w:w="861"/>
            <w:shd w:val="clear" w:color="auto" w:fill="EAF1F4"/>
          </w:tcPr>
          <w:p>
            <w:pPr>
              <w:spacing w:after="50" w:before="50" w:line="252" w:lineRule="auto"/>
            </w:pPr>
            <w:r>
              <w:rPr>
                <w:sz w:val="17"/>
              </w:rPr>
              <w:t>☐</w:t>
            </w:r>
          </w:p>
        </w:tc>
        <w:tc>
          <w:tcPr>
            <w:tcW w:type="dxa" w:w="8607"/>
            <w:shd w:val="clear" w:color="auto" w:fill="EAF1F4"/>
          </w:tcPr>
          <w:p>
            <w:pPr>
              <w:spacing w:after="50" w:before="50" w:line="252" w:lineRule="auto"/>
            </w:pPr>
            <w:r>
              <w:rPr>
                <w:sz w:val="17"/>
              </w:rPr>
              <w:t>Is there a mechanism if a payment is late?</w:t>
            </w:r>
          </w:p>
        </w:tc>
      </w:tr>
      <w:tr>
        <w:tc>
          <w:tcPr>
            <w:tcW w:type="dxa" w:w="861"/>
          </w:tcPr>
          <w:p>
            <w:pPr>
              <w:spacing w:after="50" w:before="50" w:line="252" w:lineRule="auto"/>
            </w:pPr>
            <w:r>
              <w:rPr>
                <w:sz w:val="17"/>
              </w:rPr>
              <w:t>☐</w:t>
            </w:r>
          </w:p>
        </w:tc>
        <w:tc>
          <w:tcPr>
            <w:tcW w:type="dxa" w:w="8607"/>
          </w:tcPr>
          <w:p>
            <w:pPr>
              <w:spacing w:after="50" w:before="50" w:line="252" w:lineRule="auto"/>
            </w:pPr>
            <w:r>
              <w:rPr>
                <w:sz w:val="17"/>
              </w:rPr>
              <w:t xml:space="preserve">Have you avoided </w:t>
            </w:r>
            <w:r>
              <w:rPr>
                <w:i/>
                <w:sz w:val="17"/>
              </w:rPr>
              <w:t>reasonable</w:t>
            </w:r>
            <w:r>
              <w:rPr>
                <w:sz w:val="17"/>
              </w:rPr>
              <w:t xml:space="preserve">, </w:t>
            </w:r>
            <w:r>
              <w:rPr>
                <w:i/>
                <w:sz w:val="17"/>
              </w:rPr>
              <w:t>promptly</w:t>
            </w:r>
            <w:r>
              <w:rPr>
                <w:sz w:val="17"/>
              </w:rPr>
              <w:t xml:space="preserve">, </w:t>
            </w:r>
            <w:r>
              <w:rPr>
                <w:i/>
                <w:sz w:val="17"/>
              </w:rPr>
              <w:t>as soon as possible</w:t>
            </w:r>
            <w:r>
              <w:rPr>
                <w:sz w:val="17"/>
              </w:rPr>
              <w:t xml:space="preserve">, </w:t>
            </w:r>
            <w:r>
              <w:rPr>
                <w:i/>
                <w:sz w:val="17"/>
              </w:rPr>
              <w:t>mutually agreed</w:t>
            </w:r>
            <w:r>
              <w:rPr>
                <w:sz w:val="17"/>
              </w:rPr>
              <w:t>?</w:t>
            </w:r>
          </w:p>
        </w:tc>
      </w:tr>
      <w:tr>
        <w:tc>
          <w:tcPr>
            <w:tcW w:type="dxa" w:w="861"/>
            <w:shd w:val="clear" w:color="auto" w:fill="EAF1F4"/>
          </w:tcPr>
          <w:p>
            <w:pPr>
              <w:spacing w:after="50" w:before="50" w:line="252" w:lineRule="auto"/>
            </w:pPr>
            <w:r>
              <w:rPr>
                <w:sz w:val="17"/>
              </w:rPr>
              <w:t>☐</w:t>
            </w:r>
          </w:p>
        </w:tc>
        <w:tc>
          <w:tcPr>
            <w:tcW w:type="dxa" w:w="8607"/>
            <w:shd w:val="clear" w:color="auto" w:fill="EAF1F4"/>
          </w:tcPr>
          <w:p>
            <w:pPr>
              <w:spacing w:after="50" w:before="50" w:line="252" w:lineRule="auto"/>
            </w:pPr>
            <w:r>
              <w:rPr>
                <w:sz w:val="17"/>
              </w:rPr>
              <w:t>Is anything left "to be documented later"? (If so, it is not agreed)</w:t>
            </w:r>
          </w:p>
        </w:tc>
      </w:tr>
      <w:tr>
        <w:tc>
          <w:tcPr>
            <w:tcW w:type="dxa" w:w="861"/>
          </w:tcPr>
          <w:p>
            <w:pPr>
              <w:spacing w:after="50" w:before="50" w:line="252" w:lineRule="auto"/>
            </w:pPr>
            <w:r>
              <w:rPr>
                <w:sz w:val="17"/>
              </w:rPr>
              <w:t>☐</w:t>
            </w:r>
          </w:p>
        </w:tc>
        <w:tc>
          <w:tcPr>
            <w:tcW w:type="dxa" w:w="8607"/>
          </w:tcPr>
          <w:p>
            <w:pPr>
              <w:spacing w:after="50" w:before="50" w:line="252" w:lineRule="auto"/>
            </w:pPr>
            <w:r>
              <w:rPr>
                <w:sz w:val="17"/>
              </w:rPr>
              <w:t>Have the parties read it themselves, not had it read to them?</w:t>
            </w:r>
          </w:p>
        </w:tc>
      </w:tr>
      <w:tr>
        <w:tc>
          <w:tcPr>
            <w:tcW w:type="dxa" w:w="861"/>
            <w:shd w:val="clear" w:color="auto" w:fill="EAF1F4"/>
          </w:tcPr>
          <w:p>
            <w:pPr>
              <w:spacing w:after="50" w:before="50" w:line="252" w:lineRule="auto"/>
            </w:pPr>
            <w:r>
              <w:rPr>
                <w:sz w:val="17"/>
              </w:rPr>
              <w:t>☐</w:t>
            </w:r>
          </w:p>
        </w:tc>
        <w:tc>
          <w:tcPr>
            <w:tcW w:type="dxa" w:w="8607"/>
            <w:shd w:val="clear" w:color="auto" w:fill="EAF1F4"/>
          </w:tcPr>
          <w:p>
            <w:pPr>
              <w:spacing w:after="50" w:before="50" w:line="252" w:lineRule="auto"/>
            </w:pPr>
            <w:r>
              <w:rPr>
                <w:sz w:val="17"/>
              </w:rPr>
              <w:t>Does anyone need advice before signing, and have they had the chance?</w:t>
            </w:r>
          </w:p>
        </w:tc>
      </w:tr>
    </w:tbl>
    <w:p>
      <w:pPr>
        <w:spacing w:after="80" w:before="0"/>
      </w:pPr>
    </w:p>
    <w:p>
      <w:pPr>
        <w:pStyle w:val="Heading2"/>
      </w:pPr>
      <w:r>
        <w:t>13.4 Model settlement agreement — skeleton</w:t>
      </w:r>
    </w:p>
    <w:p>
      <w:pPr>
        <w:spacing w:before="140" w:after="20"/>
        <w:ind w:left="198" w:right="113"/>
        <w:shd w:val="clear" w:color="auto" w:fill="EAF1F4"/>
        <w:pBdr>
          <w:left w:val="single" w:sz="18" w:space="6" w:color="0E7C7B"/>
        </w:pBdr>
      </w:pPr>
      <w:r>
        <w:rPr>
          <w:b/>
          <w:sz w:val="19"/>
        </w:rPr>
        <w:t>MEDIATED SETTLEMENT AGREEMENT</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Dated [●]</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BETWEEN</w:t>
      </w:r>
      <w:r>
        <w:rPr>
          <w:sz w:val="19"/>
        </w:rPr>
        <w:t xml:space="preserve"> [Full legal name, constitution, registered office] (</w:t>
      </w:r>
      <w:r>
        <w:rPr>
          <w:b/>
          <w:sz w:val="19"/>
        </w:rPr>
        <w:t>the First Party</w:t>
      </w:r>
      <w:r>
        <w:rPr>
          <w:sz w:val="19"/>
        </w:rPr>
        <w:t xml:space="preserve">) </w:t>
      </w:r>
      <w:r>
        <w:rPr>
          <w:b/>
          <w:sz w:val="19"/>
        </w:rPr>
        <w:t>AND</w:t>
      </w:r>
      <w:r>
        <w:rPr>
          <w:sz w:val="19"/>
        </w:rPr>
        <w:t xml:space="preserve"> [●] (</w:t>
      </w:r>
      <w:r>
        <w:rPr>
          <w:b/>
          <w:sz w:val="19"/>
        </w:rPr>
        <w:t>the Second Party</w:t>
      </w:r>
      <w:r>
        <w:rPr>
          <w:sz w:val="19"/>
        </w:rPr>
        <w:t>).</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RECITALS</w:t>
      </w:r>
    </w:p>
    <w:p>
      <w:pPr>
        <w:spacing w:before="20" w:after="20"/>
        <w:ind w:left="198" w:right="113"/>
        <w:shd w:val="clear" w:color="auto" w:fill="EAF1F4"/>
        <w:pBdr>
          <w:left w:val="single" w:sz="18" w:space="6" w:color="0E7C7B"/>
        </w:pBdr>
      </w:pPr>
      <w:r>
        <w:rPr>
          <w:sz w:val="19"/>
        </w:rPr>
        <w:t>A. A dispute has arisen between the Parties concerning [●] (</w:t>
      </w:r>
      <w:r>
        <w:rPr>
          <w:b/>
          <w:sz w:val="19"/>
        </w:rPr>
        <w:t>the Dispute</w:t>
      </w:r>
      <w:r>
        <w:rPr>
          <w:sz w:val="19"/>
        </w:rPr>
        <w:t>).</w:t>
      </w:r>
    </w:p>
    <w:p>
      <w:pPr>
        <w:spacing w:before="20" w:after="20"/>
        <w:ind w:left="198" w:right="113"/>
        <w:shd w:val="clear" w:color="auto" w:fill="EAF1F4"/>
        <w:pBdr>
          <w:left w:val="single" w:sz="18" w:space="6" w:color="0E7C7B"/>
        </w:pBdr>
      </w:pPr>
      <w:r>
        <w:rPr>
          <w:sz w:val="19"/>
        </w:rPr>
        <w:t>B. The Parties referred the Dispute to mediation conducted by [●] under the Mediation Act, 2023.</w:t>
      </w:r>
    </w:p>
    <w:p>
      <w:pPr>
        <w:spacing w:before="20" w:after="20"/>
        <w:ind w:left="198" w:right="113"/>
        <w:shd w:val="clear" w:color="auto" w:fill="EAF1F4"/>
        <w:pBdr>
          <w:left w:val="single" w:sz="18" w:space="6" w:color="0E7C7B"/>
        </w:pBdr>
      </w:pPr>
      <w:r>
        <w:rPr>
          <w:sz w:val="19"/>
        </w:rPr>
        <w:t>C. The Parties have reached the settlement recorded below.</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1. Settlement sum.</w:t>
      </w:r>
      <w:r>
        <w:rPr>
          <w:sz w:val="19"/>
        </w:rPr>
        <w:t xml:space="preserve"> The First Party shall pay the Second Party ₹[●] (Rupees [●] only) by electronic transfer to the account at Schedule 1, as follows: ₹[●] on or before [date]; ₹[●] on or before [date].</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2. Non-monetary obligations.</w:t>
      </w:r>
      <w:r>
        <w:rPr>
          <w:sz w:val="19"/>
        </w:rPr>
        <w:t xml:space="preserve"> The First Party shall [●] on or before [date]. The Second Party shall [●] on or before [date].</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3. Withdrawal of proceedings.</w:t>
      </w:r>
      <w:r>
        <w:rPr>
          <w:sz w:val="19"/>
        </w:rPr>
        <w:t xml:space="preserve"> Within [●] days of receipt of the final instalment, the Second Party shall withdraw [proceeding, number, forum], each Party bearing its own costs.</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4. Full and final settlement.</w:t>
      </w:r>
      <w:r>
        <w:rPr>
          <w:sz w:val="19"/>
        </w:rPr>
        <w:t xml:space="preserve"> This Agreement is in full and final settlement of all claims between the Parties </w:t>
      </w:r>
      <w:r>
        <w:rPr>
          <w:b/>
          <w:sz w:val="19"/>
        </w:rPr>
        <w:t>arising out of or in connection with the Dispute</w:t>
      </w:r>
      <w:r>
        <w:rPr>
          <w:sz w:val="19"/>
        </w:rPr>
        <w:t xml:space="preserve"> [</w:t>
      </w:r>
      <w:r>
        <w:rPr>
          <w:i/>
          <w:sz w:val="19"/>
        </w:rPr>
        <w:t>or</w:t>
      </w:r>
      <w:r>
        <w:rPr>
          <w:sz w:val="19"/>
        </w:rPr>
        <w:t xml:space="preserve"> all claims of any nature whatsoever, whether known or unknown, existing as at the date of this Agreement].</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5. Default.</w:t>
      </w:r>
      <w:r>
        <w:rPr>
          <w:sz w:val="19"/>
        </w:rPr>
        <w:t xml:space="preserve"> If any sum is not paid by its due date, the whole outstanding balance shall become immediately payable, together with interest at [●]% per annum from the due date.</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6. Confidentiality.</w:t>
      </w:r>
      <w:r>
        <w:rPr>
          <w:sz w:val="19"/>
        </w:rPr>
        <w:t xml:space="preserve"> The Parties shall keep confidential the terms of this Agreement and all matters in the mediation, save as required by law or to a professional adviser bound by confidentiality.</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7. No admission.</w:t>
      </w:r>
      <w:r>
        <w:rPr>
          <w:sz w:val="19"/>
        </w:rPr>
        <w:t xml:space="preserve"> Nothing in this Agreement constitutes an admission of liability by either Party.</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8. Entire agreement, governing law, jurisdiction.</w:t>
      </w:r>
      <w:r>
        <w:rPr>
          <w:sz w:val="19"/>
        </w:rPr>
        <w:t xml:space="preserve"> [●]</w:t>
      </w:r>
    </w:p>
    <w:p>
      <w:pPr>
        <w:spacing w:before="20" w:after="20"/>
        <w:ind w:left="198" w:right="113"/>
        <w:shd w:val="clear" w:color="auto" w:fill="EAF1F4"/>
        <w:pBdr>
          <w:left w:val="single" w:sz="18" w:space="6" w:color="0E7C7B"/>
        </w:pBdr>
      </w:pPr>
    </w:p>
    <w:p>
      <w:pPr>
        <w:spacing w:before="20" w:after="140"/>
        <w:ind w:left="198" w:right="113"/>
        <w:shd w:val="clear" w:color="auto" w:fill="EAF1F4"/>
        <w:pBdr>
          <w:left w:val="single" w:sz="18" w:space="6" w:color="0E7C7B"/>
        </w:pBdr>
      </w:pPr>
      <w:r>
        <w:rPr>
          <w:b/>
          <w:sz w:val="19"/>
        </w:rPr>
        <w:t>9. Execution.</w:t>
      </w:r>
      <w:r>
        <w:rPr>
          <w:sz w:val="19"/>
        </w:rPr>
        <w:t xml:space="preserve"> Signed by the Parties, who confirm they have had the opportunity to take independent advice.</w:t>
      </w:r>
    </w:p>
    <w:p>
      <w:pPr>
        <w:pStyle w:val="Heading2"/>
      </w:pPr>
      <w:r>
        <w:t>13.5 Multi-tier and mediation clauses</w:t>
      </w:r>
    </w:p>
    <w:p>
      <w:r>
        <w:rPr>
          <w:b/>
        </w:rPr>
        <w:t>A simple mediation clause</w:t>
      </w:r>
    </w:p>
    <w:p>
      <w:pPr>
        <w:spacing w:before="140" w:after="140"/>
        <w:ind w:left="198" w:right="113"/>
        <w:shd w:val="clear" w:color="auto" w:fill="EAF1F4"/>
        <w:pBdr>
          <w:left w:val="single" w:sz="18" w:space="6" w:color="0E7C7B"/>
        </w:pBdr>
      </w:pPr>
      <w:r>
        <w:rPr>
          <w:i/>
          <w:sz w:val="19"/>
        </w:rPr>
        <w:t>Any dispute arising out of or in connection with this agreement shall first be referred to mediation conducted in accordance with the Mediation Act, 2023 by a mediator agreed between the parties or, failing agreement within 14 days, appointed by [●].</w:t>
      </w:r>
    </w:p>
    <w:p>
      <w:r>
        <w:rPr>
          <w:b/>
        </w:rPr>
        <w:t>A multi-tier clause — the drafting traps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631"/>
            <w:shd w:val="clear" w:color="auto" w:fill="10375C"/>
          </w:tcPr>
          <w:p>
            <w:pPr>
              <w:spacing w:after="50" w:before="50"/>
            </w:pPr>
            <w:r>
              <w:rPr>
                <w:b/>
                <w:color w:val="FFFFFF"/>
                <w:sz w:val="17"/>
              </w:rPr>
              <w:t>Trap</w:t>
            </w:r>
          </w:p>
        </w:tc>
        <w:tc>
          <w:tcPr>
            <w:tcW w:type="dxa" w:w="4837"/>
            <w:shd w:val="clear" w:color="auto" w:fill="10375C"/>
          </w:tcPr>
          <w:p>
            <w:pPr>
              <w:spacing w:after="50" w:before="50"/>
            </w:pPr>
            <w:r>
              <w:rPr>
                <w:b/>
                <w:color w:val="FFFFFF"/>
                <w:sz w:val="17"/>
              </w:rPr>
              <w:t>Fix</w:t>
            </w:r>
          </w:p>
        </w:tc>
      </w:tr>
      <w:tr>
        <w:tc>
          <w:tcPr>
            <w:tcW w:type="dxa" w:w="4631"/>
          </w:tcPr>
          <w:p>
            <w:pPr>
              <w:spacing w:after="50" w:before="50" w:line="252" w:lineRule="auto"/>
            </w:pPr>
            <w:r>
              <w:rPr>
                <w:sz w:val="17"/>
              </w:rPr>
              <w:t>No time limit on the mediation tier</w:t>
            </w:r>
          </w:p>
        </w:tc>
        <w:tc>
          <w:tcPr>
            <w:tcW w:type="dxa" w:w="4837"/>
          </w:tcPr>
          <w:p>
            <w:pPr>
              <w:spacing w:after="50" w:before="50" w:line="252" w:lineRule="auto"/>
            </w:pPr>
            <w:r>
              <w:rPr>
                <w:sz w:val="17"/>
              </w:rPr>
              <w:t>State a period after which arbitration may be commenced</w:t>
            </w:r>
          </w:p>
        </w:tc>
      </w:tr>
      <w:tr>
        <w:tc>
          <w:tcPr>
            <w:tcW w:type="dxa" w:w="4631"/>
            <w:shd w:val="clear" w:color="auto" w:fill="EAF1F4"/>
          </w:tcPr>
          <w:p>
            <w:pPr>
              <w:spacing w:after="50" w:before="50" w:line="252" w:lineRule="auto"/>
            </w:pPr>
            <w:r>
              <w:rPr>
                <w:sz w:val="17"/>
              </w:rPr>
              <w:t>No mechanism if a party refuses to appoint</w:t>
            </w:r>
          </w:p>
        </w:tc>
        <w:tc>
          <w:tcPr>
            <w:tcW w:type="dxa" w:w="4837"/>
            <w:shd w:val="clear" w:color="auto" w:fill="EAF1F4"/>
          </w:tcPr>
          <w:p>
            <w:pPr>
              <w:spacing w:after="50" w:before="50" w:line="252" w:lineRule="auto"/>
            </w:pPr>
            <w:r>
              <w:rPr>
                <w:sz w:val="17"/>
              </w:rPr>
              <w:t>Name an appointing body</w:t>
            </w:r>
          </w:p>
        </w:tc>
      </w:tr>
      <w:tr>
        <w:tc>
          <w:tcPr>
            <w:tcW w:type="dxa" w:w="4631"/>
          </w:tcPr>
          <w:p>
            <w:pPr>
              <w:spacing w:after="50" w:before="50" w:line="252" w:lineRule="auto"/>
            </w:pPr>
            <w:r>
              <w:rPr>
                <w:sz w:val="17"/>
              </w:rPr>
              <w:t>Unclear whether the tier is a condition precedent</w:t>
            </w:r>
          </w:p>
        </w:tc>
        <w:tc>
          <w:tcPr>
            <w:tcW w:type="dxa" w:w="4837"/>
          </w:tcPr>
          <w:p>
            <w:pPr>
              <w:spacing w:after="50" w:before="50" w:line="252" w:lineRule="auto"/>
            </w:pPr>
            <w:r>
              <w:rPr>
                <w:sz w:val="17"/>
              </w:rPr>
              <w:t>Say so expressly, one way or the other</w:t>
            </w:r>
          </w:p>
        </w:tc>
      </w:tr>
      <w:tr>
        <w:tc>
          <w:tcPr>
            <w:tcW w:type="dxa" w:w="4631"/>
            <w:shd w:val="clear" w:color="auto" w:fill="EAF1F4"/>
          </w:tcPr>
          <w:p>
            <w:pPr>
              <w:spacing w:after="50" w:before="50" w:line="252" w:lineRule="auto"/>
            </w:pPr>
            <w:r>
              <w:rPr>
                <w:sz w:val="17"/>
              </w:rPr>
              <w:t>No carve-out for urgent relief</w:t>
            </w:r>
          </w:p>
        </w:tc>
        <w:tc>
          <w:tcPr>
            <w:tcW w:type="dxa" w:w="4837"/>
            <w:shd w:val="clear" w:color="auto" w:fill="EAF1F4"/>
          </w:tcPr>
          <w:p>
            <w:pPr>
              <w:spacing w:after="50" w:before="50" w:line="252" w:lineRule="auto"/>
            </w:pPr>
            <w:r>
              <w:rPr>
                <w:sz w:val="17"/>
              </w:rPr>
              <w:t>Include one, or the clause blocks an injunction</w:t>
            </w:r>
          </w:p>
        </w:tc>
      </w:tr>
      <w:tr>
        <w:tc>
          <w:tcPr>
            <w:tcW w:type="dxa" w:w="4631"/>
          </w:tcPr>
          <w:p>
            <w:pPr>
              <w:spacing w:after="50" w:before="50" w:line="252" w:lineRule="auto"/>
            </w:pPr>
            <w:r>
              <w:rPr>
                <w:sz w:val="17"/>
              </w:rPr>
              <w:t>"Amicable discussions" with no defined end</w:t>
            </w:r>
          </w:p>
        </w:tc>
        <w:tc>
          <w:tcPr>
            <w:tcW w:type="dxa" w:w="4837"/>
          </w:tcPr>
          <w:p>
            <w:pPr>
              <w:spacing w:after="50" w:before="50" w:line="252" w:lineRule="auto"/>
            </w:pPr>
            <w:r>
              <w:rPr>
                <w:sz w:val="17"/>
              </w:rPr>
              <w:t>Define what discharges the obligation</w:t>
            </w:r>
          </w:p>
        </w:tc>
      </w:tr>
    </w:tbl>
    <w:p>
      <w:pPr>
        <w:spacing w:after="80" w:before="0"/>
      </w:pPr>
    </w:p>
    <w:p>
      <w:pPr>
        <w:spacing w:before="80" w:after="160"/>
        <w:pBdr>
          <w:bottom w:val="single" w:sz="6" w:space="1" w:color="C9D6DE"/>
        </w:pBdr>
      </w:pPr>
    </w:p>
    <w:p>
      <w:r>
        <w:br w:type="page"/>
      </w:r>
    </w:p>
    <w:p>
      <w:pPr>
        <w:pStyle w:val="Heading1"/>
        <w:pBdr>
          <w:bottom w:val="single" w:sz="8" w:space="4" w:color="C9D6DE"/>
        </w:pBdr>
      </w:pPr>
      <w:r>
        <w:t>TOOLS</w:t>
      </w:r>
    </w:p>
    <w:p>
      <w:pPr>
        <w:pStyle w:val="Heading2"/>
      </w:pPr>
      <w:r>
        <w:t>T-1 · The mediator's opening — model script</w:t>
      </w:r>
    </w:p>
    <w:p>
      <w:r>
        <w:rPr>
          <w:i/>
        </w:rPr>
        <w:t>Adapt it. Do not read it. Ninety seconds to two minutes.</w:t>
      </w:r>
    </w:p>
    <w:p>
      <w:pPr>
        <w:spacing w:before="140" w:after="20"/>
        <w:ind w:left="198" w:right="113"/>
        <w:shd w:val="clear" w:color="auto" w:fill="EAF1F4"/>
        <w:pBdr>
          <w:left w:val="single" w:sz="18" w:space="6" w:color="0E7C7B"/>
        </w:pBdr>
      </w:pPr>
      <w:r>
        <w:rPr>
          <w:sz w:val="19"/>
        </w:rPr>
        <w:t>Good morning. My name is [●] and I am the mediator. Thank you both for coming.</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What I am and what I am not.</w:t>
      </w:r>
      <w:r>
        <w:rPr>
          <w:sz w:val="19"/>
        </w:rPr>
        <w:t xml:space="preserve"> I am independent of both of you. I am not a judge and I am not an arbitrator — I will not decide anything and I will not tell you who is right. Any agreement reached today is yours, not mine. If there is no agreement, that is a legitimate outcome and nothing is lost.</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Confidentiality.</w:t>
      </w:r>
      <w:r>
        <w:rPr>
          <w:sz w:val="19"/>
        </w:rPr>
        <w:t xml:space="preserve"> What is said here is confidential under the Mediation Act, 2023 and cannot be used in court or arbitration later. Nothing is being recorded, and recording is not permitted. There is one exception I must mention: if I learn that someone is at risk of serious harm, I cannot keep that to myself.</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Private sessions.</w:t>
      </w:r>
      <w:r>
        <w:rPr>
          <w:sz w:val="19"/>
        </w:rPr>
        <w:t xml:space="preserve"> I may meet each of you separately. That is normal. What you tell me privately stays with me unless you tell me I may share it, and I will ask you before I leave the room. I will give each of you a similar amount of time.</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How today will run.</w:t>
      </w:r>
      <w:r>
        <w:rPr>
          <w:sz w:val="19"/>
        </w:rPr>
        <w:t xml:space="preserve"> I will ask each of you to tell me, uninterrupted, what has brought you here. Then I will ask questions. Then we will look at what might be possible. We have until [●].</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Two things I ask of you.</w:t>
      </w:r>
      <w:r>
        <w:rPr>
          <w:sz w:val="19"/>
        </w:rPr>
        <w:t xml:space="preserve"> Let each other finish, even where you disagree. And if you need a break, at any point, say so.</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Authority.</w:t>
      </w:r>
      <w:r>
        <w:rPr>
          <w:sz w:val="19"/>
        </w:rPr>
        <w:t xml:space="preserve"> Can I confirm that each of you is able to reach an agreement today without needing anyone else's approval?</w:t>
      </w:r>
    </w:p>
    <w:p>
      <w:pPr>
        <w:spacing w:before="20" w:after="20"/>
        <w:ind w:left="198" w:right="113"/>
        <w:shd w:val="clear" w:color="auto" w:fill="EAF1F4"/>
        <w:pBdr>
          <w:left w:val="single" w:sz="18" w:space="6" w:color="0E7C7B"/>
        </w:pBdr>
      </w:pPr>
    </w:p>
    <w:p>
      <w:pPr>
        <w:spacing w:before="20" w:after="140"/>
        <w:ind w:left="198" w:right="113"/>
        <w:shd w:val="clear" w:color="auto" w:fill="EAF1F4"/>
        <w:pBdr>
          <w:left w:val="single" w:sz="18" w:space="6" w:color="0E7C7B"/>
        </w:pBdr>
      </w:pPr>
      <w:r>
        <w:rPr>
          <w:sz w:val="19"/>
        </w:rPr>
        <w:t>Any questions before we begin? [●], would you start.</w:t>
      </w:r>
    </w:p>
    <w:p>
      <w:pPr>
        <w:pStyle w:val="Heading2"/>
      </w:pPr>
      <w:r>
        <w:t>T-2 · Question bank by phase</w:t>
      </w:r>
    </w:p>
    <w:p>
      <w:r>
        <w:rPr>
          <w:b/>
        </w:rPr>
        <w:t>Opening the story</w:t>
      </w:r>
    </w:p>
    <w:p>
      <w:r>
        <w:t>What brings you here? · What would you like me to understand first? · Take me back to where this started.</w:t>
      </w:r>
    </w:p>
    <w:p>
      <w:r>
        <w:rPr>
          <w:b/>
        </w:rPr>
        <w:t>Getting detail</w:t>
      </w:r>
    </w:p>
    <w:p>
      <w:r>
        <w:t>What happened next? · When you say [word], what does that mean here? · Who else was involved? · What did you understand at the time?</w:t>
      </w:r>
    </w:p>
    <w:p>
      <w:r>
        <w:rPr>
          <w:b/>
        </w:rPr>
        <w:t>Surfacing interests</w:t>
      </w:r>
    </w:p>
    <w:p>
      <w:r>
        <w:t>What would that do for you? · If you got that, what would change? · What happens to you if this is not resolved? · Of everything you have told me, what matters most? · What is the part of this that has been hardest?</w:t>
      </w:r>
    </w:p>
    <w:p>
      <w:r>
        <w:rPr>
          <w:b/>
        </w:rPr>
        <w:t>Perspective</w:t>
      </w:r>
    </w:p>
    <w:p>
      <w:r>
        <w:t>How do you think they saw that? · If they were sitting where you are, what would they say? · What do you think they need out of today?</w:t>
      </w:r>
    </w:p>
    <w:p>
      <w:r>
        <w:rPr>
          <w:b/>
        </w:rPr>
        <w:t>Options</w:t>
      </w:r>
    </w:p>
    <w:p>
      <w:r>
        <w:t>What have you thought about that might work? · Setting aside whether it is acceptable — what is possible? · What if the timing were different? · What could you offer that costs you little?</w:t>
      </w:r>
    </w:p>
    <w:p>
      <w:r>
        <w:rPr>
          <w:b/>
        </w:rPr>
        <w:t>Reality testing</w:t>
      </w:r>
    </w:p>
    <w:p>
      <w:r>
        <w:t>If nothing is agreed today, what happens on Monday? · How long would that take? · What would that cost you, including your own time? · What has your adviser said about the range? · What would have to be true for that to work?</w:t>
      </w:r>
    </w:p>
    <w:p>
      <w:r>
        <w:rPr>
          <w:b/>
        </w:rPr>
        <w:t>Movement</w:t>
      </w:r>
    </w:p>
    <w:p>
      <w:r>
        <w:t>Would you move if they moved? · What would you need to see before you could consider that? · Is that a final position, or a starting one?</w:t>
      </w:r>
    </w:p>
    <w:p>
      <w:r>
        <w:rPr>
          <w:b/>
        </w:rPr>
        <w:t>Closing</w:t>
      </w:r>
    </w:p>
    <w:p>
      <w:r>
        <w:t>What have we agreed? · What have we not agreed? · What has to happen by when, and who does it? · Is there anything in this you would want advice on before signing?</w:t>
      </w:r>
    </w:p>
    <w:p>
      <w:pPr>
        <w:pStyle w:val="Heading2"/>
      </w:pPr>
      <w:r>
        <w:t>T-3 · Session planning sheet</w:t>
      </w:r>
    </w:p>
    <w:p>
      <w:r>
        <w:rPr>
          <w:i/>
        </w:rPr>
        <w:t>Complete before every mediation, including every simulation on this course.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406"/>
            <w:shd w:val="clear" w:color="auto" w:fill="10375C"/>
          </w:tcPr>
          <w:p>
            <w:pPr>
              <w:spacing w:after="50" w:before="50"/>
            </w:pPr>
            <w:r>
              <w:rPr>
                <w:b/>
                <w:color w:val="FFFFFF"/>
                <w:sz w:val="17"/>
              </w:rPr>
              <w:t>Field</w:t>
            </w:r>
          </w:p>
        </w:tc>
        <w:tc>
          <w:tcPr>
            <w:tcW w:type="dxa" w:w="1062"/>
            <w:shd w:val="clear" w:color="auto" w:fill="10375C"/>
          </w:tcPr>
          <w:p>
            <w:pPr>
              <w:spacing w:after="50" w:before="50"/>
            </w:pPr>
            <w:r>
              <w:rPr>
                <w:b/>
                <w:color w:val="FFFFFF"/>
                <w:sz w:val="17"/>
              </w:rPr>
              <w:t>Entry</w:t>
            </w:r>
          </w:p>
        </w:tc>
      </w:tr>
      <w:tr>
        <w:tc>
          <w:tcPr>
            <w:tcW w:type="dxa" w:w="8406"/>
          </w:tcPr>
          <w:p>
            <w:pPr>
              <w:spacing w:after="50" w:before="50" w:line="252" w:lineRule="auto"/>
            </w:pPr>
            <w:r>
              <w:rPr>
                <w:sz w:val="17"/>
              </w:rPr>
              <w:t>Parties and who is attending</w:t>
            </w:r>
          </w:p>
        </w:tc>
        <w:tc>
          <w:tcPr>
            <w:tcW w:type="dxa" w:w="1062"/>
          </w:tcPr>
          <w:p>
            <w:pPr>
              <w:spacing w:after="50" w:before="50" w:line="252" w:lineRule="auto"/>
            </w:pPr>
          </w:p>
        </w:tc>
      </w:tr>
      <w:tr>
        <w:tc>
          <w:tcPr>
            <w:tcW w:type="dxa" w:w="8406"/>
            <w:shd w:val="clear" w:color="auto" w:fill="EAF1F4"/>
          </w:tcPr>
          <w:p>
            <w:pPr>
              <w:spacing w:after="50" w:before="50" w:line="252" w:lineRule="auto"/>
            </w:pPr>
            <w:r>
              <w:rPr>
                <w:sz w:val="17"/>
              </w:rPr>
              <w:t>Authority confirmed?</w:t>
            </w:r>
          </w:p>
        </w:tc>
        <w:tc>
          <w:tcPr>
            <w:tcW w:type="dxa" w:w="1062"/>
            <w:shd w:val="clear" w:color="auto" w:fill="EAF1F4"/>
          </w:tcPr>
          <w:p>
            <w:pPr>
              <w:spacing w:after="50" w:before="50" w:line="252" w:lineRule="auto"/>
            </w:pPr>
          </w:p>
        </w:tc>
      </w:tr>
      <w:tr>
        <w:tc>
          <w:tcPr>
            <w:tcW w:type="dxa" w:w="8406"/>
          </w:tcPr>
          <w:p>
            <w:pPr>
              <w:spacing w:after="50" w:before="50" w:line="252" w:lineRule="auto"/>
            </w:pPr>
            <w:r>
              <w:rPr>
                <w:sz w:val="17"/>
              </w:rPr>
              <w:t>What each says the dispute is about</w:t>
            </w:r>
          </w:p>
        </w:tc>
        <w:tc>
          <w:tcPr>
            <w:tcW w:type="dxa" w:w="1062"/>
          </w:tcPr>
          <w:p>
            <w:pPr>
              <w:spacing w:after="50" w:before="50" w:line="252" w:lineRule="auto"/>
            </w:pPr>
          </w:p>
        </w:tc>
      </w:tr>
      <w:tr>
        <w:tc>
          <w:tcPr>
            <w:tcW w:type="dxa" w:w="8406"/>
            <w:shd w:val="clear" w:color="auto" w:fill="EAF1F4"/>
          </w:tcPr>
          <w:p>
            <w:pPr>
              <w:spacing w:after="50" w:before="50" w:line="252" w:lineRule="auto"/>
            </w:pPr>
            <w:r>
              <w:rPr>
                <w:sz w:val="17"/>
              </w:rPr>
              <w:t>What I think each actually needs</w:t>
            </w:r>
          </w:p>
        </w:tc>
        <w:tc>
          <w:tcPr>
            <w:tcW w:type="dxa" w:w="1062"/>
            <w:shd w:val="clear" w:color="auto" w:fill="EAF1F4"/>
          </w:tcPr>
          <w:p>
            <w:pPr>
              <w:spacing w:after="50" w:before="50" w:line="252" w:lineRule="auto"/>
            </w:pPr>
          </w:p>
        </w:tc>
      </w:tr>
      <w:tr>
        <w:tc>
          <w:tcPr>
            <w:tcW w:type="dxa" w:w="8406"/>
          </w:tcPr>
          <w:p>
            <w:pPr>
              <w:spacing w:after="50" w:before="50" w:line="252" w:lineRule="auto"/>
            </w:pPr>
            <w:r>
              <w:rPr>
                <w:sz w:val="17"/>
              </w:rPr>
              <w:t>The question I most want answered</w:t>
            </w:r>
          </w:p>
        </w:tc>
        <w:tc>
          <w:tcPr>
            <w:tcW w:type="dxa" w:w="1062"/>
          </w:tcPr>
          <w:p>
            <w:pPr>
              <w:spacing w:after="50" w:before="50" w:line="252" w:lineRule="auto"/>
            </w:pPr>
          </w:p>
        </w:tc>
      </w:tr>
      <w:tr>
        <w:tc>
          <w:tcPr>
            <w:tcW w:type="dxa" w:w="8406"/>
            <w:shd w:val="clear" w:color="auto" w:fill="EAF1F4"/>
          </w:tcPr>
          <w:p>
            <w:pPr>
              <w:spacing w:after="50" w:before="50" w:line="252" w:lineRule="auto"/>
            </w:pPr>
            <w:r>
              <w:rPr>
                <w:sz w:val="17"/>
              </w:rPr>
              <w:t>Likely BATNA — Party A</w:t>
            </w:r>
          </w:p>
        </w:tc>
        <w:tc>
          <w:tcPr>
            <w:tcW w:type="dxa" w:w="1062"/>
            <w:shd w:val="clear" w:color="auto" w:fill="EAF1F4"/>
          </w:tcPr>
          <w:p>
            <w:pPr>
              <w:spacing w:after="50" w:before="50" w:line="252" w:lineRule="auto"/>
            </w:pPr>
          </w:p>
        </w:tc>
      </w:tr>
      <w:tr>
        <w:tc>
          <w:tcPr>
            <w:tcW w:type="dxa" w:w="8406"/>
          </w:tcPr>
          <w:p>
            <w:pPr>
              <w:spacing w:after="50" w:before="50" w:line="252" w:lineRule="auto"/>
            </w:pPr>
            <w:r>
              <w:rPr>
                <w:sz w:val="17"/>
              </w:rPr>
              <w:t>Likely BATNA — Party B</w:t>
            </w:r>
          </w:p>
        </w:tc>
        <w:tc>
          <w:tcPr>
            <w:tcW w:type="dxa" w:w="1062"/>
          </w:tcPr>
          <w:p>
            <w:pPr>
              <w:spacing w:after="50" w:before="50" w:line="252" w:lineRule="auto"/>
            </w:pPr>
          </w:p>
        </w:tc>
      </w:tr>
      <w:tr>
        <w:tc>
          <w:tcPr>
            <w:tcW w:type="dxa" w:w="8406"/>
            <w:shd w:val="clear" w:color="auto" w:fill="EAF1F4"/>
          </w:tcPr>
          <w:p>
            <w:pPr>
              <w:spacing w:after="50" w:before="50" w:line="252" w:lineRule="auto"/>
            </w:pPr>
            <w:r>
              <w:rPr>
                <w:sz w:val="17"/>
              </w:rPr>
              <w:t>Non-monetary currencies I can see</w:t>
            </w:r>
          </w:p>
        </w:tc>
        <w:tc>
          <w:tcPr>
            <w:tcW w:type="dxa" w:w="1062"/>
            <w:shd w:val="clear" w:color="auto" w:fill="EAF1F4"/>
          </w:tcPr>
          <w:p>
            <w:pPr>
              <w:spacing w:after="50" w:before="50" w:line="252" w:lineRule="auto"/>
            </w:pPr>
          </w:p>
        </w:tc>
      </w:tr>
      <w:tr>
        <w:tc>
          <w:tcPr>
            <w:tcW w:type="dxa" w:w="8406"/>
          </w:tcPr>
          <w:p>
            <w:pPr>
              <w:spacing w:after="50" w:before="50" w:line="252" w:lineRule="auto"/>
            </w:pPr>
            <w:r>
              <w:rPr>
                <w:sz w:val="17"/>
              </w:rPr>
              <w:t>Where I expect impasse</w:t>
            </w:r>
          </w:p>
        </w:tc>
        <w:tc>
          <w:tcPr>
            <w:tcW w:type="dxa" w:w="1062"/>
          </w:tcPr>
          <w:p>
            <w:pPr>
              <w:spacing w:after="50" w:before="50" w:line="252" w:lineRule="auto"/>
            </w:pPr>
          </w:p>
        </w:tc>
      </w:tr>
      <w:tr>
        <w:tc>
          <w:tcPr>
            <w:tcW w:type="dxa" w:w="8406"/>
            <w:shd w:val="clear" w:color="auto" w:fill="EAF1F4"/>
          </w:tcPr>
          <w:p>
            <w:pPr>
              <w:spacing w:after="50" w:before="50" w:line="252" w:lineRule="auto"/>
            </w:pPr>
            <w:r>
              <w:rPr>
                <w:sz w:val="17"/>
              </w:rPr>
              <w:t>My plan for the first 20 minutes</w:t>
            </w:r>
          </w:p>
        </w:tc>
        <w:tc>
          <w:tcPr>
            <w:tcW w:type="dxa" w:w="1062"/>
            <w:shd w:val="clear" w:color="auto" w:fill="EAF1F4"/>
          </w:tcPr>
          <w:p>
            <w:pPr>
              <w:spacing w:after="50" w:before="50" w:line="252" w:lineRule="auto"/>
            </w:pPr>
          </w:p>
        </w:tc>
      </w:tr>
      <w:tr>
        <w:tc>
          <w:tcPr>
            <w:tcW w:type="dxa" w:w="8406"/>
          </w:tcPr>
          <w:p>
            <w:pPr>
              <w:spacing w:after="50" w:before="50" w:line="252" w:lineRule="auto"/>
            </w:pPr>
            <w:r>
              <w:rPr>
                <w:sz w:val="17"/>
              </w:rPr>
              <w:t>What would make today a success even without settlement</w:t>
            </w:r>
          </w:p>
        </w:tc>
        <w:tc>
          <w:tcPr>
            <w:tcW w:type="dxa" w:w="1062"/>
          </w:tcPr>
          <w:p>
            <w:pPr>
              <w:spacing w:after="50" w:before="50" w:line="252" w:lineRule="auto"/>
            </w:pPr>
          </w:p>
        </w:tc>
      </w:tr>
    </w:tbl>
    <w:p>
      <w:pPr>
        <w:spacing w:after="80" w:before="0"/>
      </w:pPr>
    </w:p>
    <w:p>
      <w:pPr>
        <w:pStyle w:val="Heading2"/>
      </w:pPr>
      <w:r>
        <w:t>T-4 · In-session note grid</w:t>
      </w:r>
    </w:p>
    <w:p>
      <w:r>
        <w:rPr>
          <w:i/>
        </w:rPr>
        <w:t>Use columns, not a narrative. You will need to find things quickly.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578"/>
        <w:gridCol w:w="1578"/>
        <w:gridCol w:w="1578"/>
        <w:gridCol w:w="1578"/>
        <w:gridCol w:w="1578"/>
        <w:gridCol w:w="1578"/>
      </w:tblGrid>
      <w:tr>
        <w:trPr>
          <w:tblHeader w:val="true"/>
        </w:trPr>
        <w:tc>
          <w:tcPr>
            <w:tcW w:type="dxa" w:w="1535"/>
            <w:shd w:val="clear" w:color="auto" w:fill="10375C"/>
          </w:tcPr>
          <w:p>
            <w:pPr>
              <w:spacing w:after="50" w:before="50"/>
            </w:pPr>
            <w:r>
              <w:rPr>
                <w:b/>
                <w:color w:val="FFFFFF"/>
                <w:sz w:val="17"/>
              </w:rPr>
              <w:t>Facts agreed</w:t>
            </w:r>
          </w:p>
        </w:tc>
        <w:tc>
          <w:tcPr>
            <w:tcW w:type="dxa" w:w="1791"/>
            <w:shd w:val="clear" w:color="auto" w:fill="10375C"/>
          </w:tcPr>
          <w:p>
            <w:pPr>
              <w:spacing w:after="50" w:before="50"/>
            </w:pPr>
            <w:r>
              <w:rPr>
                <w:b/>
                <w:color w:val="FFFFFF"/>
                <w:sz w:val="17"/>
              </w:rPr>
              <w:t>Facts disputed</w:t>
            </w:r>
          </w:p>
        </w:tc>
        <w:tc>
          <w:tcPr>
            <w:tcW w:type="dxa" w:w="1663"/>
            <w:shd w:val="clear" w:color="auto" w:fill="10375C"/>
          </w:tcPr>
          <w:p>
            <w:pPr>
              <w:spacing w:after="50" w:before="50"/>
            </w:pPr>
            <w:r>
              <w:rPr>
                <w:b/>
                <w:color w:val="FFFFFF"/>
                <w:sz w:val="17"/>
              </w:rPr>
              <w:t>Interests — A</w:t>
            </w:r>
          </w:p>
        </w:tc>
        <w:tc>
          <w:tcPr>
            <w:tcW w:type="dxa" w:w="1663"/>
            <w:shd w:val="clear" w:color="auto" w:fill="10375C"/>
          </w:tcPr>
          <w:p>
            <w:pPr>
              <w:spacing w:after="50" w:before="50"/>
            </w:pPr>
            <w:r>
              <w:rPr>
                <w:b/>
                <w:color w:val="FFFFFF"/>
                <w:sz w:val="17"/>
              </w:rPr>
              <w:t>Interests — B</w:t>
            </w:r>
          </w:p>
        </w:tc>
        <w:tc>
          <w:tcPr>
            <w:tcW w:type="dxa" w:w="1791"/>
            <w:shd w:val="clear" w:color="auto" w:fill="10375C"/>
          </w:tcPr>
          <w:p>
            <w:pPr>
              <w:spacing w:after="50" w:before="50"/>
            </w:pPr>
            <w:r>
              <w:rPr>
                <w:b/>
                <w:color w:val="FFFFFF"/>
                <w:sz w:val="17"/>
              </w:rPr>
              <w:t>Options raised</w:t>
            </w:r>
          </w:p>
        </w:tc>
        <w:tc>
          <w:tcPr>
            <w:tcW w:type="dxa" w:w="1024"/>
            <w:shd w:val="clear" w:color="auto" w:fill="10375C"/>
          </w:tcPr>
          <w:p>
            <w:pPr>
              <w:spacing w:after="50" w:before="50"/>
            </w:pPr>
            <w:r>
              <w:rPr>
                <w:b/>
                <w:color w:val="FFFFFF"/>
                <w:sz w:val="17"/>
              </w:rPr>
              <w:t>To check</w:t>
            </w:r>
          </w:p>
        </w:tc>
      </w:tr>
      <w:tr>
        <w:tc>
          <w:tcPr>
            <w:tcW w:type="dxa" w:w="1535"/>
          </w:tcPr>
          <w:p>
            <w:pPr>
              <w:spacing w:after="50" w:before="50" w:line="252" w:lineRule="auto"/>
            </w:pPr>
          </w:p>
        </w:tc>
        <w:tc>
          <w:tcPr>
            <w:tcW w:type="dxa" w:w="1791"/>
          </w:tcPr>
          <w:p>
            <w:pPr>
              <w:spacing w:after="50" w:before="50" w:line="252" w:lineRule="auto"/>
            </w:pPr>
          </w:p>
        </w:tc>
        <w:tc>
          <w:tcPr>
            <w:tcW w:type="dxa" w:w="1663"/>
          </w:tcPr>
          <w:p>
            <w:pPr>
              <w:spacing w:after="50" w:before="50" w:line="252" w:lineRule="auto"/>
            </w:pPr>
          </w:p>
        </w:tc>
        <w:tc>
          <w:tcPr>
            <w:tcW w:type="dxa" w:w="1663"/>
          </w:tcPr>
          <w:p>
            <w:pPr>
              <w:spacing w:after="50" w:before="50" w:line="252" w:lineRule="auto"/>
            </w:pPr>
          </w:p>
        </w:tc>
        <w:tc>
          <w:tcPr>
            <w:tcW w:type="dxa" w:w="1791"/>
          </w:tcPr>
          <w:p>
            <w:pPr>
              <w:spacing w:after="50" w:before="50" w:line="252" w:lineRule="auto"/>
            </w:pPr>
          </w:p>
        </w:tc>
        <w:tc>
          <w:tcPr>
            <w:tcW w:type="dxa" w:w="1024"/>
          </w:tcPr>
          <w:p>
            <w:pPr>
              <w:spacing w:after="50" w:before="50" w:line="252" w:lineRule="auto"/>
            </w:pPr>
          </w:p>
        </w:tc>
      </w:tr>
    </w:tbl>
    <w:p>
      <w:pPr>
        <w:spacing w:after="80" w:before="0"/>
      </w:pPr>
    </w:p>
    <w:p>
      <w:pPr>
        <w:pStyle w:val="Heading2"/>
      </w:pPr>
      <w:r>
        <w:t>T-5 · Terms sheet — capture before drafting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1721"/>
            <w:shd w:val="clear" w:color="auto" w:fill="10375C"/>
          </w:tcPr>
          <w:p>
            <w:pPr>
              <w:spacing w:after="50" w:before="50"/>
            </w:pPr>
            <w:r>
              <w:rPr>
                <w:b/>
                <w:color w:val="FFFFFF"/>
                <w:sz w:val="17"/>
              </w:rPr>
              <w:t>#</w:t>
            </w:r>
          </w:p>
        </w:tc>
        <w:tc>
          <w:tcPr>
            <w:tcW w:type="dxa" w:w="1721"/>
            <w:shd w:val="clear" w:color="auto" w:fill="10375C"/>
          </w:tcPr>
          <w:p>
            <w:pPr>
              <w:spacing w:after="50" w:before="50"/>
            </w:pPr>
            <w:r>
              <w:rPr>
                <w:b/>
                <w:color w:val="FFFFFF"/>
                <w:sz w:val="17"/>
              </w:rPr>
              <w:t>Term</w:t>
            </w:r>
          </w:p>
        </w:tc>
        <w:tc>
          <w:tcPr>
            <w:tcW w:type="dxa" w:w="1894"/>
            <w:shd w:val="clear" w:color="auto" w:fill="10375C"/>
          </w:tcPr>
          <w:p>
            <w:pPr>
              <w:spacing w:after="50" w:before="50"/>
            </w:pPr>
            <w:r>
              <w:rPr>
                <w:b/>
                <w:color w:val="FFFFFF"/>
                <w:sz w:val="17"/>
              </w:rPr>
              <w:t>Who does it</w:t>
            </w:r>
          </w:p>
        </w:tc>
        <w:tc>
          <w:tcPr>
            <w:tcW w:type="dxa" w:w="1721"/>
            <w:shd w:val="clear" w:color="auto" w:fill="10375C"/>
          </w:tcPr>
          <w:p>
            <w:pPr>
              <w:spacing w:after="50" w:before="50"/>
            </w:pPr>
            <w:r>
              <w:rPr>
                <w:b/>
                <w:color w:val="FFFFFF"/>
                <w:sz w:val="17"/>
              </w:rPr>
              <w:t>By when</w:t>
            </w:r>
          </w:p>
        </w:tc>
        <w:tc>
          <w:tcPr>
            <w:tcW w:type="dxa" w:w="2410"/>
            <w:shd w:val="clear" w:color="auto" w:fill="10375C"/>
          </w:tcPr>
          <w:p>
            <w:pPr>
              <w:spacing w:after="50" w:before="50"/>
            </w:pPr>
            <w:r>
              <w:rPr>
                <w:b/>
                <w:color w:val="FFFFFF"/>
                <w:sz w:val="17"/>
              </w:rPr>
              <w:t>Conditional on</w:t>
            </w:r>
          </w:p>
        </w:tc>
      </w:tr>
      <w:tr>
        <w:tc>
          <w:tcPr>
            <w:tcW w:type="dxa" w:w="1721"/>
          </w:tcPr>
          <w:p>
            <w:pPr>
              <w:spacing w:after="50" w:before="50" w:line="252" w:lineRule="auto"/>
            </w:pPr>
            <w:r>
              <w:rPr>
                <w:sz w:val="17"/>
              </w:rPr>
              <w:t>1</w:t>
            </w:r>
          </w:p>
        </w:tc>
        <w:tc>
          <w:tcPr>
            <w:tcW w:type="dxa" w:w="1721"/>
          </w:tcPr>
          <w:p>
            <w:pPr>
              <w:spacing w:after="50" w:before="50" w:line="252" w:lineRule="auto"/>
            </w:pPr>
          </w:p>
        </w:tc>
        <w:tc>
          <w:tcPr>
            <w:tcW w:type="dxa" w:w="1894"/>
          </w:tcPr>
          <w:p>
            <w:pPr>
              <w:spacing w:after="50" w:before="50" w:line="252" w:lineRule="auto"/>
            </w:pPr>
          </w:p>
        </w:tc>
        <w:tc>
          <w:tcPr>
            <w:tcW w:type="dxa" w:w="1721"/>
          </w:tcPr>
          <w:p>
            <w:pPr>
              <w:spacing w:after="50" w:before="50" w:line="252" w:lineRule="auto"/>
            </w:pPr>
          </w:p>
        </w:tc>
        <w:tc>
          <w:tcPr>
            <w:tcW w:type="dxa" w:w="2410"/>
          </w:tcPr>
          <w:p>
            <w:pPr>
              <w:spacing w:after="50" w:before="50" w:line="252" w:lineRule="auto"/>
            </w:pPr>
          </w:p>
        </w:tc>
      </w:tr>
      <w:tr>
        <w:tc>
          <w:tcPr>
            <w:tcW w:type="dxa" w:w="1721"/>
            <w:shd w:val="clear" w:color="auto" w:fill="EAF1F4"/>
          </w:tcPr>
          <w:p>
            <w:pPr>
              <w:spacing w:after="50" w:before="50" w:line="252" w:lineRule="auto"/>
            </w:pPr>
            <w:r>
              <w:rPr>
                <w:sz w:val="17"/>
              </w:rPr>
              <w:t>2</w:t>
            </w:r>
          </w:p>
        </w:tc>
        <w:tc>
          <w:tcPr>
            <w:tcW w:type="dxa" w:w="1721"/>
            <w:shd w:val="clear" w:color="auto" w:fill="EAF1F4"/>
          </w:tcPr>
          <w:p>
            <w:pPr>
              <w:spacing w:after="50" w:before="50" w:line="252" w:lineRule="auto"/>
            </w:pPr>
          </w:p>
        </w:tc>
        <w:tc>
          <w:tcPr>
            <w:tcW w:type="dxa" w:w="1894"/>
            <w:shd w:val="clear" w:color="auto" w:fill="EAF1F4"/>
          </w:tcPr>
          <w:p>
            <w:pPr>
              <w:spacing w:after="50" w:before="50" w:line="252" w:lineRule="auto"/>
            </w:pPr>
          </w:p>
        </w:tc>
        <w:tc>
          <w:tcPr>
            <w:tcW w:type="dxa" w:w="1721"/>
            <w:shd w:val="clear" w:color="auto" w:fill="EAF1F4"/>
          </w:tcPr>
          <w:p>
            <w:pPr>
              <w:spacing w:after="50" w:before="50" w:line="252" w:lineRule="auto"/>
            </w:pPr>
          </w:p>
        </w:tc>
        <w:tc>
          <w:tcPr>
            <w:tcW w:type="dxa" w:w="2410"/>
            <w:shd w:val="clear" w:color="auto" w:fill="EAF1F4"/>
          </w:tcPr>
          <w:p>
            <w:pPr>
              <w:spacing w:after="50" w:before="50" w:line="252" w:lineRule="auto"/>
            </w:pPr>
          </w:p>
        </w:tc>
      </w:tr>
      <w:tr>
        <w:tc>
          <w:tcPr>
            <w:tcW w:type="dxa" w:w="1721"/>
          </w:tcPr>
          <w:p>
            <w:pPr>
              <w:spacing w:after="50" w:before="50" w:line="252" w:lineRule="auto"/>
            </w:pPr>
            <w:r>
              <w:rPr>
                <w:sz w:val="17"/>
              </w:rPr>
              <w:t>3</w:t>
            </w:r>
          </w:p>
        </w:tc>
        <w:tc>
          <w:tcPr>
            <w:tcW w:type="dxa" w:w="1721"/>
          </w:tcPr>
          <w:p>
            <w:pPr>
              <w:spacing w:after="50" w:before="50" w:line="252" w:lineRule="auto"/>
            </w:pPr>
          </w:p>
        </w:tc>
        <w:tc>
          <w:tcPr>
            <w:tcW w:type="dxa" w:w="1894"/>
          </w:tcPr>
          <w:p>
            <w:pPr>
              <w:spacing w:after="50" w:before="50" w:line="252" w:lineRule="auto"/>
            </w:pPr>
          </w:p>
        </w:tc>
        <w:tc>
          <w:tcPr>
            <w:tcW w:type="dxa" w:w="1721"/>
          </w:tcPr>
          <w:p>
            <w:pPr>
              <w:spacing w:after="50" w:before="50" w:line="252" w:lineRule="auto"/>
            </w:pPr>
          </w:p>
        </w:tc>
        <w:tc>
          <w:tcPr>
            <w:tcW w:type="dxa" w:w="2410"/>
          </w:tcPr>
          <w:p>
            <w:pPr>
              <w:spacing w:after="50" w:before="50" w:line="252" w:lineRule="auto"/>
            </w:pPr>
          </w:p>
        </w:tc>
      </w:tr>
    </w:tbl>
    <w:p>
      <w:pPr>
        <w:spacing w:after="80" w:before="0"/>
      </w:pPr>
    </w:p>
    <w:p>
      <w:r>
        <w:rPr>
          <w:b/>
        </w:rPr>
        <w:t>Still open:</w:t>
      </w:r>
      <w:r>
        <w:t xml:space="preserve"> [●] · </w:t>
      </w:r>
      <w:r>
        <w:rPr>
          <w:b/>
        </w:rPr>
        <w:t>Next step and by whom:</w:t>
      </w:r>
      <w:r>
        <w:t xml:space="preserve"> [●]</w:t>
      </w:r>
    </w:p>
    <w:p>
      <w:pPr>
        <w:spacing w:before="80" w:after="160"/>
        <w:pBdr>
          <w:bottom w:val="single" w:sz="6" w:space="1" w:color="C9D6DE"/>
        </w:pBdr>
      </w:pPr>
    </w:p>
    <w:p>
      <w:r>
        <w:br w:type="page"/>
      </w:r>
    </w:p>
    <w:p>
      <w:pPr>
        <w:pStyle w:val="Heading1"/>
        <w:pBdr>
          <w:bottom w:val="single" w:sz="8" w:space="4" w:color="C9D6DE"/>
        </w:pBdr>
      </w:pPr>
      <w:r>
        <w:t>REFLECTIVE LOG</w:t>
      </w:r>
    </w:p>
    <w:p>
      <w:r>
        <w:t>Complete at the end of each day. It is assessed as part of the viva, and it is the part of this workbook participants most often say they kept.</w:t>
      </w:r>
    </w:p>
    <w:p>
      <w:r>
        <w:rPr>
          <w:b/>
        </w:rPr>
        <w:t>Write about what you did, not what you learned in the abstract.</w:t>
      </w:r>
      <w:r>
        <w:t xml:space="preserve"> </w:t>
      </w:r>
      <w:r>
        <w:rPr>
          <w:i/>
        </w:rPr>
        <w:t>I asked a closed question three times and got nothing, and when I finally asked an open one she told me the real problem</w:t>
      </w:r>
      <w:r>
        <w:t xml:space="preserve"> is worth more than </w:t>
      </w:r>
      <w:r>
        <w:rPr>
          <w:i/>
        </w:rPr>
        <w:t>I learned the importance of open questions.</w:t>
      </w:r>
    </w:p>
    <w:p>
      <w:pPr>
        <w:pStyle w:val="Heading2"/>
      </w:pPr>
      <w:r>
        <w:t>Day 1</w:t>
      </w:r>
    </w:p>
    <w:p>
      <w:r>
        <w:rPr>
          <w:b/>
        </w:rPr>
        <w:t>One thing I did that worked, and why</w:t>
      </w:r>
    </w:p>
    <w:p>
      <w:r>
        <w:t>[●]</w:t>
      </w:r>
    </w:p>
    <w:p>
      <w:r>
        <w:rPr>
          <w:b/>
        </w:rPr>
        <w:t>One thing I did that did not work, and what I would do instead</w:t>
      </w:r>
    </w:p>
    <w:p>
      <w:r>
        <w:t>[●]</w:t>
      </w:r>
    </w:p>
    <w:p>
      <w:r>
        <w:rPr>
          <w:b/>
        </w:rPr>
        <w:t>Something someone else did that I want to steal</w:t>
      </w:r>
    </w:p>
    <w:p>
      <w:r>
        <w:t>[●]</w:t>
      </w:r>
    </w:p>
    <w:p>
      <w:r>
        <w:rPr>
          <w:b/>
        </w:rPr>
        <w:t>A moment I was uncomfortable — what was happening?</w:t>
      </w:r>
    </w:p>
    <w:p>
      <w:r>
        <w:t>[●]</w:t>
      </w:r>
    </w:p>
    <w:p>
      <w:r>
        <w:rPr>
          <w:b/>
        </w:rPr>
        <w:t>One question I want answered tomorrow</w:t>
      </w:r>
    </w:p>
    <w:p>
      <w:r>
        <w:t>[●]</w:t>
      </w:r>
    </w:p>
    <w:p>
      <w:pPr>
        <w:pStyle w:val="Heading2"/>
      </w:pPr>
      <w:r>
        <w:t>Day 2</w:t>
      </w:r>
    </w:p>
    <w:p>
      <w:r>
        <w:rPr>
          <w:i/>
        </w:rPr>
        <w:t>(Same five prompts)</w:t>
      </w:r>
    </w:p>
    <w:p>
      <w:pPr>
        <w:pStyle w:val="Heading2"/>
      </w:pPr>
      <w:r>
        <w:t>Day 3</w:t>
      </w:r>
    </w:p>
    <w:p>
      <w:r>
        <w:rPr>
          <w:i/>
        </w:rPr>
        <w:t>(Same five prompts)</w:t>
      </w:r>
    </w:p>
    <w:p>
      <w:pPr>
        <w:pStyle w:val="Heading2"/>
      </w:pPr>
      <w:r>
        <w:t>Day 4</w:t>
      </w:r>
    </w:p>
    <w:p>
      <w:r>
        <w:rPr>
          <w:i/>
        </w:rPr>
        <w:t>(Same five prompts)</w:t>
      </w:r>
    </w:p>
    <w:p>
      <w:pPr>
        <w:pStyle w:val="Heading2"/>
      </w:pPr>
      <w:r>
        <w:t>Day 5 — end of programme</w:t>
      </w:r>
    </w:p>
    <w:p>
      <w:r>
        <w:rPr>
          <w:b/>
        </w:rPr>
        <w:t>How my mediating has changed since Monday</w:t>
      </w:r>
    </w:p>
    <w:p>
      <w:r>
        <w:t>[●]</w:t>
      </w:r>
    </w:p>
    <w:p>
      <w:r>
        <w:rPr>
          <w:b/>
        </w:rPr>
        <w:t>My three greatest strengths as a mediator</w:t>
      </w:r>
    </w:p>
    <w:p>
      <w:pPr>
        <w:pStyle w:val="ListNumber"/>
      </w:pPr>
      <w:r>
        <w:rPr>
          <w:sz w:val="21"/>
        </w:rPr>
        <w:t>[●] 2. [●] 3. [●]</w:t>
      </w:r>
    </w:p>
    <w:p>
      <w:r>
        <w:rPr>
          <w:b/>
        </w:rPr>
        <w:t>My three development priorities</w:t>
      </w:r>
    </w:p>
    <w:p>
      <w:pPr>
        <w:pStyle w:val="ListNumber"/>
      </w:pPr>
      <w:r>
        <w:rPr>
          <w:sz w:val="21"/>
        </w:rPr>
        <w:t>[●] 2. [●] 3. [●]</w:t>
      </w:r>
    </w:p>
    <w:p>
      <w:r>
        <w:rPr>
          <w:b/>
        </w:rPr>
        <w:t>What I will do in the next ninety days to keep improving</w:t>
      </w:r>
    </w:p>
    <w:p>
      <w:r>
        <w:t>[●]</w:t>
      </w:r>
    </w:p>
    <w:p>
      <w:pPr>
        <w:spacing w:before="80" w:after="160"/>
        <w:pBdr>
          <w:bottom w:val="single" w:sz="6" w:space="1" w:color="C9D6DE"/>
        </w:pBdr>
      </w:pPr>
    </w:p>
    <w:p>
      <w:pPr>
        <w:pStyle w:val="Heading1"/>
        <w:pBdr>
          <w:bottom w:val="single" w:sz="8" w:space="4" w:color="C9D6DE"/>
        </w:pBdr>
      </w:pPr>
      <w:r>
        <w:t>ASSESSMENT — what you are being assessed 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246"/>
            <w:shd w:val="clear" w:color="auto" w:fill="10375C"/>
          </w:tcPr>
          <w:p>
            <w:pPr>
              <w:spacing w:after="50" w:before="50"/>
            </w:pPr>
            <w:r>
              <w:rPr>
                <w:b/>
                <w:color w:val="FFFFFF"/>
                <w:sz w:val="17"/>
              </w:rPr>
              <w:t>Component</w:t>
            </w:r>
          </w:p>
        </w:tc>
        <w:tc>
          <w:tcPr>
            <w:tcW w:type="dxa" w:w="850"/>
            <w:shd w:val="clear" w:color="auto" w:fill="10375C"/>
          </w:tcPr>
          <w:p>
            <w:pPr>
              <w:spacing w:after="50" w:before="50"/>
            </w:pPr>
            <w:r>
              <w:rPr>
                <w:b/>
                <w:color w:val="FFFFFF"/>
                <w:sz w:val="17"/>
              </w:rPr>
              <w:t>Weight</w:t>
            </w:r>
          </w:p>
        </w:tc>
        <w:tc>
          <w:tcPr>
            <w:tcW w:type="dxa" w:w="6463"/>
            <w:shd w:val="clear" w:color="auto" w:fill="10375C"/>
          </w:tcPr>
          <w:p>
            <w:pPr>
              <w:spacing w:after="50" w:before="50"/>
            </w:pPr>
            <w:r>
              <w:rPr>
                <w:b/>
                <w:color w:val="FFFFFF"/>
                <w:sz w:val="17"/>
              </w:rPr>
              <w:t>Format</w:t>
            </w:r>
          </w:p>
        </w:tc>
      </w:tr>
      <w:tr>
        <w:tc>
          <w:tcPr>
            <w:tcW w:type="dxa" w:w="2246"/>
          </w:tcPr>
          <w:p>
            <w:pPr>
              <w:spacing w:after="50" w:before="50" w:line="252" w:lineRule="auto"/>
            </w:pPr>
            <w:r>
              <w:rPr>
                <w:sz w:val="17"/>
              </w:rPr>
              <w:t>Written assessment</w:t>
            </w:r>
          </w:p>
        </w:tc>
        <w:tc>
          <w:tcPr>
            <w:tcW w:type="dxa" w:w="850"/>
          </w:tcPr>
          <w:p>
            <w:pPr>
              <w:spacing w:after="50" w:before="50" w:line="252" w:lineRule="auto"/>
            </w:pPr>
            <w:r>
              <w:rPr>
                <w:sz w:val="17"/>
              </w:rPr>
              <w:t>30%</w:t>
            </w:r>
          </w:p>
        </w:tc>
        <w:tc>
          <w:tcPr>
            <w:tcW w:type="dxa" w:w="6463"/>
          </w:tcPr>
          <w:p>
            <w:pPr>
              <w:spacing w:after="50" w:before="50" w:line="252" w:lineRule="auto"/>
            </w:pPr>
            <w:r>
              <w:rPr>
                <w:sz w:val="17"/>
              </w:rPr>
              <w:t>20 multiple choice, 3 short answer, 1 problem question</w:t>
            </w:r>
          </w:p>
        </w:tc>
      </w:tr>
      <w:tr>
        <w:tc>
          <w:tcPr>
            <w:tcW w:type="dxa" w:w="2246"/>
            <w:shd w:val="clear" w:color="auto" w:fill="EAF1F4"/>
          </w:tcPr>
          <w:p>
            <w:pPr>
              <w:spacing w:after="50" w:before="50" w:line="252" w:lineRule="auto"/>
            </w:pPr>
            <w:r>
              <w:rPr>
                <w:b/>
                <w:sz w:val="17"/>
              </w:rPr>
              <w:t>Assessed simulation</w:t>
            </w:r>
          </w:p>
        </w:tc>
        <w:tc>
          <w:tcPr>
            <w:tcW w:type="dxa" w:w="850"/>
            <w:shd w:val="clear" w:color="auto" w:fill="EAF1F4"/>
          </w:tcPr>
          <w:p>
            <w:pPr>
              <w:spacing w:after="50" w:before="50" w:line="252" w:lineRule="auto"/>
            </w:pPr>
            <w:r>
              <w:rPr>
                <w:b/>
                <w:sz w:val="17"/>
              </w:rPr>
              <w:t>50%</w:t>
            </w:r>
          </w:p>
        </w:tc>
        <w:tc>
          <w:tcPr>
            <w:tcW w:type="dxa" w:w="6463"/>
            <w:shd w:val="clear" w:color="auto" w:fill="EAF1F4"/>
          </w:tcPr>
          <w:p>
            <w:pPr>
              <w:spacing w:after="50" w:before="50" w:line="252" w:lineRule="auto"/>
            </w:pPr>
            <w:r>
              <w:rPr>
                <w:sz w:val="17"/>
              </w:rPr>
              <w:t>90-minute mediation, scored against the rubric below</w:t>
            </w:r>
          </w:p>
        </w:tc>
      </w:tr>
      <w:tr>
        <w:tc>
          <w:tcPr>
            <w:tcW w:type="dxa" w:w="2246"/>
          </w:tcPr>
          <w:p>
            <w:pPr>
              <w:spacing w:after="50" w:before="50" w:line="252" w:lineRule="auto"/>
            </w:pPr>
            <w:r>
              <w:rPr>
                <w:sz w:val="17"/>
              </w:rPr>
              <w:t>Viva</w:t>
            </w:r>
          </w:p>
        </w:tc>
        <w:tc>
          <w:tcPr>
            <w:tcW w:type="dxa" w:w="850"/>
          </w:tcPr>
          <w:p>
            <w:pPr>
              <w:spacing w:after="50" w:before="50" w:line="252" w:lineRule="auto"/>
            </w:pPr>
            <w:r>
              <w:rPr>
                <w:sz w:val="17"/>
              </w:rPr>
              <w:t>20%</w:t>
            </w:r>
          </w:p>
        </w:tc>
        <w:tc>
          <w:tcPr>
            <w:tcW w:type="dxa" w:w="6463"/>
          </w:tcPr>
          <w:p>
            <w:pPr>
              <w:spacing w:after="50" w:before="50" w:line="252" w:lineRule="auto"/>
            </w:pPr>
            <w:r>
              <w:rPr>
                <w:sz w:val="17"/>
              </w:rPr>
              <w:t>10 minutes on your reflective log and two ethical scenarios</w:t>
            </w:r>
          </w:p>
        </w:tc>
      </w:tr>
      <w:tr>
        <w:tc>
          <w:tcPr>
            <w:tcW w:type="dxa" w:w="2246"/>
            <w:shd w:val="clear" w:color="auto" w:fill="EAF1F4"/>
          </w:tcPr>
          <w:p>
            <w:pPr>
              <w:spacing w:after="50" w:before="50" w:line="252" w:lineRule="auto"/>
            </w:pPr>
            <w:r>
              <w:rPr>
                <w:sz w:val="17"/>
              </w:rPr>
              <w:t>Attendance</w:t>
            </w:r>
          </w:p>
        </w:tc>
        <w:tc>
          <w:tcPr>
            <w:tcW w:type="dxa" w:w="850"/>
            <w:shd w:val="clear" w:color="auto" w:fill="EAF1F4"/>
          </w:tcPr>
          <w:p>
            <w:pPr>
              <w:spacing w:after="50" w:before="50" w:line="252" w:lineRule="auto"/>
            </w:pPr>
            <w:r>
              <w:rPr>
                <w:sz w:val="17"/>
              </w:rPr>
              <w:t>Gate</w:t>
            </w:r>
          </w:p>
        </w:tc>
        <w:tc>
          <w:tcPr>
            <w:tcW w:type="dxa" w:w="6463"/>
            <w:shd w:val="clear" w:color="auto" w:fill="EAF1F4"/>
          </w:tcPr>
          <w:p>
            <w:pPr>
              <w:spacing w:after="50" w:before="50" w:line="252" w:lineRule="auto"/>
            </w:pPr>
            <w:r>
              <w:rPr>
                <w:b/>
                <w:sz w:val="17"/>
              </w:rPr>
              <w:t>90% of scheduled hours. No discretion</w:t>
            </w:r>
          </w:p>
        </w:tc>
      </w:tr>
    </w:tbl>
    <w:p>
      <w:pPr>
        <w:spacing w:after="80" w:before="0"/>
      </w:pPr>
    </w:p>
    <w:p>
      <w:r>
        <w:rPr>
          <w:b/>
        </w:rPr>
        <w:t>Pass: 50% aggregate and not less than 50% in the assessed simulation.</w:t>
      </w:r>
    </w:p>
    <w:p>
      <w:pPr>
        <w:pStyle w:val="Heading2"/>
      </w:pPr>
      <w:r>
        <w:t>The simulation rubric — the criteria you will actually be scored against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304"/>
            <w:shd w:val="clear" w:color="auto" w:fill="10375C"/>
          </w:tcPr>
          <w:p>
            <w:pPr>
              <w:spacing w:after="50" w:before="50"/>
            </w:pPr>
            <w:r>
              <w:rPr>
                <w:b/>
                <w:color w:val="FFFFFF"/>
                <w:sz w:val="17"/>
              </w:rPr>
              <w:t>#</w:t>
            </w:r>
          </w:p>
        </w:tc>
        <w:tc>
          <w:tcPr>
            <w:tcW w:type="dxa" w:w="6859"/>
            <w:shd w:val="clear" w:color="auto" w:fill="10375C"/>
          </w:tcPr>
          <w:p>
            <w:pPr>
              <w:spacing w:after="50" w:before="50"/>
            </w:pPr>
            <w:r>
              <w:rPr>
                <w:b/>
                <w:color w:val="FFFFFF"/>
                <w:sz w:val="17"/>
              </w:rPr>
              <w:t>Criterion</w:t>
            </w:r>
          </w:p>
        </w:tc>
        <w:tc>
          <w:tcPr>
            <w:tcW w:type="dxa" w:w="1304"/>
            <w:shd w:val="clear" w:color="auto" w:fill="10375C"/>
          </w:tcPr>
          <w:p>
            <w:pPr>
              <w:spacing w:after="50" w:before="50"/>
            </w:pPr>
            <w:r>
              <w:rPr>
                <w:b/>
                <w:color w:val="FFFFFF"/>
                <w:sz w:val="17"/>
              </w:rPr>
              <w:t>Marks</w:t>
            </w:r>
          </w:p>
        </w:tc>
      </w:tr>
      <w:tr>
        <w:tc>
          <w:tcPr>
            <w:tcW w:type="dxa" w:w="1304"/>
          </w:tcPr>
          <w:p>
            <w:pPr>
              <w:spacing w:after="50" w:before="50" w:line="252" w:lineRule="auto"/>
            </w:pPr>
            <w:r>
              <w:rPr>
                <w:sz w:val="17"/>
              </w:rPr>
              <w:t>1</w:t>
            </w:r>
          </w:p>
        </w:tc>
        <w:tc>
          <w:tcPr>
            <w:tcW w:type="dxa" w:w="6859"/>
          </w:tcPr>
          <w:p>
            <w:pPr>
              <w:spacing w:after="50" w:before="50" w:line="252" w:lineRule="auto"/>
            </w:pPr>
            <w:r>
              <w:rPr>
                <w:sz w:val="17"/>
              </w:rPr>
              <w:t>Opening and process establishment</w:t>
            </w:r>
          </w:p>
        </w:tc>
        <w:tc>
          <w:tcPr>
            <w:tcW w:type="dxa" w:w="1304"/>
          </w:tcPr>
          <w:p>
            <w:pPr>
              <w:spacing w:after="50" w:before="50" w:line="252" w:lineRule="auto"/>
            </w:pPr>
            <w:r>
              <w:rPr>
                <w:sz w:val="17"/>
              </w:rPr>
              <w:t>12</w:t>
            </w:r>
          </w:p>
        </w:tc>
      </w:tr>
      <w:tr>
        <w:tc>
          <w:tcPr>
            <w:tcW w:type="dxa" w:w="1304"/>
            <w:shd w:val="clear" w:color="auto" w:fill="EAF1F4"/>
          </w:tcPr>
          <w:p>
            <w:pPr>
              <w:spacing w:after="50" w:before="50" w:line="252" w:lineRule="auto"/>
            </w:pPr>
            <w:r>
              <w:rPr>
                <w:sz w:val="17"/>
              </w:rPr>
              <w:t>2</w:t>
            </w:r>
          </w:p>
        </w:tc>
        <w:tc>
          <w:tcPr>
            <w:tcW w:type="dxa" w:w="6859"/>
            <w:shd w:val="clear" w:color="auto" w:fill="EAF1F4"/>
          </w:tcPr>
          <w:p>
            <w:pPr>
              <w:spacing w:after="50" w:before="50" w:line="252" w:lineRule="auto"/>
            </w:pPr>
            <w:r>
              <w:rPr>
                <w:sz w:val="17"/>
              </w:rPr>
              <w:t>Listening and acknowledgement</w:t>
            </w:r>
          </w:p>
        </w:tc>
        <w:tc>
          <w:tcPr>
            <w:tcW w:type="dxa" w:w="1304"/>
            <w:shd w:val="clear" w:color="auto" w:fill="EAF1F4"/>
          </w:tcPr>
          <w:p>
            <w:pPr>
              <w:spacing w:after="50" w:before="50" w:line="252" w:lineRule="auto"/>
            </w:pPr>
            <w:r>
              <w:rPr>
                <w:sz w:val="17"/>
              </w:rPr>
              <w:t>14</w:t>
            </w:r>
          </w:p>
        </w:tc>
      </w:tr>
      <w:tr>
        <w:tc>
          <w:tcPr>
            <w:tcW w:type="dxa" w:w="1304"/>
          </w:tcPr>
          <w:p>
            <w:pPr>
              <w:spacing w:after="50" w:before="50" w:line="252" w:lineRule="auto"/>
            </w:pPr>
            <w:r>
              <w:rPr>
                <w:sz w:val="17"/>
              </w:rPr>
              <w:t>3</w:t>
            </w:r>
          </w:p>
        </w:tc>
        <w:tc>
          <w:tcPr>
            <w:tcW w:type="dxa" w:w="6859"/>
          </w:tcPr>
          <w:p>
            <w:pPr>
              <w:spacing w:after="50" w:before="50" w:line="252" w:lineRule="auto"/>
            </w:pPr>
            <w:r>
              <w:rPr>
                <w:sz w:val="17"/>
              </w:rPr>
              <w:t>Questioning</w:t>
            </w:r>
          </w:p>
        </w:tc>
        <w:tc>
          <w:tcPr>
            <w:tcW w:type="dxa" w:w="1304"/>
          </w:tcPr>
          <w:p>
            <w:pPr>
              <w:spacing w:after="50" w:before="50" w:line="252" w:lineRule="auto"/>
            </w:pPr>
            <w:r>
              <w:rPr>
                <w:sz w:val="17"/>
              </w:rPr>
              <w:t>14</w:t>
            </w:r>
          </w:p>
        </w:tc>
      </w:tr>
      <w:tr>
        <w:tc>
          <w:tcPr>
            <w:tcW w:type="dxa" w:w="1304"/>
            <w:shd w:val="clear" w:color="auto" w:fill="EAF1F4"/>
          </w:tcPr>
          <w:p>
            <w:pPr>
              <w:spacing w:after="50" w:before="50" w:line="252" w:lineRule="auto"/>
            </w:pPr>
            <w:r>
              <w:rPr>
                <w:sz w:val="17"/>
              </w:rPr>
              <w:t>4</w:t>
            </w:r>
          </w:p>
        </w:tc>
        <w:tc>
          <w:tcPr>
            <w:tcW w:type="dxa" w:w="6859"/>
            <w:shd w:val="clear" w:color="auto" w:fill="EAF1F4"/>
          </w:tcPr>
          <w:p>
            <w:pPr>
              <w:spacing w:after="50" w:before="50" w:line="252" w:lineRule="auto"/>
            </w:pPr>
            <w:r>
              <w:rPr>
                <w:sz w:val="17"/>
              </w:rPr>
              <w:t>Identifying interests</w:t>
            </w:r>
          </w:p>
        </w:tc>
        <w:tc>
          <w:tcPr>
            <w:tcW w:type="dxa" w:w="1304"/>
            <w:shd w:val="clear" w:color="auto" w:fill="EAF1F4"/>
          </w:tcPr>
          <w:p>
            <w:pPr>
              <w:spacing w:after="50" w:before="50" w:line="252" w:lineRule="auto"/>
            </w:pPr>
            <w:r>
              <w:rPr>
                <w:sz w:val="17"/>
              </w:rPr>
              <w:t>14</w:t>
            </w:r>
          </w:p>
        </w:tc>
      </w:tr>
      <w:tr>
        <w:tc>
          <w:tcPr>
            <w:tcW w:type="dxa" w:w="1304"/>
          </w:tcPr>
          <w:p>
            <w:pPr>
              <w:spacing w:after="50" w:before="50" w:line="252" w:lineRule="auto"/>
            </w:pPr>
            <w:r>
              <w:rPr>
                <w:sz w:val="17"/>
              </w:rPr>
              <w:t>5</w:t>
            </w:r>
          </w:p>
        </w:tc>
        <w:tc>
          <w:tcPr>
            <w:tcW w:type="dxa" w:w="6859"/>
          </w:tcPr>
          <w:p>
            <w:pPr>
              <w:spacing w:after="50" w:before="50" w:line="252" w:lineRule="auto"/>
            </w:pPr>
            <w:r>
              <w:rPr>
                <w:sz w:val="17"/>
              </w:rPr>
              <w:t>Process management</w:t>
            </w:r>
          </w:p>
        </w:tc>
        <w:tc>
          <w:tcPr>
            <w:tcW w:type="dxa" w:w="1304"/>
          </w:tcPr>
          <w:p>
            <w:pPr>
              <w:spacing w:after="50" w:before="50" w:line="252" w:lineRule="auto"/>
            </w:pPr>
            <w:r>
              <w:rPr>
                <w:sz w:val="17"/>
              </w:rPr>
              <w:t>12</w:t>
            </w:r>
          </w:p>
        </w:tc>
      </w:tr>
      <w:tr>
        <w:tc>
          <w:tcPr>
            <w:tcW w:type="dxa" w:w="1304"/>
            <w:shd w:val="clear" w:color="auto" w:fill="EAF1F4"/>
          </w:tcPr>
          <w:p>
            <w:pPr>
              <w:spacing w:after="50" w:before="50" w:line="252" w:lineRule="auto"/>
            </w:pPr>
            <w:r>
              <w:rPr>
                <w:sz w:val="17"/>
              </w:rPr>
              <w:t>6</w:t>
            </w:r>
          </w:p>
        </w:tc>
        <w:tc>
          <w:tcPr>
            <w:tcW w:type="dxa" w:w="6859"/>
            <w:shd w:val="clear" w:color="auto" w:fill="EAF1F4"/>
          </w:tcPr>
          <w:p>
            <w:pPr>
              <w:spacing w:after="50" w:before="50" w:line="252" w:lineRule="auto"/>
            </w:pPr>
            <w:r>
              <w:rPr>
                <w:sz w:val="17"/>
              </w:rPr>
              <w:t>Option generation and testing</w:t>
            </w:r>
          </w:p>
        </w:tc>
        <w:tc>
          <w:tcPr>
            <w:tcW w:type="dxa" w:w="1304"/>
            <w:shd w:val="clear" w:color="auto" w:fill="EAF1F4"/>
          </w:tcPr>
          <w:p>
            <w:pPr>
              <w:spacing w:after="50" w:before="50" w:line="252" w:lineRule="auto"/>
            </w:pPr>
            <w:r>
              <w:rPr>
                <w:sz w:val="17"/>
              </w:rPr>
              <w:t>12</w:t>
            </w:r>
          </w:p>
        </w:tc>
      </w:tr>
      <w:tr>
        <w:tc>
          <w:tcPr>
            <w:tcW w:type="dxa" w:w="1304"/>
          </w:tcPr>
          <w:p>
            <w:pPr>
              <w:spacing w:after="50" w:before="50" w:line="252" w:lineRule="auto"/>
            </w:pPr>
            <w:r>
              <w:rPr>
                <w:sz w:val="17"/>
              </w:rPr>
              <w:t>7</w:t>
            </w:r>
          </w:p>
        </w:tc>
        <w:tc>
          <w:tcPr>
            <w:tcW w:type="dxa" w:w="6859"/>
          </w:tcPr>
          <w:p>
            <w:pPr>
              <w:spacing w:after="50" w:before="50" w:line="252" w:lineRule="auto"/>
            </w:pPr>
            <w:r>
              <w:rPr>
                <w:sz w:val="17"/>
              </w:rPr>
              <w:t>Impartiality and ethics</w:t>
            </w:r>
          </w:p>
        </w:tc>
        <w:tc>
          <w:tcPr>
            <w:tcW w:type="dxa" w:w="1304"/>
          </w:tcPr>
          <w:p>
            <w:pPr>
              <w:spacing w:after="50" w:before="50" w:line="252" w:lineRule="auto"/>
            </w:pPr>
            <w:r>
              <w:rPr>
                <w:sz w:val="17"/>
              </w:rPr>
              <w:t>12</w:t>
            </w:r>
          </w:p>
        </w:tc>
      </w:tr>
      <w:tr>
        <w:tc>
          <w:tcPr>
            <w:tcW w:type="dxa" w:w="1304"/>
            <w:shd w:val="clear" w:color="auto" w:fill="EAF1F4"/>
          </w:tcPr>
          <w:p>
            <w:pPr>
              <w:spacing w:after="50" w:before="50" w:line="252" w:lineRule="auto"/>
            </w:pPr>
            <w:r>
              <w:rPr>
                <w:sz w:val="17"/>
              </w:rPr>
              <w:t>8</w:t>
            </w:r>
          </w:p>
        </w:tc>
        <w:tc>
          <w:tcPr>
            <w:tcW w:type="dxa" w:w="6859"/>
            <w:shd w:val="clear" w:color="auto" w:fill="EAF1F4"/>
          </w:tcPr>
          <w:p>
            <w:pPr>
              <w:spacing w:after="50" w:before="50" w:line="252" w:lineRule="auto"/>
            </w:pPr>
            <w:r>
              <w:rPr>
                <w:sz w:val="17"/>
              </w:rPr>
              <w:t>Closure</w:t>
            </w:r>
          </w:p>
        </w:tc>
        <w:tc>
          <w:tcPr>
            <w:tcW w:type="dxa" w:w="1304"/>
            <w:shd w:val="clear" w:color="auto" w:fill="EAF1F4"/>
          </w:tcPr>
          <w:p>
            <w:pPr>
              <w:spacing w:after="50" w:before="50" w:line="252" w:lineRule="auto"/>
            </w:pPr>
            <w:r>
              <w:rPr>
                <w:sz w:val="17"/>
              </w:rPr>
              <w:t>10</w:t>
            </w:r>
          </w:p>
        </w:tc>
      </w:tr>
    </w:tbl>
    <w:p>
      <w:pPr>
        <w:spacing w:after="80" w:before="0"/>
      </w:pPr>
    </w:p>
    <w:p>
      <w:r>
        <w:rPr>
          <w:b/>
        </w:rPr>
        <w:t>Note what is not on this list: whether you settled.</w:t>
      </w:r>
      <w:r>
        <w:t xml:space="preserve"> A mediation that does not settle but is well conducted scores above one that settles badly.</w:t>
      </w:r>
    </w:p>
    <w:p>
      <w:pPr>
        <w:pStyle w:val="Heading2"/>
      </w:pPr>
      <w:r>
        <w:t>After this programme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895"/>
            <w:shd w:val="clear" w:color="auto" w:fill="10375C"/>
          </w:tcPr>
          <w:p>
            <w:pPr>
              <w:spacing w:after="50" w:before="50"/>
            </w:pPr>
            <w:r>
              <w:rPr>
                <w:b/>
                <w:color w:val="FFFFFF"/>
                <w:sz w:val="17"/>
              </w:rPr>
              <w:t>Step</w:t>
            </w:r>
          </w:p>
        </w:tc>
        <w:tc>
          <w:tcPr>
            <w:tcW w:type="dxa" w:w="6572"/>
            <w:shd w:val="clear" w:color="auto" w:fill="10375C"/>
          </w:tcPr>
          <w:p>
            <w:pPr>
              <w:spacing w:after="50" w:before="50"/>
            </w:pPr>
            <w:r>
              <w:rPr>
                <w:b/>
                <w:color w:val="FFFFFF"/>
                <w:sz w:val="17"/>
              </w:rPr>
              <w:t>What it involves</w:t>
            </w:r>
          </w:p>
        </w:tc>
      </w:tr>
      <w:tr>
        <w:tc>
          <w:tcPr>
            <w:tcW w:type="dxa" w:w="2895"/>
          </w:tcPr>
          <w:p>
            <w:pPr>
              <w:spacing w:after="50" w:before="50" w:line="252" w:lineRule="auto"/>
            </w:pPr>
            <w:r>
              <w:rPr>
                <w:b/>
                <w:sz w:val="17"/>
              </w:rPr>
              <w:t>Supervised practice</w:t>
            </w:r>
          </w:p>
        </w:tc>
        <w:tc>
          <w:tcPr>
            <w:tcW w:type="dxa" w:w="6572"/>
          </w:tcPr>
          <w:p>
            <w:pPr>
              <w:spacing w:after="50" w:before="50" w:line="252" w:lineRule="auto"/>
            </w:pPr>
            <w:r>
              <w:rPr>
                <w:sz w:val="17"/>
              </w:rPr>
              <w:t>A required number of mediations, including co-mediation, logged and countersigned</w:t>
            </w:r>
          </w:p>
        </w:tc>
      </w:tr>
      <w:tr>
        <w:tc>
          <w:tcPr>
            <w:tcW w:type="dxa" w:w="2895"/>
            <w:shd w:val="clear" w:color="auto" w:fill="EAF1F4"/>
          </w:tcPr>
          <w:p>
            <w:pPr>
              <w:spacing w:after="50" w:before="50" w:line="252" w:lineRule="auto"/>
            </w:pPr>
            <w:r>
              <w:rPr>
                <w:b/>
                <w:sz w:val="17"/>
              </w:rPr>
              <w:t>Advanced programme</w:t>
            </w:r>
          </w:p>
        </w:tc>
        <w:tc>
          <w:tcPr>
            <w:tcW w:type="dxa" w:w="6572"/>
            <w:shd w:val="clear" w:color="auto" w:fill="EAF1F4"/>
          </w:tcPr>
          <w:p>
            <w:pPr>
              <w:spacing w:after="50" w:before="50" w:line="252" w:lineRule="auto"/>
            </w:pPr>
            <w:r>
              <w:rPr>
                <w:sz w:val="17"/>
              </w:rPr>
              <w:t>20 hours, taken after supervised practice, with a reflective portfolio and an assessed live simulation</w:t>
            </w:r>
          </w:p>
        </w:tc>
      </w:tr>
      <w:tr>
        <w:tc>
          <w:tcPr>
            <w:tcW w:type="dxa" w:w="2895"/>
          </w:tcPr>
          <w:p>
            <w:pPr>
              <w:spacing w:after="50" w:before="50" w:line="252" w:lineRule="auto"/>
            </w:pPr>
            <w:r>
              <w:rPr>
                <w:b/>
                <w:sz w:val="17"/>
              </w:rPr>
              <w:t>Internship</w:t>
            </w:r>
          </w:p>
        </w:tc>
        <w:tc>
          <w:tcPr>
            <w:tcW w:type="dxa" w:w="6572"/>
          </w:tcPr>
          <w:p>
            <w:pPr>
              <w:spacing w:after="50" w:before="50" w:line="252" w:lineRule="auto"/>
            </w:pPr>
            <w:r>
              <w:rPr>
                <w:sz w:val="17"/>
              </w:rPr>
              <w:t>Structured placement with Equator; apply through your institution</w:t>
            </w:r>
          </w:p>
        </w:tc>
      </w:tr>
      <w:tr>
        <w:tc>
          <w:tcPr>
            <w:tcW w:type="dxa" w:w="2895"/>
            <w:shd w:val="clear" w:color="auto" w:fill="EAF1F4"/>
          </w:tcPr>
          <w:p>
            <w:pPr>
              <w:spacing w:after="50" w:before="50" w:line="252" w:lineRule="auto"/>
            </w:pPr>
            <w:r>
              <w:rPr>
                <w:b/>
                <w:sz w:val="17"/>
              </w:rPr>
              <w:t>Empanelment</w:t>
            </w:r>
          </w:p>
        </w:tc>
        <w:tc>
          <w:tcPr>
            <w:tcW w:type="dxa" w:w="6572"/>
            <w:shd w:val="clear" w:color="auto" w:fill="EAF1F4"/>
          </w:tcPr>
          <w:p>
            <w:pPr>
              <w:spacing w:after="50" w:before="50" w:line="252" w:lineRule="auto"/>
            </w:pPr>
            <w:r>
              <w:rPr>
                <w:sz w:val="17"/>
              </w:rPr>
              <w:t>Consideration for the panel of neutrals, after the advanced programme</w:t>
            </w:r>
          </w:p>
        </w:tc>
      </w:tr>
      <w:tr>
        <w:tc>
          <w:tcPr>
            <w:tcW w:type="dxa" w:w="2895"/>
          </w:tcPr>
          <w:p>
            <w:pPr>
              <w:spacing w:after="50" w:before="50" w:line="252" w:lineRule="auto"/>
            </w:pPr>
            <w:r>
              <w:rPr>
                <w:b/>
                <w:sz w:val="17"/>
              </w:rPr>
              <w:t>Continuing development</w:t>
            </w:r>
          </w:p>
        </w:tc>
        <w:tc>
          <w:tcPr>
            <w:tcW w:type="dxa" w:w="6572"/>
          </w:tcPr>
          <w:p>
            <w:pPr>
              <w:spacing w:after="50" w:before="50" w:line="252" w:lineRule="auto"/>
            </w:pPr>
            <w:r>
              <w:rPr>
                <w:sz w:val="17"/>
              </w:rPr>
              <w:t>Webinars, calibration sessions, the competition circuit</w:t>
            </w:r>
          </w:p>
        </w:tc>
      </w:tr>
    </w:tbl>
    <w:p>
      <w:pPr>
        <w:spacing w:after="80" w:before="0"/>
      </w:pPr>
    </w:p>
    <w:p>
      <w:pPr>
        <w:spacing w:before="140" w:after="140"/>
        <w:ind w:left="198" w:right="113"/>
        <w:shd w:val="clear" w:color="auto" w:fill="EAF1F4"/>
        <w:pBdr>
          <w:left w:val="single" w:sz="18" w:space="6" w:color="0E7C7B"/>
        </w:pBdr>
      </w:pPr>
      <w:r>
        <w:rPr>
          <w:b/>
          <w:sz w:val="19"/>
        </w:rPr>
        <w:t>On what this certificate is.</w:t>
      </w:r>
      <w:r>
        <w:rPr>
          <w:sz w:val="19"/>
        </w:rPr>
        <w:t xml:space="preserve"> It evidences completion of training and assessment conducted by Equator ADR Institute. It is </w:t>
      </w:r>
      <w:r>
        <w:rPr>
          <w:b/>
          <w:sz w:val="19"/>
        </w:rPr>
        <w:t>not</w:t>
      </w:r>
      <w:r>
        <w:rPr>
          <w:sz w:val="19"/>
        </w:rPr>
        <w:t xml:space="preserve"> a degree or diploma and is </w:t>
      </w:r>
      <w:r>
        <w:rPr>
          <w:b/>
          <w:sz w:val="19"/>
        </w:rPr>
        <w:t>not</w:t>
      </w:r>
      <w:r>
        <w:rPr>
          <w:sz w:val="19"/>
        </w:rPr>
        <w:t xml:space="preserve"> a statutory qualification. The Mediation Council of India contemplated by the Mediation Act, 2023 has not yet been constituted, and no body in India currently issues a statutorily recognised mediator certification. This programme is designed in line with prevailing court-annexed training norms of 40 hours basic and 20 hours advanced training.</w:t>
      </w:r>
    </w:p>
    <w:p>
      <w:pPr>
        <w:spacing w:before="80" w:after="160"/>
        <w:pBdr>
          <w:bottom w:val="single" w:sz="6" w:space="1" w:color="C9D6DE"/>
        </w:pBdr>
      </w:pPr>
    </w:p>
    <w:p>
      <w:pPr>
        <w:pStyle w:val="Heading1"/>
        <w:pBdr>
          <w:bottom w:val="single" w:sz="8" w:space="4" w:color="C9D6DE"/>
        </w:pBdr>
      </w:pPr>
      <w:r>
        <w:t>GLOSSARY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019"/>
            <w:shd w:val="clear" w:color="auto" w:fill="10375C"/>
          </w:tcPr>
          <w:p>
            <w:pPr>
              <w:spacing w:after="50" w:before="50"/>
            </w:pPr>
            <w:r>
              <w:rPr>
                <w:b/>
                <w:color w:val="FFFFFF"/>
                <w:sz w:val="17"/>
              </w:rPr>
              <w:t>Term</w:t>
            </w:r>
          </w:p>
        </w:tc>
        <w:tc>
          <w:tcPr>
            <w:tcW w:type="dxa" w:w="6449"/>
            <w:shd w:val="clear" w:color="auto" w:fill="10375C"/>
          </w:tcPr>
          <w:p>
            <w:pPr>
              <w:spacing w:after="50" w:before="50"/>
            </w:pPr>
            <w:r>
              <w:rPr>
                <w:b/>
                <w:color w:val="FFFFFF"/>
                <w:sz w:val="17"/>
              </w:rPr>
              <w:t>Meaning</w:t>
            </w:r>
          </w:p>
        </w:tc>
      </w:tr>
      <w:tr>
        <w:tc>
          <w:tcPr>
            <w:tcW w:type="dxa" w:w="3019"/>
          </w:tcPr>
          <w:p>
            <w:pPr>
              <w:spacing w:after="50" w:before="50" w:line="252" w:lineRule="auto"/>
            </w:pPr>
            <w:r>
              <w:rPr>
                <w:b/>
                <w:sz w:val="17"/>
              </w:rPr>
              <w:t>BATNA</w:t>
            </w:r>
          </w:p>
        </w:tc>
        <w:tc>
          <w:tcPr>
            <w:tcW w:type="dxa" w:w="6449"/>
          </w:tcPr>
          <w:p>
            <w:pPr>
              <w:spacing w:after="50" w:before="50" w:line="252" w:lineRule="auto"/>
            </w:pPr>
            <w:r>
              <w:rPr>
                <w:sz w:val="17"/>
              </w:rPr>
              <w:t>Best alternative to a negotiated agreement</w:t>
            </w:r>
          </w:p>
        </w:tc>
      </w:tr>
      <w:tr>
        <w:tc>
          <w:tcPr>
            <w:tcW w:type="dxa" w:w="3019"/>
            <w:shd w:val="clear" w:color="auto" w:fill="EAF1F4"/>
          </w:tcPr>
          <w:p>
            <w:pPr>
              <w:spacing w:after="50" w:before="50" w:line="252" w:lineRule="auto"/>
            </w:pPr>
            <w:r>
              <w:rPr>
                <w:b/>
                <w:sz w:val="17"/>
              </w:rPr>
              <w:t>Caucus</w:t>
            </w:r>
          </w:p>
        </w:tc>
        <w:tc>
          <w:tcPr>
            <w:tcW w:type="dxa" w:w="6449"/>
            <w:shd w:val="clear" w:color="auto" w:fill="EAF1F4"/>
          </w:tcPr>
          <w:p>
            <w:pPr>
              <w:spacing w:after="50" w:before="50" w:line="252" w:lineRule="auto"/>
            </w:pPr>
            <w:r>
              <w:rPr>
                <w:sz w:val="17"/>
              </w:rPr>
              <w:t>A private session between the mediator and one party</w:t>
            </w:r>
          </w:p>
        </w:tc>
      </w:tr>
      <w:tr>
        <w:tc>
          <w:tcPr>
            <w:tcW w:type="dxa" w:w="3019"/>
          </w:tcPr>
          <w:p>
            <w:pPr>
              <w:spacing w:after="50" w:before="50" w:line="252" w:lineRule="auto"/>
            </w:pPr>
            <w:r>
              <w:rPr>
                <w:b/>
                <w:sz w:val="17"/>
              </w:rPr>
              <w:t>Conciliation</w:t>
            </w:r>
          </w:p>
        </w:tc>
        <w:tc>
          <w:tcPr>
            <w:tcW w:type="dxa" w:w="6449"/>
          </w:tcPr>
          <w:p>
            <w:pPr>
              <w:spacing w:after="50" w:before="50" w:line="252" w:lineRule="auto"/>
            </w:pPr>
            <w:r>
              <w:rPr>
                <w:sz w:val="17"/>
              </w:rPr>
              <w:t>A process in which the neutral may propose terms of settlement</w:t>
            </w:r>
          </w:p>
        </w:tc>
      </w:tr>
      <w:tr>
        <w:tc>
          <w:tcPr>
            <w:tcW w:type="dxa" w:w="3019"/>
            <w:shd w:val="clear" w:color="auto" w:fill="EAF1F4"/>
          </w:tcPr>
          <w:p>
            <w:pPr>
              <w:spacing w:after="50" w:before="50" w:line="252" w:lineRule="auto"/>
            </w:pPr>
            <w:r>
              <w:rPr>
                <w:b/>
                <w:sz w:val="17"/>
              </w:rPr>
              <w:t>Facilitative mediation</w:t>
            </w:r>
          </w:p>
        </w:tc>
        <w:tc>
          <w:tcPr>
            <w:tcW w:type="dxa" w:w="6449"/>
            <w:shd w:val="clear" w:color="auto" w:fill="EAF1F4"/>
          </w:tcPr>
          <w:p>
            <w:pPr>
              <w:spacing w:after="50" w:before="50" w:line="252" w:lineRule="auto"/>
            </w:pPr>
            <w:r>
              <w:rPr>
                <w:sz w:val="17"/>
              </w:rPr>
              <w:t>The mediator manages process and does not express a view on merits</w:t>
            </w:r>
          </w:p>
        </w:tc>
      </w:tr>
      <w:tr>
        <w:tc>
          <w:tcPr>
            <w:tcW w:type="dxa" w:w="3019"/>
          </w:tcPr>
          <w:p>
            <w:pPr>
              <w:spacing w:after="50" w:before="50" w:line="252" w:lineRule="auto"/>
            </w:pPr>
            <w:r>
              <w:rPr>
                <w:b/>
                <w:sz w:val="17"/>
              </w:rPr>
              <w:t>Impasse</w:t>
            </w:r>
          </w:p>
        </w:tc>
        <w:tc>
          <w:tcPr>
            <w:tcW w:type="dxa" w:w="6449"/>
          </w:tcPr>
          <w:p>
            <w:pPr>
              <w:spacing w:after="50" w:before="50" w:line="252" w:lineRule="auto"/>
            </w:pPr>
            <w:r>
              <w:rPr>
                <w:sz w:val="17"/>
              </w:rPr>
              <w:t>A point at which movement has stopped</w:t>
            </w:r>
          </w:p>
        </w:tc>
      </w:tr>
      <w:tr>
        <w:tc>
          <w:tcPr>
            <w:tcW w:type="dxa" w:w="3019"/>
            <w:shd w:val="clear" w:color="auto" w:fill="EAF1F4"/>
          </w:tcPr>
          <w:p>
            <w:pPr>
              <w:spacing w:after="50" w:before="50" w:line="252" w:lineRule="auto"/>
            </w:pPr>
            <w:r>
              <w:rPr>
                <w:b/>
                <w:sz w:val="17"/>
              </w:rPr>
              <w:t>Mediated settlement agreement</w:t>
            </w:r>
          </w:p>
        </w:tc>
        <w:tc>
          <w:tcPr>
            <w:tcW w:type="dxa" w:w="6449"/>
            <w:shd w:val="clear" w:color="auto" w:fill="EAF1F4"/>
          </w:tcPr>
          <w:p>
            <w:pPr>
              <w:spacing w:after="50" w:before="50" w:line="252" w:lineRule="auto"/>
            </w:pPr>
            <w:r>
              <w:rPr>
                <w:sz w:val="17"/>
              </w:rPr>
              <w:t>The written agreement recording the settlement, enforceable in the manner of a judgment or decree</w:t>
            </w:r>
          </w:p>
        </w:tc>
      </w:tr>
      <w:tr>
        <w:tc>
          <w:tcPr>
            <w:tcW w:type="dxa" w:w="3019"/>
          </w:tcPr>
          <w:p>
            <w:pPr>
              <w:spacing w:after="50" w:before="50" w:line="252" w:lineRule="auto"/>
            </w:pPr>
            <w:r>
              <w:rPr>
                <w:b/>
                <w:sz w:val="17"/>
              </w:rPr>
              <w:t>Mediation Council of India</w:t>
            </w:r>
          </w:p>
        </w:tc>
        <w:tc>
          <w:tcPr>
            <w:tcW w:type="dxa" w:w="6449"/>
          </w:tcPr>
          <w:p>
            <w:pPr>
              <w:spacing w:after="50" w:before="50" w:line="252" w:lineRule="auto"/>
            </w:pPr>
            <w:r>
              <w:rPr>
                <w:sz w:val="17"/>
              </w:rPr>
              <w:t>Body contemplated by the Mediation Act, 2023; not yet constituted</w:t>
            </w:r>
          </w:p>
        </w:tc>
      </w:tr>
      <w:tr>
        <w:tc>
          <w:tcPr>
            <w:tcW w:type="dxa" w:w="3019"/>
            <w:shd w:val="clear" w:color="auto" w:fill="EAF1F4"/>
          </w:tcPr>
          <w:p>
            <w:pPr>
              <w:spacing w:after="50" w:before="50" w:line="252" w:lineRule="auto"/>
            </w:pPr>
            <w:r>
              <w:rPr>
                <w:b/>
                <w:sz w:val="17"/>
              </w:rPr>
              <w:t>MSP</w:t>
            </w:r>
          </w:p>
        </w:tc>
        <w:tc>
          <w:tcPr>
            <w:tcW w:type="dxa" w:w="6449"/>
            <w:shd w:val="clear" w:color="auto" w:fill="EAF1F4"/>
          </w:tcPr>
          <w:p>
            <w:pPr>
              <w:spacing w:after="50" w:before="50" w:line="252" w:lineRule="auto"/>
            </w:pPr>
            <w:r>
              <w:rPr>
                <w:sz w:val="17"/>
              </w:rPr>
              <w:t>Mediation service provider</w:t>
            </w:r>
          </w:p>
        </w:tc>
      </w:tr>
      <w:tr>
        <w:tc>
          <w:tcPr>
            <w:tcW w:type="dxa" w:w="3019"/>
          </w:tcPr>
          <w:p>
            <w:pPr>
              <w:spacing w:after="50" w:before="50" w:line="252" w:lineRule="auto"/>
            </w:pPr>
            <w:r>
              <w:rPr>
                <w:b/>
                <w:sz w:val="17"/>
              </w:rPr>
              <w:t>Pre-institution mediation</w:t>
            </w:r>
          </w:p>
        </w:tc>
        <w:tc>
          <w:tcPr>
            <w:tcW w:type="dxa" w:w="6449"/>
          </w:tcPr>
          <w:p>
            <w:pPr>
              <w:spacing w:after="50" w:before="50" w:line="252" w:lineRule="auto"/>
            </w:pPr>
            <w:r>
              <w:rPr>
                <w:sz w:val="17"/>
              </w:rPr>
              <w:t>Mediation required under section 12A of the Commercial Courts Act, 2015 before a commercial suit without urgent relief may be filed</w:t>
            </w:r>
          </w:p>
        </w:tc>
      </w:tr>
      <w:tr>
        <w:tc>
          <w:tcPr>
            <w:tcW w:type="dxa" w:w="3019"/>
            <w:shd w:val="clear" w:color="auto" w:fill="EAF1F4"/>
          </w:tcPr>
          <w:p>
            <w:pPr>
              <w:spacing w:after="50" w:before="50" w:line="252" w:lineRule="auto"/>
            </w:pPr>
            <w:r>
              <w:rPr>
                <w:b/>
                <w:sz w:val="17"/>
              </w:rPr>
              <w:t>Reframing</w:t>
            </w:r>
          </w:p>
        </w:tc>
        <w:tc>
          <w:tcPr>
            <w:tcW w:type="dxa" w:w="6449"/>
            <w:shd w:val="clear" w:color="auto" w:fill="EAF1F4"/>
          </w:tcPr>
          <w:p>
            <w:pPr>
              <w:spacing w:after="50" w:before="50" w:line="252" w:lineRule="auto"/>
            </w:pPr>
            <w:r>
              <w:rPr>
                <w:sz w:val="17"/>
              </w:rPr>
              <w:t>Restating something so that meaning is kept and blame is removed</w:t>
            </w:r>
          </w:p>
        </w:tc>
      </w:tr>
      <w:tr>
        <w:tc>
          <w:tcPr>
            <w:tcW w:type="dxa" w:w="3019"/>
          </w:tcPr>
          <w:p>
            <w:pPr>
              <w:spacing w:after="50" w:before="50" w:line="252" w:lineRule="auto"/>
            </w:pPr>
            <w:r>
              <w:rPr>
                <w:b/>
                <w:sz w:val="17"/>
              </w:rPr>
              <w:t>Reservation value</w:t>
            </w:r>
          </w:p>
        </w:tc>
        <w:tc>
          <w:tcPr>
            <w:tcW w:type="dxa" w:w="6449"/>
          </w:tcPr>
          <w:p>
            <w:pPr>
              <w:spacing w:after="50" w:before="50" w:line="252" w:lineRule="auto"/>
            </w:pPr>
            <w:r>
              <w:rPr>
                <w:sz w:val="17"/>
              </w:rPr>
              <w:t>The point beyond which no agreement is better than agreement</w:t>
            </w:r>
          </w:p>
        </w:tc>
      </w:tr>
      <w:tr>
        <w:tc>
          <w:tcPr>
            <w:tcW w:type="dxa" w:w="3019"/>
            <w:shd w:val="clear" w:color="auto" w:fill="EAF1F4"/>
          </w:tcPr>
          <w:p>
            <w:pPr>
              <w:spacing w:after="50" w:before="50" w:line="252" w:lineRule="auto"/>
            </w:pPr>
            <w:r>
              <w:rPr>
                <w:b/>
                <w:sz w:val="17"/>
              </w:rPr>
              <w:t>Self-determination</w:t>
            </w:r>
          </w:p>
        </w:tc>
        <w:tc>
          <w:tcPr>
            <w:tcW w:type="dxa" w:w="6449"/>
            <w:shd w:val="clear" w:color="auto" w:fill="EAF1F4"/>
          </w:tcPr>
          <w:p>
            <w:pPr>
              <w:spacing w:after="50" w:before="50" w:line="252" w:lineRule="auto"/>
            </w:pPr>
            <w:r>
              <w:rPr>
                <w:sz w:val="17"/>
              </w:rPr>
              <w:t>The principle that the parties, not the mediator, decide</w:t>
            </w:r>
          </w:p>
        </w:tc>
      </w:tr>
      <w:tr>
        <w:tc>
          <w:tcPr>
            <w:tcW w:type="dxa" w:w="3019"/>
          </w:tcPr>
          <w:p>
            <w:pPr>
              <w:spacing w:after="50" w:before="50" w:line="252" w:lineRule="auto"/>
            </w:pPr>
            <w:r>
              <w:rPr>
                <w:b/>
                <w:sz w:val="17"/>
              </w:rPr>
              <w:t>WATNA</w:t>
            </w:r>
          </w:p>
        </w:tc>
        <w:tc>
          <w:tcPr>
            <w:tcW w:type="dxa" w:w="6449"/>
          </w:tcPr>
          <w:p>
            <w:pPr>
              <w:spacing w:after="50" w:before="50" w:line="252" w:lineRule="auto"/>
            </w:pPr>
            <w:r>
              <w:rPr>
                <w:sz w:val="17"/>
              </w:rPr>
              <w:t>Worst alternative to a negotiated agreement</w:t>
            </w:r>
          </w:p>
        </w:tc>
      </w:tr>
      <w:tr>
        <w:tc>
          <w:tcPr>
            <w:tcW w:type="dxa" w:w="3019"/>
            <w:shd w:val="clear" w:color="auto" w:fill="EAF1F4"/>
          </w:tcPr>
          <w:p>
            <w:pPr>
              <w:spacing w:after="50" w:before="50" w:line="252" w:lineRule="auto"/>
            </w:pPr>
            <w:r>
              <w:rPr>
                <w:b/>
                <w:sz w:val="17"/>
              </w:rPr>
              <w:t>ZOPA</w:t>
            </w:r>
          </w:p>
        </w:tc>
        <w:tc>
          <w:tcPr>
            <w:tcW w:type="dxa" w:w="6449"/>
            <w:shd w:val="clear" w:color="auto" w:fill="EAF1F4"/>
          </w:tcPr>
          <w:p>
            <w:pPr>
              <w:spacing w:after="50" w:before="50" w:line="252" w:lineRule="auto"/>
            </w:pPr>
            <w:r>
              <w:rPr>
                <w:sz w:val="17"/>
              </w:rPr>
              <w:t>Zone of possible agreement</w:t>
            </w:r>
          </w:p>
        </w:tc>
      </w:tr>
    </w:tbl>
    <w:p>
      <w:pPr>
        <w:spacing w:after="80" w:before="0"/>
      </w:pPr>
    </w:p>
    <w:p>
      <w:pPr>
        <w:spacing w:before="80" w:after="160"/>
        <w:pBdr>
          <w:bottom w:val="single" w:sz="6" w:space="1" w:color="C9D6DE"/>
        </w:pBdr>
      </w:pPr>
    </w:p>
    <w:p>
      <w:pPr>
        <w:pStyle w:val="Heading1"/>
        <w:pBdr>
          <w:bottom w:val="single" w:sz="8" w:space="4" w:color="C9D6DE"/>
        </w:pBdr>
      </w:pPr>
      <w:r>
        <w:t>NOTES</w:t>
      </w:r>
    </w:p>
    <w:p>
      <w:r>
        <w:rPr>
          <w:i/>
        </w:rPr>
        <w:t>Blank pages follow for use during the programme.</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EQ-UAP-105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Participant Workbook</w:t>
    </w:r>
    <w:r>
      <w:rPr>
        <w:rFonts w:ascii="Calibri" w:hAnsi="Calibri"/>
        <w:color w:val="595959"/>
        <w:sz w:val="16"/>
      </w:rPr>
      <w:tab/>
      <w:t>Issued to participants. Equator ADR Institute proprietary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948F526-5089-4B9E-ADB7-D8E8166EE4C9}"/>
</file>

<file path=customXml/itemProps3.xml><?xml version="1.0" encoding="utf-8"?>
<ds:datastoreItem xmlns:ds="http://schemas.openxmlformats.org/officeDocument/2006/customXml" ds:itemID="{1463E9FC-3D46-4D5D-8885-4DB886B8CAD3}"/>
</file>

<file path=customXml/itemProps4.xml><?xml version="1.0" encoding="utf-8"?>
<ds:datastoreItem xmlns:ds="http://schemas.openxmlformats.org/officeDocument/2006/customXml" ds:itemID="{2FF98DEF-661D-4183-9C15-C5CF1E453BB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