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Annual Review Report Template</w:t>
      </w:r>
    </w:p>
    <w:p>
      <w:pPr>
        <w:spacing w:after="280" w:line="276" w:lineRule="auto"/>
      </w:pPr>
      <w:r>
        <w:rPr>
          <w:rFonts w:ascii="Calibri" w:hAnsi="Calibri"/>
          <w:i/>
          <w:color w:val="3E6B8A"/>
          <w:sz w:val="25"/>
        </w:rPr>
        <w:t>The written review conducted with each partner before renewal</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EQ-UAP-092</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Governance</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and partner institution</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Annual Review — [●] University and Equator ADR Institute</w:t>
      </w:r>
    </w:p>
    <w:p>
      <w:r>
        <w:rPr>
          <w:b/>
        </w:rPr>
        <w:t>Review period:</w:t>
      </w:r>
      <w:r>
        <w:t xml:space="preserve"> [●] to [●] · </w:t>
      </w:r>
      <w:r>
        <w:rPr>
          <w:b/>
        </w:rPr>
        <w:t>MOU dated:</w:t>
      </w:r>
      <w:r>
        <w:t xml:space="preserve"> [●] · </w:t>
      </w:r>
      <w:r>
        <w:rPr>
          <w:b/>
        </w:rPr>
        <w:t>Tier:</w:t>
      </w:r>
      <w:r>
        <w:t xml:space="preserve"> [●] · </w:t>
      </w:r>
      <w:r>
        <w:rPr>
          <w:b/>
        </w:rPr>
        <w:t>Prepared:</w:t>
      </w:r>
      <w:r>
        <w:t xml:space="preserve"> [●]</w:t>
      </w:r>
    </w:p>
    <w:p>
      <w:pPr>
        <w:spacing w:before="80" w:after="160"/>
        <w:pBdr>
          <w:bottom w:val="single" w:sz="6" w:space="1" w:color="C9D6DE"/>
        </w:pBdr>
      </w:pPr>
    </w:p>
    <w:p>
      <w:pPr>
        <w:pStyle w:val="Heading1"/>
        <w:pBdr>
          <w:bottom w:val="single" w:sz="8" w:space="4" w:color="C9D6DE"/>
        </w:pBdr>
      </w:pPr>
      <w:r>
        <w:t>1. Summary</w:t>
      </w:r>
    </w:p>
    <w:p>
      <w:r>
        <w:rPr>
          <w:i/>
        </w:rPr>
        <w:t>Three paragraphs. What we did together, what worked, what did not, and what we recommend. Write this last and make it honest — a review that reads as promotional is not useful to either institution.</w:t>
      </w:r>
    </w:p>
    <w:p>
      <w:r>
        <w: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450"/>
            <w:shd w:val="clear" w:color="auto" w:fill="10375C"/>
          </w:tcPr>
          <w:p>
            <w:pPr>
              <w:spacing w:after="50" w:before="50"/>
            </w:pPr>
          </w:p>
        </w:tc>
        <w:tc>
          <w:tcPr>
            <w:tcW w:type="dxa" w:w="7017"/>
            <w:shd w:val="clear" w:color="auto" w:fill="10375C"/>
          </w:tcPr>
          <w:p>
            <w:pPr>
              <w:spacing w:after="50" w:before="50"/>
            </w:pPr>
          </w:p>
        </w:tc>
      </w:tr>
      <w:tr>
        <w:tc>
          <w:tcPr>
            <w:tcW w:type="dxa" w:w="2450"/>
          </w:tcPr>
          <w:p>
            <w:pPr>
              <w:spacing w:after="50" w:before="50" w:line="252" w:lineRule="auto"/>
            </w:pPr>
            <w:r>
              <w:rPr>
                <w:b/>
                <w:sz w:val="17"/>
              </w:rPr>
              <w:t>Overall assessment</w:t>
            </w:r>
          </w:p>
        </w:tc>
        <w:tc>
          <w:tcPr>
            <w:tcW w:type="dxa" w:w="7017"/>
          </w:tcPr>
          <w:p>
            <w:pPr>
              <w:spacing w:after="50" w:before="50" w:line="252" w:lineRule="auto"/>
            </w:pPr>
            <w:r>
              <w:rPr>
                <w:sz w:val="17"/>
              </w:rPr>
              <w:t>Strong / Satisfactory / Below expectation</w:t>
            </w:r>
          </w:p>
        </w:tc>
      </w:tr>
      <w:tr>
        <w:tc>
          <w:tcPr>
            <w:tcW w:type="dxa" w:w="2450"/>
            <w:shd w:val="clear" w:color="auto" w:fill="EAF1F4"/>
          </w:tcPr>
          <w:p>
            <w:pPr>
              <w:spacing w:after="50" w:before="50" w:line="252" w:lineRule="auto"/>
            </w:pPr>
            <w:r>
              <w:rPr>
                <w:b/>
                <w:sz w:val="17"/>
              </w:rPr>
              <w:t>Scorecard</w:t>
            </w:r>
          </w:p>
        </w:tc>
        <w:tc>
          <w:tcPr>
            <w:tcW w:type="dxa" w:w="7017"/>
            <w:shd w:val="clear" w:color="auto" w:fill="EAF1F4"/>
          </w:tcPr>
          <w:p>
            <w:pPr>
              <w:spacing w:after="50" w:before="50" w:line="252" w:lineRule="auto"/>
            </w:pPr>
            <w:r>
              <w:rPr>
                <w:sz w:val="17"/>
              </w:rPr>
              <w:t>[●] of 9 tests passed</w:t>
            </w:r>
          </w:p>
        </w:tc>
      </w:tr>
      <w:tr>
        <w:tc>
          <w:tcPr>
            <w:tcW w:type="dxa" w:w="2450"/>
          </w:tcPr>
          <w:p>
            <w:pPr>
              <w:spacing w:after="50" w:before="50" w:line="252" w:lineRule="auto"/>
            </w:pPr>
            <w:r>
              <w:rPr>
                <w:b/>
                <w:sz w:val="17"/>
              </w:rPr>
              <w:t>Recommendation</w:t>
            </w:r>
          </w:p>
        </w:tc>
        <w:tc>
          <w:tcPr>
            <w:tcW w:type="dxa" w:w="7017"/>
          </w:tcPr>
          <w:p>
            <w:pPr>
              <w:spacing w:after="50" w:before="50" w:line="252" w:lineRule="auto"/>
            </w:pPr>
            <w:r>
              <w:rPr>
                <w:sz w:val="17"/>
              </w:rPr>
              <w:t>Renew as is / Renew at a higher tier / Restructure to a lower tier / Allow to lapse</w:t>
            </w:r>
          </w:p>
        </w:tc>
      </w:tr>
    </w:tbl>
    <w:p>
      <w:pPr>
        <w:spacing w:after="80" w:before="0"/>
      </w:pPr>
    </w:p>
    <w:p>
      <w:pPr>
        <w:spacing w:before="80" w:after="160"/>
        <w:pBdr>
          <w:bottom w:val="single" w:sz="6" w:space="1" w:color="C9D6DE"/>
        </w:pBdr>
      </w:pPr>
    </w:p>
    <w:p>
      <w:pPr>
        <w:pStyle w:val="Heading1"/>
        <w:pBdr>
          <w:bottom w:val="single" w:sz="8" w:space="4" w:color="C9D6DE"/>
        </w:pBdr>
      </w:pPr>
      <w:r>
        <w:t>2. Delivery against the Activity Calendar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578"/>
        <w:gridCol w:w="1578"/>
        <w:gridCol w:w="1578"/>
        <w:gridCol w:w="1578"/>
        <w:gridCol w:w="1578"/>
        <w:gridCol w:w="1578"/>
      </w:tblGrid>
      <w:tr>
        <w:trPr>
          <w:tblHeader w:val="true"/>
        </w:trPr>
        <w:tc>
          <w:tcPr>
            <w:tcW w:type="dxa" w:w="1040"/>
            <w:shd w:val="clear" w:color="auto" w:fill="10375C"/>
          </w:tcPr>
          <w:p>
            <w:pPr>
              <w:spacing w:after="50" w:before="50"/>
            </w:pPr>
            <w:r>
              <w:rPr>
                <w:b/>
                <w:color w:val="FFFFFF"/>
                <w:sz w:val="17"/>
              </w:rPr>
              <w:t>#</w:t>
            </w:r>
          </w:p>
        </w:tc>
        <w:tc>
          <w:tcPr>
            <w:tcW w:type="dxa" w:w="1136"/>
            <w:shd w:val="clear" w:color="auto" w:fill="10375C"/>
          </w:tcPr>
          <w:p>
            <w:pPr>
              <w:spacing w:after="50" w:before="50"/>
            </w:pPr>
            <w:r>
              <w:rPr>
                <w:b/>
                <w:color w:val="FFFFFF"/>
                <w:sz w:val="17"/>
              </w:rPr>
              <w:t>Activity</w:t>
            </w:r>
          </w:p>
        </w:tc>
        <w:tc>
          <w:tcPr>
            <w:tcW w:type="dxa" w:w="1292"/>
            <w:shd w:val="clear" w:color="auto" w:fill="10375C"/>
          </w:tcPr>
          <w:p>
            <w:pPr>
              <w:spacing w:after="50" w:before="50"/>
            </w:pPr>
            <w:r>
              <w:rPr>
                <w:b/>
                <w:color w:val="FFFFFF"/>
                <w:sz w:val="17"/>
              </w:rPr>
              <w:t>Planned</w:t>
            </w:r>
          </w:p>
        </w:tc>
        <w:tc>
          <w:tcPr>
            <w:tcW w:type="dxa" w:w="3711"/>
            <w:shd w:val="clear" w:color="auto" w:fill="10375C"/>
          </w:tcPr>
          <w:p>
            <w:pPr>
              <w:spacing w:after="50" w:before="50"/>
            </w:pPr>
            <w:r>
              <w:rPr>
                <w:b/>
                <w:color w:val="FFFFFF"/>
                <w:sz w:val="17"/>
              </w:rPr>
              <w:t>Status</w:t>
            </w:r>
          </w:p>
        </w:tc>
        <w:tc>
          <w:tcPr>
            <w:tcW w:type="dxa" w:w="1248"/>
            <w:shd w:val="clear" w:color="auto" w:fill="10375C"/>
          </w:tcPr>
          <w:p>
            <w:pPr>
              <w:spacing w:after="50" w:before="50"/>
            </w:pPr>
            <w:r>
              <w:rPr>
                <w:b/>
                <w:color w:val="FFFFFF"/>
                <w:sz w:val="17"/>
              </w:rPr>
              <w:t>Participants</w:t>
            </w:r>
          </w:p>
        </w:tc>
        <w:tc>
          <w:tcPr>
            <w:tcW w:type="dxa" w:w="1040"/>
            <w:shd w:val="clear" w:color="auto" w:fill="10375C"/>
          </w:tcPr>
          <w:p>
            <w:pPr>
              <w:spacing w:after="50" w:before="50"/>
            </w:pPr>
            <w:r>
              <w:rPr>
                <w:b/>
                <w:color w:val="FFFFFF"/>
                <w:sz w:val="17"/>
              </w:rPr>
              <w:t>Notes</w:t>
            </w:r>
          </w:p>
        </w:tc>
      </w:tr>
      <w:tr>
        <w:tc>
          <w:tcPr>
            <w:tcW w:type="dxa" w:w="1040"/>
          </w:tcPr>
          <w:p>
            <w:pPr>
              <w:spacing w:after="50" w:before="50" w:line="252" w:lineRule="auto"/>
            </w:pPr>
            <w:r>
              <w:rPr>
                <w:sz w:val="17"/>
              </w:rPr>
              <w:t>1</w:t>
            </w:r>
          </w:p>
        </w:tc>
        <w:tc>
          <w:tcPr>
            <w:tcW w:type="dxa" w:w="1136"/>
          </w:tcPr>
          <w:p>
            <w:pPr>
              <w:spacing w:after="50" w:before="50" w:line="252" w:lineRule="auto"/>
            </w:pPr>
          </w:p>
        </w:tc>
        <w:tc>
          <w:tcPr>
            <w:tcW w:type="dxa" w:w="1292"/>
          </w:tcPr>
          <w:p>
            <w:pPr>
              <w:spacing w:after="50" w:before="50" w:line="252" w:lineRule="auto"/>
            </w:pPr>
          </w:p>
        </w:tc>
        <w:tc>
          <w:tcPr>
            <w:tcW w:type="dxa" w:w="3711"/>
          </w:tcPr>
          <w:p>
            <w:pPr>
              <w:spacing w:after="50" w:before="50" w:line="252" w:lineRule="auto"/>
            </w:pPr>
            <w:r>
              <w:rPr>
                <w:sz w:val="17"/>
              </w:rPr>
              <w:t>Delivered / Deferred / Cancelled</w:t>
            </w:r>
          </w:p>
        </w:tc>
        <w:tc>
          <w:tcPr>
            <w:tcW w:type="dxa" w:w="1248"/>
          </w:tcPr>
          <w:p>
            <w:pPr>
              <w:spacing w:after="50" w:before="50" w:line="252" w:lineRule="auto"/>
            </w:pPr>
          </w:p>
        </w:tc>
        <w:tc>
          <w:tcPr>
            <w:tcW w:type="dxa" w:w="1040"/>
          </w:tcPr>
          <w:p>
            <w:pPr>
              <w:spacing w:after="50" w:before="50" w:line="252" w:lineRule="auto"/>
            </w:pPr>
          </w:p>
        </w:tc>
      </w:tr>
      <w:tr>
        <w:tc>
          <w:tcPr>
            <w:tcW w:type="dxa" w:w="1040"/>
            <w:shd w:val="clear" w:color="auto" w:fill="EAF1F4"/>
          </w:tcPr>
          <w:p>
            <w:pPr>
              <w:spacing w:after="50" w:before="50" w:line="252" w:lineRule="auto"/>
            </w:pPr>
            <w:r>
              <w:rPr>
                <w:sz w:val="17"/>
              </w:rPr>
              <w:t>2</w:t>
            </w:r>
          </w:p>
        </w:tc>
        <w:tc>
          <w:tcPr>
            <w:tcW w:type="dxa" w:w="1136"/>
            <w:shd w:val="clear" w:color="auto" w:fill="EAF1F4"/>
          </w:tcPr>
          <w:p>
            <w:pPr>
              <w:spacing w:after="50" w:before="50" w:line="252" w:lineRule="auto"/>
            </w:pPr>
          </w:p>
        </w:tc>
        <w:tc>
          <w:tcPr>
            <w:tcW w:type="dxa" w:w="1292"/>
            <w:shd w:val="clear" w:color="auto" w:fill="EAF1F4"/>
          </w:tcPr>
          <w:p>
            <w:pPr>
              <w:spacing w:after="50" w:before="50" w:line="252" w:lineRule="auto"/>
            </w:pPr>
          </w:p>
        </w:tc>
        <w:tc>
          <w:tcPr>
            <w:tcW w:type="dxa" w:w="3711"/>
            <w:shd w:val="clear" w:color="auto" w:fill="EAF1F4"/>
          </w:tcPr>
          <w:p>
            <w:pPr>
              <w:spacing w:after="50" w:before="50" w:line="252" w:lineRule="auto"/>
            </w:pPr>
          </w:p>
        </w:tc>
        <w:tc>
          <w:tcPr>
            <w:tcW w:type="dxa" w:w="1248"/>
            <w:shd w:val="clear" w:color="auto" w:fill="EAF1F4"/>
          </w:tcPr>
          <w:p>
            <w:pPr>
              <w:spacing w:after="50" w:before="50" w:line="252" w:lineRule="auto"/>
            </w:pPr>
          </w:p>
        </w:tc>
        <w:tc>
          <w:tcPr>
            <w:tcW w:type="dxa" w:w="1040"/>
            <w:shd w:val="clear" w:color="auto" w:fill="EAF1F4"/>
          </w:tcPr>
          <w:p>
            <w:pPr>
              <w:spacing w:after="50" w:before="50" w:line="252" w:lineRule="auto"/>
            </w:pPr>
          </w:p>
        </w:tc>
      </w:tr>
      <w:tr>
        <w:tc>
          <w:tcPr>
            <w:tcW w:type="dxa" w:w="1040"/>
          </w:tcPr>
          <w:p>
            <w:pPr>
              <w:spacing w:after="50" w:before="50" w:line="252" w:lineRule="auto"/>
            </w:pPr>
            <w:r>
              <w:rPr>
                <w:sz w:val="17"/>
              </w:rPr>
              <w:t>3</w:t>
            </w:r>
          </w:p>
        </w:tc>
        <w:tc>
          <w:tcPr>
            <w:tcW w:type="dxa" w:w="1136"/>
          </w:tcPr>
          <w:p>
            <w:pPr>
              <w:spacing w:after="50" w:before="50" w:line="252" w:lineRule="auto"/>
            </w:pPr>
          </w:p>
        </w:tc>
        <w:tc>
          <w:tcPr>
            <w:tcW w:type="dxa" w:w="1292"/>
          </w:tcPr>
          <w:p>
            <w:pPr>
              <w:spacing w:after="50" w:before="50" w:line="252" w:lineRule="auto"/>
            </w:pPr>
          </w:p>
        </w:tc>
        <w:tc>
          <w:tcPr>
            <w:tcW w:type="dxa" w:w="3711"/>
          </w:tcPr>
          <w:p>
            <w:pPr>
              <w:spacing w:after="50" w:before="50" w:line="252" w:lineRule="auto"/>
            </w:pPr>
          </w:p>
        </w:tc>
        <w:tc>
          <w:tcPr>
            <w:tcW w:type="dxa" w:w="1248"/>
          </w:tcPr>
          <w:p>
            <w:pPr>
              <w:spacing w:after="50" w:before="50" w:line="252" w:lineRule="auto"/>
            </w:pPr>
          </w:p>
        </w:tc>
        <w:tc>
          <w:tcPr>
            <w:tcW w:type="dxa" w:w="1040"/>
          </w:tcPr>
          <w:p>
            <w:pPr>
              <w:spacing w:after="50" w:before="50" w:line="252" w:lineRule="auto"/>
            </w:pPr>
          </w:p>
        </w:tc>
      </w:tr>
      <w:tr>
        <w:tc>
          <w:tcPr>
            <w:tcW w:type="dxa" w:w="1040"/>
            <w:shd w:val="clear" w:color="auto" w:fill="EAF1F4"/>
          </w:tcPr>
          <w:p>
            <w:pPr>
              <w:spacing w:after="50" w:before="50" w:line="252" w:lineRule="auto"/>
            </w:pPr>
          </w:p>
        </w:tc>
        <w:tc>
          <w:tcPr>
            <w:tcW w:type="dxa" w:w="1136"/>
            <w:shd w:val="clear" w:color="auto" w:fill="EAF1F4"/>
          </w:tcPr>
          <w:p>
            <w:pPr>
              <w:spacing w:after="50" w:before="50" w:line="252" w:lineRule="auto"/>
            </w:pPr>
            <w:r>
              <w:rPr>
                <w:b/>
                <w:sz w:val="17"/>
              </w:rPr>
              <w:t>Total</w:t>
            </w:r>
          </w:p>
        </w:tc>
        <w:tc>
          <w:tcPr>
            <w:tcW w:type="dxa" w:w="1292"/>
            <w:shd w:val="clear" w:color="auto" w:fill="EAF1F4"/>
          </w:tcPr>
          <w:p>
            <w:pPr>
              <w:spacing w:after="50" w:before="50" w:line="252" w:lineRule="auto"/>
            </w:pPr>
            <w:r>
              <w:rPr>
                <w:sz w:val="17"/>
              </w:rPr>
              <w:t>[●] planned</w:t>
            </w:r>
          </w:p>
        </w:tc>
        <w:tc>
          <w:tcPr>
            <w:tcW w:type="dxa" w:w="3711"/>
            <w:shd w:val="clear" w:color="auto" w:fill="EAF1F4"/>
          </w:tcPr>
          <w:p>
            <w:pPr>
              <w:spacing w:after="50" w:before="50" w:line="252" w:lineRule="auto"/>
            </w:pPr>
            <w:r>
              <w:rPr>
                <w:sz w:val="17"/>
              </w:rPr>
              <w:t>[●] delivered</w:t>
            </w:r>
          </w:p>
        </w:tc>
        <w:tc>
          <w:tcPr>
            <w:tcW w:type="dxa" w:w="1248"/>
            <w:shd w:val="clear" w:color="auto" w:fill="EAF1F4"/>
          </w:tcPr>
          <w:p>
            <w:pPr>
              <w:spacing w:after="50" w:before="50" w:line="252" w:lineRule="auto"/>
            </w:pPr>
            <w:r>
              <w:rPr>
                <w:sz w:val="17"/>
              </w:rPr>
              <w:t>[●]</w:t>
            </w:r>
          </w:p>
        </w:tc>
        <w:tc>
          <w:tcPr>
            <w:tcW w:type="dxa" w:w="1040"/>
            <w:shd w:val="clear" w:color="auto" w:fill="EAF1F4"/>
          </w:tcPr>
          <w:p>
            <w:pPr>
              <w:spacing w:after="50" w:before="50" w:line="252" w:lineRule="auto"/>
            </w:pPr>
          </w:p>
        </w:tc>
      </w:tr>
    </w:tbl>
    <w:p>
      <w:pPr>
        <w:spacing w:after="80" w:before="0"/>
      </w:pP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5741"/>
            <w:shd w:val="clear" w:color="auto" w:fill="10375C"/>
          </w:tcPr>
          <w:p>
            <w:pPr>
              <w:spacing w:after="50" w:before="50"/>
            </w:pPr>
            <w:r>
              <w:rPr>
                <w:b/>
                <w:color w:val="FFFFFF"/>
                <w:sz w:val="17"/>
              </w:rPr>
              <w:t>Measure</w:t>
            </w:r>
          </w:p>
        </w:tc>
        <w:tc>
          <w:tcPr>
            <w:tcW w:type="dxa" w:w="3727"/>
            <w:shd w:val="clear" w:color="auto" w:fill="10375C"/>
          </w:tcPr>
          <w:p>
            <w:pPr>
              <w:spacing w:after="50" w:before="50"/>
            </w:pPr>
            <w:r>
              <w:rPr>
                <w:b/>
                <w:color w:val="FFFFFF"/>
                <w:sz w:val="17"/>
              </w:rPr>
              <w:t>Result</w:t>
            </w:r>
          </w:p>
        </w:tc>
      </w:tr>
      <w:tr>
        <w:tc>
          <w:tcPr>
            <w:tcW w:type="dxa" w:w="5741"/>
          </w:tcPr>
          <w:p>
            <w:pPr>
              <w:spacing w:after="50" w:before="50" w:line="252" w:lineRule="auto"/>
            </w:pPr>
            <w:r>
              <w:rPr>
                <w:sz w:val="17"/>
              </w:rPr>
              <w:t>Minimum activity commitment under clause 6.4</w:t>
            </w:r>
          </w:p>
        </w:tc>
        <w:tc>
          <w:tcPr>
            <w:tcW w:type="dxa" w:w="3727"/>
          </w:tcPr>
          <w:p>
            <w:pPr>
              <w:spacing w:after="50" w:before="50" w:line="252" w:lineRule="auto"/>
            </w:pPr>
            <w:r>
              <w:rPr>
                <w:sz w:val="17"/>
              </w:rPr>
              <w:t xml:space="preserve">[●] required · [●] delivered · </w:t>
            </w:r>
            <w:r>
              <w:rPr>
                <w:b/>
                <w:sz w:val="17"/>
              </w:rPr>
              <w:t>Met / Not met</w:t>
            </w:r>
          </w:p>
        </w:tc>
      </w:tr>
      <w:tr>
        <w:tc>
          <w:tcPr>
            <w:tcW w:type="dxa" w:w="5741"/>
            <w:shd w:val="clear" w:color="auto" w:fill="EAF1F4"/>
          </w:tcPr>
          <w:p>
            <w:pPr>
              <w:spacing w:after="50" w:before="50" w:line="252" w:lineRule="auto"/>
            </w:pPr>
            <w:r>
              <w:rPr>
                <w:sz w:val="17"/>
              </w:rPr>
              <w:t>Activities delivered on the agreed date</w:t>
            </w:r>
          </w:p>
        </w:tc>
        <w:tc>
          <w:tcPr>
            <w:tcW w:type="dxa" w:w="3727"/>
            <w:shd w:val="clear" w:color="auto" w:fill="EAF1F4"/>
          </w:tcPr>
          <w:p>
            <w:pPr>
              <w:spacing w:after="50" w:before="50" w:line="252" w:lineRule="auto"/>
            </w:pPr>
            <w:r>
              <w:rPr>
                <w:sz w:val="17"/>
              </w:rPr>
              <w:t>[●]%</w:t>
            </w:r>
          </w:p>
        </w:tc>
      </w:tr>
      <w:tr>
        <w:tc>
          <w:tcPr>
            <w:tcW w:type="dxa" w:w="5741"/>
          </w:tcPr>
          <w:p>
            <w:pPr>
              <w:spacing w:after="50" w:before="50" w:line="252" w:lineRule="auto"/>
            </w:pPr>
            <w:r>
              <w:rPr>
                <w:sz w:val="17"/>
              </w:rPr>
              <w:t>Activities deferred, and why</w:t>
            </w:r>
          </w:p>
        </w:tc>
        <w:tc>
          <w:tcPr>
            <w:tcW w:type="dxa" w:w="3727"/>
          </w:tcPr>
          <w:p>
            <w:pPr>
              <w:spacing w:after="50" w:before="50" w:line="252" w:lineRule="auto"/>
            </w:pPr>
            <w:r>
              <w:rPr>
                <w:sz w:val="17"/>
              </w:rPr>
              <w:t>[●]</w:t>
            </w:r>
          </w:p>
        </w:tc>
      </w:tr>
      <w:tr>
        <w:tc>
          <w:tcPr>
            <w:tcW w:type="dxa" w:w="5741"/>
            <w:shd w:val="clear" w:color="auto" w:fill="EAF1F4"/>
          </w:tcPr>
          <w:p>
            <w:pPr>
              <w:spacing w:after="50" w:before="50" w:line="252" w:lineRule="auto"/>
            </w:pPr>
            <w:r>
              <w:rPr>
                <w:sz w:val="17"/>
              </w:rPr>
              <w:t>Activities cancelled, and by whom</w:t>
            </w:r>
          </w:p>
        </w:tc>
        <w:tc>
          <w:tcPr>
            <w:tcW w:type="dxa" w:w="3727"/>
            <w:shd w:val="clear" w:color="auto" w:fill="EAF1F4"/>
          </w:tcPr>
          <w:p>
            <w:pPr>
              <w:spacing w:after="50" w:before="50" w:line="252" w:lineRule="auto"/>
            </w:pPr>
            <w:r>
              <w:rPr>
                <w:sz w:val="17"/>
              </w:rPr>
              <w:t>[●]</w:t>
            </w:r>
          </w:p>
        </w:tc>
      </w:tr>
    </w:tbl>
    <w:p>
      <w:pPr>
        <w:spacing w:after="80" w:before="0"/>
      </w:pPr>
    </w:p>
    <w:p>
      <w:pPr>
        <w:spacing w:before="80" w:after="160"/>
        <w:pBdr>
          <w:bottom w:val="single" w:sz="6" w:space="1" w:color="C9D6DE"/>
        </w:pBdr>
      </w:pPr>
    </w:p>
    <w:p>
      <w:pPr>
        <w:pStyle w:val="Heading1"/>
        <w:pBdr>
          <w:bottom w:val="single" w:sz="8" w:space="4" w:color="C9D6DE"/>
        </w:pBdr>
      </w:pPr>
      <w:r>
        <w:t>3. Participation and outcomes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7423"/>
            <w:shd w:val="clear" w:color="auto" w:fill="10375C"/>
          </w:tcPr>
          <w:p>
            <w:pPr>
              <w:spacing w:after="50" w:before="50"/>
            </w:pPr>
            <w:r>
              <w:rPr>
                <w:b/>
                <w:color w:val="FFFFFF"/>
                <w:sz w:val="17"/>
              </w:rPr>
              <w:t>Measure</w:t>
            </w:r>
          </w:p>
        </w:tc>
        <w:tc>
          <w:tcPr>
            <w:tcW w:type="dxa" w:w="1022"/>
            <w:shd w:val="clear" w:color="auto" w:fill="10375C"/>
          </w:tcPr>
          <w:p>
            <w:pPr>
              <w:spacing w:after="50" w:before="50"/>
            </w:pPr>
            <w:r>
              <w:rPr>
                <w:b/>
                <w:color w:val="FFFFFF"/>
                <w:sz w:val="17"/>
              </w:rPr>
              <w:t>Result</w:t>
            </w:r>
          </w:p>
        </w:tc>
        <w:tc>
          <w:tcPr>
            <w:tcW w:type="dxa" w:w="1022"/>
            <w:shd w:val="clear" w:color="auto" w:fill="10375C"/>
          </w:tcPr>
          <w:p>
            <w:pPr>
              <w:spacing w:after="50" w:before="50"/>
            </w:pPr>
            <w:r>
              <w:rPr>
                <w:b/>
                <w:color w:val="FFFFFF"/>
                <w:sz w:val="17"/>
              </w:rPr>
              <w:t>Prior year</w:t>
            </w:r>
          </w:p>
        </w:tc>
      </w:tr>
      <w:tr>
        <w:tc>
          <w:tcPr>
            <w:tcW w:type="dxa" w:w="7423"/>
          </w:tcPr>
          <w:p>
            <w:pPr>
              <w:spacing w:after="50" w:before="50" w:line="252" w:lineRule="auto"/>
            </w:pPr>
            <w:r>
              <w:rPr>
                <w:sz w:val="17"/>
              </w:rPr>
              <w:t>Students registered</w:t>
            </w:r>
          </w:p>
        </w:tc>
        <w:tc>
          <w:tcPr>
            <w:tcW w:type="dxa" w:w="1022"/>
          </w:tcPr>
          <w:p>
            <w:pPr>
              <w:spacing w:after="50" w:before="50" w:line="252" w:lineRule="auto"/>
            </w:pPr>
          </w:p>
        </w:tc>
        <w:tc>
          <w:tcPr>
            <w:tcW w:type="dxa" w:w="1022"/>
          </w:tcPr>
          <w:p>
            <w:pPr>
              <w:spacing w:after="50" w:before="50" w:line="252" w:lineRule="auto"/>
            </w:pPr>
          </w:p>
        </w:tc>
      </w:tr>
      <w:tr>
        <w:tc>
          <w:tcPr>
            <w:tcW w:type="dxa" w:w="7423"/>
            <w:shd w:val="clear" w:color="auto" w:fill="EAF1F4"/>
          </w:tcPr>
          <w:p>
            <w:pPr>
              <w:spacing w:after="50" w:before="50" w:line="252" w:lineRule="auto"/>
            </w:pPr>
            <w:r>
              <w:rPr>
                <w:sz w:val="17"/>
              </w:rPr>
              <w:t>Students attended</w:t>
            </w:r>
          </w:p>
        </w:tc>
        <w:tc>
          <w:tcPr>
            <w:tcW w:type="dxa" w:w="1022"/>
            <w:shd w:val="clear" w:color="auto" w:fill="EAF1F4"/>
          </w:tcPr>
          <w:p>
            <w:pPr>
              <w:spacing w:after="50" w:before="50" w:line="252" w:lineRule="auto"/>
            </w:pPr>
          </w:p>
        </w:tc>
        <w:tc>
          <w:tcPr>
            <w:tcW w:type="dxa" w:w="1022"/>
            <w:shd w:val="clear" w:color="auto" w:fill="EAF1F4"/>
          </w:tcPr>
          <w:p>
            <w:pPr>
              <w:spacing w:after="50" w:before="50" w:line="252" w:lineRule="auto"/>
            </w:pPr>
          </w:p>
        </w:tc>
      </w:tr>
      <w:tr>
        <w:tc>
          <w:tcPr>
            <w:tcW w:type="dxa" w:w="7423"/>
          </w:tcPr>
          <w:p>
            <w:pPr>
              <w:spacing w:after="50" w:before="50" w:line="252" w:lineRule="auto"/>
            </w:pPr>
            <w:r>
              <w:rPr>
                <w:sz w:val="17"/>
              </w:rPr>
              <w:t>Students completed</w:t>
            </w:r>
          </w:p>
        </w:tc>
        <w:tc>
          <w:tcPr>
            <w:tcW w:type="dxa" w:w="1022"/>
          </w:tcPr>
          <w:p>
            <w:pPr>
              <w:spacing w:after="50" w:before="50" w:line="252" w:lineRule="auto"/>
            </w:pPr>
          </w:p>
        </w:tc>
        <w:tc>
          <w:tcPr>
            <w:tcW w:type="dxa" w:w="1022"/>
          </w:tcPr>
          <w:p>
            <w:pPr>
              <w:spacing w:after="50" w:before="50" w:line="252" w:lineRule="auto"/>
            </w:pPr>
          </w:p>
        </w:tc>
      </w:tr>
      <w:tr>
        <w:tc>
          <w:tcPr>
            <w:tcW w:type="dxa" w:w="7423"/>
            <w:shd w:val="clear" w:color="auto" w:fill="EAF1F4"/>
          </w:tcPr>
          <w:p>
            <w:pPr>
              <w:spacing w:after="50" w:before="50" w:line="252" w:lineRule="auto"/>
            </w:pPr>
            <w:r>
              <w:rPr>
                <w:sz w:val="17"/>
              </w:rPr>
              <w:t>Students certified</w:t>
            </w:r>
          </w:p>
        </w:tc>
        <w:tc>
          <w:tcPr>
            <w:tcW w:type="dxa" w:w="1022"/>
            <w:shd w:val="clear" w:color="auto" w:fill="EAF1F4"/>
          </w:tcPr>
          <w:p>
            <w:pPr>
              <w:spacing w:after="50" w:before="50" w:line="252" w:lineRule="auto"/>
            </w:pPr>
          </w:p>
        </w:tc>
        <w:tc>
          <w:tcPr>
            <w:tcW w:type="dxa" w:w="1022"/>
            <w:shd w:val="clear" w:color="auto" w:fill="EAF1F4"/>
          </w:tcPr>
          <w:p>
            <w:pPr>
              <w:spacing w:after="50" w:before="50" w:line="252" w:lineRule="auto"/>
            </w:pPr>
          </w:p>
        </w:tc>
      </w:tr>
      <w:tr>
        <w:tc>
          <w:tcPr>
            <w:tcW w:type="dxa" w:w="7423"/>
          </w:tcPr>
          <w:p>
            <w:pPr>
              <w:spacing w:after="50" w:before="50" w:line="252" w:lineRule="auto"/>
            </w:pPr>
            <w:r>
              <w:rPr>
                <w:sz w:val="17"/>
              </w:rPr>
              <w:t>Faculty trained</w:t>
            </w:r>
          </w:p>
        </w:tc>
        <w:tc>
          <w:tcPr>
            <w:tcW w:type="dxa" w:w="1022"/>
          </w:tcPr>
          <w:p>
            <w:pPr>
              <w:spacing w:after="50" w:before="50" w:line="252" w:lineRule="auto"/>
            </w:pPr>
          </w:p>
        </w:tc>
        <w:tc>
          <w:tcPr>
            <w:tcW w:type="dxa" w:w="1022"/>
          </w:tcPr>
          <w:p>
            <w:pPr>
              <w:spacing w:after="50" w:before="50" w:line="252" w:lineRule="auto"/>
            </w:pPr>
          </w:p>
        </w:tc>
      </w:tr>
      <w:tr>
        <w:tc>
          <w:tcPr>
            <w:tcW w:type="dxa" w:w="7423"/>
            <w:shd w:val="clear" w:color="auto" w:fill="EAF1F4"/>
          </w:tcPr>
          <w:p>
            <w:pPr>
              <w:spacing w:after="50" w:before="50" w:line="252" w:lineRule="auto"/>
            </w:pPr>
            <w:r>
              <w:rPr>
                <w:sz w:val="17"/>
              </w:rPr>
              <w:t>Interns applied / selected / completed</w:t>
            </w:r>
          </w:p>
        </w:tc>
        <w:tc>
          <w:tcPr>
            <w:tcW w:type="dxa" w:w="1022"/>
            <w:shd w:val="clear" w:color="auto" w:fill="EAF1F4"/>
          </w:tcPr>
          <w:p>
            <w:pPr>
              <w:spacing w:after="50" w:before="50" w:line="252" w:lineRule="auto"/>
            </w:pPr>
          </w:p>
        </w:tc>
        <w:tc>
          <w:tcPr>
            <w:tcW w:type="dxa" w:w="1022"/>
            <w:shd w:val="clear" w:color="auto" w:fill="EAF1F4"/>
          </w:tcPr>
          <w:p>
            <w:pPr>
              <w:spacing w:after="50" w:before="50" w:line="252" w:lineRule="auto"/>
            </w:pPr>
          </w:p>
        </w:tc>
      </w:tr>
      <w:tr>
        <w:tc>
          <w:tcPr>
            <w:tcW w:type="dxa" w:w="7423"/>
          </w:tcPr>
          <w:p>
            <w:pPr>
              <w:spacing w:after="50" w:before="50" w:line="252" w:lineRule="auto"/>
            </w:pPr>
            <w:r>
              <w:rPr>
                <w:b/>
                <w:sz w:val="17"/>
              </w:rPr>
              <w:t>Interns converted to employment or empanelment</w:t>
            </w:r>
          </w:p>
        </w:tc>
        <w:tc>
          <w:tcPr>
            <w:tcW w:type="dxa" w:w="1022"/>
          </w:tcPr>
          <w:p>
            <w:pPr>
              <w:spacing w:after="50" w:before="50" w:line="252" w:lineRule="auto"/>
            </w:pPr>
          </w:p>
        </w:tc>
        <w:tc>
          <w:tcPr>
            <w:tcW w:type="dxa" w:w="1022"/>
          </w:tcPr>
          <w:p>
            <w:pPr>
              <w:spacing w:after="50" w:before="50" w:line="252" w:lineRule="auto"/>
            </w:pPr>
          </w:p>
        </w:tc>
      </w:tr>
      <w:tr>
        <w:tc>
          <w:tcPr>
            <w:tcW w:type="dxa" w:w="7423"/>
            <w:shd w:val="clear" w:color="auto" w:fill="EAF1F4"/>
          </w:tcPr>
          <w:p>
            <w:pPr>
              <w:spacing w:after="50" w:before="50" w:line="252" w:lineRule="auto"/>
            </w:pPr>
            <w:r>
              <w:rPr>
                <w:sz w:val="17"/>
              </w:rPr>
              <w:t>Competition teams entered / rounds won / awards</w:t>
            </w:r>
          </w:p>
        </w:tc>
        <w:tc>
          <w:tcPr>
            <w:tcW w:type="dxa" w:w="1022"/>
            <w:shd w:val="clear" w:color="auto" w:fill="EAF1F4"/>
          </w:tcPr>
          <w:p>
            <w:pPr>
              <w:spacing w:after="50" w:before="50" w:line="252" w:lineRule="auto"/>
            </w:pPr>
          </w:p>
        </w:tc>
        <w:tc>
          <w:tcPr>
            <w:tcW w:type="dxa" w:w="1022"/>
            <w:shd w:val="clear" w:color="auto" w:fill="EAF1F4"/>
          </w:tcPr>
          <w:p>
            <w:pPr>
              <w:spacing w:after="50" w:before="50" w:line="252" w:lineRule="auto"/>
            </w:pPr>
          </w:p>
        </w:tc>
      </w:tr>
      <w:tr>
        <w:tc>
          <w:tcPr>
            <w:tcW w:type="dxa" w:w="7423"/>
          </w:tcPr>
          <w:p>
            <w:pPr>
              <w:spacing w:after="50" w:before="50" w:line="252" w:lineRule="auto"/>
            </w:pPr>
            <w:r>
              <w:rPr>
                <w:sz w:val="17"/>
              </w:rPr>
              <w:t>Faculty empanelled as neutrals</w:t>
            </w:r>
          </w:p>
        </w:tc>
        <w:tc>
          <w:tcPr>
            <w:tcW w:type="dxa" w:w="1022"/>
          </w:tcPr>
          <w:p>
            <w:pPr>
              <w:spacing w:after="50" w:before="50" w:line="252" w:lineRule="auto"/>
            </w:pPr>
          </w:p>
        </w:tc>
        <w:tc>
          <w:tcPr>
            <w:tcW w:type="dxa" w:w="1022"/>
          </w:tcPr>
          <w:p>
            <w:pPr>
              <w:spacing w:after="50" w:before="50" w:line="252" w:lineRule="auto"/>
            </w:pPr>
          </w:p>
        </w:tc>
      </w:tr>
      <w:tr>
        <w:tc>
          <w:tcPr>
            <w:tcW w:type="dxa" w:w="7423"/>
            <w:shd w:val="clear" w:color="auto" w:fill="EAF1F4"/>
          </w:tcPr>
          <w:p>
            <w:pPr>
              <w:spacing w:after="50" w:before="50" w:line="252" w:lineRule="auto"/>
            </w:pPr>
            <w:r>
              <w:rPr>
                <w:sz w:val="17"/>
              </w:rPr>
              <w:t>Publications</w:t>
            </w:r>
          </w:p>
        </w:tc>
        <w:tc>
          <w:tcPr>
            <w:tcW w:type="dxa" w:w="1022"/>
            <w:shd w:val="clear" w:color="auto" w:fill="EAF1F4"/>
          </w:tcPr>
          <w:p>
            <w:pPr>
              <w:spacing w:after="50" w:before="50" w:line="252" w:lineRule="auto"/>
            </w:pPr>
          </w:p>
        </w:tc>
        <w:tc>
          <w:tcPr>
            <w:tcW w:type="dxa" w:w="1022"/>
            <w:shd w:val="clear" w:color="auto" w:fill="EAF1F4"/>
          </w:tcPr>
          <w:p>
            <w:pPr>
              <w:spacing w:after="50" w:before="50" w:line="252" w:lineRule="auto"/>
            </w:pPr>
          </w:p>
        </w:tc>
      </w:tr>
      <w:tr>
        <w:tc>
          <w:tcPr>
            <w:tcW w:type="dxa" w:w="7423"/>
          </w:tcPr>
          <w:p>
            <w:pPr>
              <w:spacing w:after="50" w:before="50" w:line="252" w:lineRule="auto"/>
            </w:pPr>
            <w:r>
              <w:rPr>
                <w:sz w:val="17"/>
              </w:rPr>
              <w:t>Institutional advisory work delivered</w:t>
            </w:r>
          </w:p>
        </w:tc>
        <w:tc>
          <w:tcPr>
            <w:tcW w:type="dxa" w:w="1022"/>
          </w:tcPr>
          <w:p>
            <w:pPr>
              <w:spacing w:after="50" w:before="50" w:line="252" w:lineRule="auto"/>
            </w:pPr>
          </w:p>
        </w:tc>
        <w:tc>
          <w:tcPr>
            <w:tcW w:type="dxa" w:w="1022"/>
          </w:tcPr>
          <w:p>
            <w:pPr>
              <w:spacing w:after="50" w:before="50" w:line="252" w:lineRule="auto"/>
            </w:pPr>
          </w:p>
        </w:tc>
      </w:tr>
      <w:tr>
        <w:tc>
          <w:tcPr>
            <w:tcW w:type="dxa" w:w="7423"/>
            <w:shd w:val="clear" w:color="auto" w:fill="EAF1F4"/>
          </w:tcPr>
          <w:p>
            <w:pPr>
              <w:spacing w:after="50" w:before="50" w:line="252" w:lineRule="auto"/>
            </w:pPr>
            <w:r>
              <w:rPr>
                <w:sz w:val="17"/>
              </w:rPr>
              <w:t>Community and outreach activity</w:t>
            </w:r>
          </w:p>
        </w:tc>
        <w:tc>
          <w:tcPr>
            <w:tcW w:type="dxa" w:w="1022"/>
            <w:shd w:val="clear" w:color="auto" w:fill="EAF1F4"/>
          </w:tcPr>
          <w:p>
            <w:pPr>
              <w:spacing w:after="50" w:before="50" w:line="252" w:lineRule="auto"/>
            </w:pPr>
          </w:p>
        </w:tc>
        <w:tc>
          <w:tcPr>
            <w:tcW w:type="dxa" w:w="1022"/>
            <w:shd w:val="clear" w:color="auto" w:fill="EAF1F4"/>
          </w:tcPr>
          <w:p>
            <w:pPr>
              <w:spacing w:after="50" w:before="50" w:line="252" w:lineRule="auto"/>
            </w:pPr>
          </w:p>
        </w:tc>
      </w:tr>
    </w:tbl>
    <w:p>
      <w:pPr>
        <w:spacing w:after="80" w:before="0"/>
      </w:pPr>
    </w:p>
    <w:p>
      <w:pPr>
        <w:spacing w:before="80" w:after="160"/>
        <w:pBdr>
          <w:bottom w:val="single" w:sz="6" w:space="1" w:color="C9D6DE"/>
        </w:pBdr>
      </w:pPr>
    </w:p>
    <w:p>
      <w:pPr>
        <w:pStyle w:val="Heading1"/>
        <w:pBdr>
          <w:bottom w:val="single" w:sz="8" w:space="4" w:color="C9D6DE"/>
        </w:pBdr>
      </w:pPr>
      <w:r>
        <w:t>4. Quality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5597"/>
            <w:shd w:val="clear" w:color="auto" w:fill="10375C"/>
          </w:tcPr>
          <w:p>
            <w:pPr>
              <w:spacing w:after="50" w:before="50"/>
            </w:pPr>
            <w:r>
              <w:rPr>
                <w:b/>
                <w:color w:val="FFFFFF"/>
                <w:sz w:val="17"/>
              </w:rPr>
              <w:t>Measure</w:t>
            </w:r>
          </w:p>
        </w:tc>
        <w:tc>
          <w:tcPr>
            <w:tcW w:type="dxa" w:w="1648"/>
            <w:shd w:val="clear" w:color="auto" w:fill="10375C"/>
          </w:tcPr>
          <w:p>
            <w:pPr>
              <w:spacing w:after="50" w:before="50"/>
            </w:pPr>
            <w:r>
              <w:rPr>
                <w:b/>
                <w:color w:val="FFFFFF"/>
                <w:sz w:val="17"/>
              </w:rPr>
              <w:t>Result</w:t>
            </w:r>
          </w:p>
        </w:tc>
        <w:tc>
          <w:tcPr>
            <w:tcW w:type="dxa" w:w="2223"/>
            <w:shd w:val="clear" w:color="auto" w:fill="10375C"/>
          </w:tcPr>
          <w:p>
            <w:pPr>
              <w:spacing w:after="50" w:before="50"/>
            </w:pPr>
            <w:r>
              <w:rPr>
                <w:b/>
                <w:color w:val="FFFFFF"/>
                <w:sz w:val="17"/>
              </w:rPr>
              <w:t>Threshold</w:t>
            </w:r>
          </w:p>
        </w:tc>
      </w:tr>
      <w:tr>
        <w:tc>
          <w:tcPr>
            <w:tcW w:type="dxa" w:w="5597"/>
          </w:tcPr>
          <w:p>
            <w:pPr>
              <w:spacing w:after="50" w:before="50" w:line="252" w:lineRule="auto"/>
            </w:pPr>
            <w:r>
              <w:rPr>
                <w:sz w:val="17"/>
              </w:rPr>
              <w:t>Mean participant feedback</w:t>
            </w:r>
          </w:p>
        </w:tc>
        <w:tc>
          <w:tcPr>
            <w:tcW w:type="dxa" w:w="1648"/>
          </w:tcPr>
          <w:p>
            <w:pPr>
              <w:spacing w:after="50" w:before="50" w:line="252" w:lineRule="auto"/>
            </w:pPr>
          </w:p>
        </w:tc>
        <w:tc>
          <w:tcPr>
            <w:tcW w:type="dxa" w:w="2223"/>
          </w:tcPr>
          <w:p>
            <w:pPr>
              <w:spacing w:after="50" w:before="50" w:line="252" w:lineRule="auto"/>
            </w:pPr>
            <w:r>
              <w:rPr>
                <w:sz w:val="17"/>
              </w:rPr>
              <w:t>≥ 4.0</w:t>
            </w:r>
          </w:p>
        </w:tc>
      </w:tr>
      <w:tr>
        <w:tc>
          <w:tcPr>
            <w:tcW w:type="dxa" w:w="5597"/>
            <w:shd w:val="clear" w:color="auto" w:fill="EAF1F4"/>
          </w:tcPr>
          <w:p>
            <w:pPr>
              <w:spacing w:after="50" w:before="50" w:line="252" w:lineRule="auto"/>
            </w:pPr>
            <w:r>
              <w:rPr>
                <w:sz w:val="17"/>
              </w:rPr>
              <w:t>Lowest-scoring activity, and why</w:t>
            </w:r>
          </w:p>
        </w:tc>
        <w:tc>
          <w:tcPr>
            <w:tcW w:type="dxa" w:w="1648"/>
            <w:shd w:val="clear" w:color="auto" w:fill="EAF1F4"/>
          </w:tcPr>
          <w:p>
            <w:pPr>
              <w:spacing w:after="50" w:before="50" w:line="252" w:lineRule="auto"/>
            </w:pPr>
          </w:p>
        </w:tc>
        <w:tc>
          <w:tcPr>
            <w:tcW w:type="dxa" w:w="2223"/>
            <w:shd w:val="clear" w:color="auto" w:fill="EAF1F4"/>
          </w:tcPr>
          <w:p>
            <w:pPr>
              <w:spacing w:after="50" w:before="50" w:line="252" w:lineRule="auto"/>
            </w:pPr>
          </w:p>
        </w:tc>
      </w:tr>
      <w:tr>
        <w:tc>
          <w:tcPr>
            <w:tcW w:type="dxa" w:w="5597"/>
          </w:tcPr>
          <w:p>
            <w:pPr>
              <w:spacing w:after="50" w:before="50" w:line="252" w:lineRule="auto"/>
            </w:pPr>
            <w:r>
              <w:rPr>
                <w:sz w:val="17"/>
              </w:rPr>
              <w:t>Highest-scoring activity</w:t>
            </w:r>
          </w:p>
        </w:tc>
        <w:tc>
          <w:tcPr>
            <w:tcW w:type="dxa" w:w="1648"/>
          </w:tcPr>
          <w:p>
            <w:pPr>
              <w:spacing w:after="50" w:before="50" w:line="252" w:lineRule="auto"/>
            </w:pPr>
          </w:p>
        </w:tc>
        <w:tc>
          <w:tcPr>
            <w:tcW w:type="dxa" w:w="2223"/>
          </w:tcPr>
          <w:p>
            <w:pPr>
              <w:spacing w:after="50" w:before="50" w:line="252" w:lineRule="auto"/>
            </w:pPr>
          </w:p>
        </w:tc>
      </w:tr>
      <w:tr>
        <w:tc>
          <w:tcPr>
            <w:tcW w:type="dxa" w:w="5597"/>
            <w:shd w:val="clear" w:color="auto" w:fill="EAF1F4"/>
          </w:tcPr>
          <w:p>
            <w:pPr>
              <w:spacing w:after="50" w:before="50" w:line="252" w:lineRule="auto"/>
            </w:pPr>
            <w:r>
              <w:rPr>
                <w:sz w:val="17"/>
              </w:rPr>
              <w:t>Assessment pass rate</w:t>
            </w:r>
          </w:p>
        </w:tc>
        <w:tc>
          <w:tcPr>
            <w:tcW w:type="dxa" w:w="1648"/>
            <w:shd w:val="clear" w:color="auto" w:fill="EAF1F4"/>
          </w:tcPr>
          <w:p>
            <w:pPr>
              <w:spacing w:after="50" w:before="50" w:line="252" w:lineRule="auto"/>
            </w:pPr>
          </w:p>
        </w:tc>
        <w:tc>
          <w:tcPr>
            <w:tcW w:type="dxa" w:w="2223"/>
            <w:shd w:val="clear" w:color="auto" w:fill="EAF1F4"/>
          </w:tcPr>
          <w:p>
            <w:pPr>
              <w:spacing w:after="50" w:before="50" w:line="252" w:lineRule="auto"/>
            </w:pPr>
            <w:r>
              <w:rPr>
                <w:sz w:val="17"/>
              </w:rPr>
              <w:t>Within historic range</w:t>
            </w:r>
          </w:p>
        </w:tc>
      </w:tr>
      <w:tr>
        <w:tc>
          <w:tcPr>
            <w:tcW w:type="dxa" w:w="5597"/>
          </w:tcPr>
          <w:p>
            <w:pPr>
              <w:spacing w:after="50" w:before="50" w:line="252" w:lineRule="auto"/>
            </w:pPr>
            <w:r>
              <w:rPr>
                <w:sz w:val="17"/>
              </w:rPr>
              <w:t>Appeals lodged and outcomes</w:t>
            </w:r>
          </w:p>
        </w:tc>
        <w:tc>
          <w:tcPr>
            <w:tcW w:type="dxa" w:w="1648"/>
          </w:tcPr>
          <w:p>
            <w:pPr>
              <w:spacing w:after="50" w:before="50" w:line="252" w:lineRule="auto"/>
            </w:pPr>
          </w:p>
        </w:tc>
        <w:tc>
          <w:tcPr>
            <w:tcW w:type="dxa" w:w="2223"/>
          </w:tcPr>
          <w:p>
            <w:pPr>
              <w:spacing w:after="50" w:before="50" w:line="252" w:lineRule="auto"/>
            </w:pPr>
            <w:r>
              <w:rPr>
                <w:sz w:val="17"/>
              </w:rPr>
              <w:t>&lt; 3%</w:t>
            </w:r>
          </w:p>
        </w:tc>
      </w:tr>
      <w:tr>
        <w:tc>
          <w:tcPr>
            <w:tcW w:type="dxa" w:w="5597"/>
            <w:shd w:val="clear" w:color="auto" w:fill="EAF1F4"/>
          </w:tcPr>
          <w:p>
            <w:pPr>
              <w:spacing w:after="50" w:before="50" w:line="252" w:lineRule="auto"/>
            </w:pPr>
            <w:r>
              <w:rPr>
                <w:sz w:val="17"/>
              </w:rPr>
              <w:t>Complaints and outcomes</w:t>
            </w:r>
          </w:p>
        </w:tc>
        <w:tc>
          <w:tcPr>
            <w:tcW w:type="dxa" w:w="1648"/>
            <w:shd w:val="clear" w:color="auto" w:fill="EAF1F4"/>
          </w:tcPr>
          <w:p>
            <w:pPr>
              <w:spacing w:after="50" w:before="50" w:line="252" w:lineRule="auto"/>
            </w:pPr>
          </w:p>
        </w:tc>
        <w:tc>
          <w:tcPr>
            <w:tcW w:type="dxa" w:w="2223"/>
            <w:shd w:val="clear" w:color="auto" w:fill="EAF1F4"/>
          </w:tcPr>
          <w:p>
            <w:pPr>
              <w:spacing w:after="50" w:before="50" w:line="252" w:lineRule="auto"/>
            </w:pPr>
          </w:p>
        </w:tc>
      </w:tr>
      <w:tr>
        <w:tc>
          <w:tcPr>
            <w:tcW w:type="dxa" w:w="5597"/>
          </w:tcPr>
          <w:p>
            <w:pPr>
              <w:spacing w:after="50" w:before="50" w:line="252" w:lineRule="auto"/>
            </w:pPr>
            <w:r>
              <w:rPr>
                <w:sz w:val="17"/>
              </w:rPr>
              <w:t>Incidents</w:t>
            </w:r>
          </w:p>
        </w:tc>
        <w:tc>
          <w:tcPr>
            <w:tcW w:type="dxa" w:w="1648"/>
          </w:tcPr>
          <w:p>
            <w:pPr>
              <w:spacing w:after="50" w:before="50" w:line="252" w:lineRule="auto"/>
            </w:pPr>
          </w:p>
        </w:tc>
        <w:tc>
          <w:tcPr>
            <w:tcW w:type="dxa" w:w="2223"/>
          </w:tcPr>
          <w:p>
            <w:pPr>
              <w:spacing w:after="50" w:before="50" w:line="252" w:lineRule="auto"/>
            </w:pPr>
            <w:r>
              <w:rPr>
                <w:sz w:val="17"/>
              </w:rPr>
              <w:t>Zero serious</w:t>
            </w:r>
          </w:p>
        </w:tc>
      </w:tr>
      <w:tr>
        <w:tc>
          <w:tcPr>
            <w:tcW w:type="dxa" w:w="5597"/>
            <w:shd w:val="clear" w:color="auto" w:fill="EAF1F4"/>
          </w:tcPr>
          <w:p>
            <w:pPr>
              <w:spacing w:after="50" w:before="50" w:line="252" w:lineRule="auto"/>
            </w:pPr>
            <w:r>
              <w:rPr>
                <w:sz w:val="17"/>
              </w:rPr>
              <w:t>Partner satisfaction survey</w:t>
            </w:r>
          </w:p>
        </w:tc>
        <w:tc>
          <w:tcPr>
            <w:tcW w:type="dxa" w:w="1648"/>
            <w:shd w:val="clear" w:color="auto" w:fill="EAF1F4"/>
          </w:tcPr>
          <w:p>
            <w:pPr>
              <w:spacing w:after="50" w:before="50" w:line="252" w:lineRule="auto"/>
            </w:pPr>
          </w:p>
        </w:tc>
        <w:tc>
          <w:tcPr>
            <w:tcW w:type="dxa" w:w="2223"/>
            <w:shd w:val="clear" w:color="auto" w:fill="EAF1F4"/>
          </w:tcPr>
          <w:p>
            <w:pPr>
              <w:spacing w:after="50" w:before="50" w:line="252" w:lineRule="auto"/>
            </w:pPr>
            <w:r>
              <w:rPr>
                <w:sz w:val="17"/>
              </w:rPr>
              <w:t>≥ 4.0</w:t>
            </w:r>
          </w:p>
        </w:tc>
      </w:tr>
      <w:tr>
        <w:tc>
          <w:tcPr>
            <w:tcW w:type="dxa" w:w="5597"/>
          </w:tcPr>
          <w:p>
            <w:pPr>
              <w:spacing w:after="50" w:before="50" w:line="252" w:lineRule="auto"/>
            </w:pPr>
            <w:r>
              <w:rPr>
                <w:sz w:val="17"/>
              </w:rPr>
              <w:t>Would-renew response</w:t>
            </w:r>
          </w:p>
        </w:tc>
        <w:tc>
          <w:tcPr>
            <w:tcW w:type="dxa" w:w="1648"/>
          </w:tcPr>
          <w:p>
            <w:pPr>
              <w:spacing w:after="50" w:before="50" w:line="252" w:lineRule="auto"/>
            </w:pPr>
            <w:r>
              <w:rPr>
                <w:sz w:val="17"/>
              </w:rPr>
              <w:t>Yes / No / Uncertain</w:t>
            </w:r>
          </w:p>
        </w:tc>
        <w:tc>
          <w:tcPr>
            <w:tcW w:type="dxa" w:w="2223"/>
          </w:tcPr>
          <w:p>
            <w:pPr>
              <w:spacing w:after="50" w:before="50" w:line="252" w:lineRule="auto"/>
            </w:pPr>
          </w:p>
        </w:tc>
      </w:tr>
    </w:tbl>
    <w:p>
      <w:pPr>
        <w:spacing w:after="80" w:before="0"/>
      </w:pPr>
    </w:p>
    <w:p>
      <w:r>
        <w:rPr>
          <w:b/>
        </w:rPr>
        <w:t>What participants said, in their words</w:t>
      </w:r>
      <w:r>
        <w:t xml:space="preserve"> — three representative free-text comments, including at least one critical.</w:t>
      </w:r>
    </w:p>
    <w:p>
      <w:pPr>
        <w:spacing w:before="80" w:after="160"/>
        <w:pBdr>
          <w:bottom w:val="single" w:sz="6" w:space="1" w:color="C9D6DE"/>
        </w:pBdr>
      </w:pPr>
    </w:p>
    <w:p>
      <w:pPr>
        <w:pStyle w:val="Heading1"/>
        <w:pBdr>
          <w:bottom w:val="single" w:sz="8" w:space="4" w:color="C9D6DE"/>
        </w:pBdr>
      </w:pPr>
      <w:r>
        <w:t>5. Commercial</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273"/>
            <w:shd w:val="clear" w:color="auto" w:fill="10375C"/>
          </w:tcPr>
          <w:p>
            <w:pPr>
              <w:spacing w:after="50" w:before="50"/>
            </w:pPr>
            <w:r>
              <w:rPr>
                <w:b/>
                <w:color w:val="FFFFFF"/>
                <w:sz w:val="17"/>
              </w:rPr>
              <w:t>Measure</w:t>
            </w:r>
          </w:p>
        </w:tc>
        <w:tc>
          <w:tcPr>
            <w:tcW w:type="dxa" w:w="1195"/>
            <w:shd w:val="clear" w:color="auto" w:fill="10375C"/>
          </w:tcPr>
          <w:p>
            <w:pPr>
              <w:spacing w:after="50" w:before="50"/>
            </w:pPr>
            <w:r>
              <w:rPr>
                <w:b/>
                <w:color w:val="FFFFFF"/>
                <w:sz w:val="17"/>
              </w:rPr>
              <w:t>Amount</w:t>
            </w:r>
          </w:p>
        </w:tc>
      </w:tr>
      <w:tr>
        <w:tc>
          <w:tcPr>
            <w:tcW w:type="dxa" w:w="8273"/>
          </w:tcPr>
          <w:p>
            <w:pPr>
              <w:spacing w:after="50" w:before="50" w:line="252" w:lineRule="auto"/>
            </w:pPr>
            <w:r>
              <w:rPr>
                <w:sz w:val="17"/>
              </w:rPr>
              <w:t>Equator revenue</w:t>
            </w:r>
          </w:p>
        </w:tc>
        <w:tc>
          <w:tcPr>
            <w:tcW w:type="dxa" w:w="1195"/>
          </w:tcPr>
          <w:p>
            <w:pPr>
              <w:spacing w:after="50" w:before="50" w:line="252" w:lineRule="auto"/>
            </w:pPr>
          </w:p>
        </w:tc>
      </w:tr>
      <w:tr>
        <w:tc>
          <w:tcPr>
            <w:tcW w:type="dxa" w:w="8273"/>
            <w:shd w:val="clear" w:color="auto" w:fill="EAF1F4"/>
          </w:tcPr>
          <w:p>
            <w:pPr>
              <w:spacing w:after="50" w:before="50" w:line="252" w:lineRule="auto"/>
            </w:pPr>
            <w:r>
              <w:rPr>
                <w:sz w:val="17"/>
              </w:rPr>
              <w:t>Institution's share of participant fees</w:t>
            </w:r>
          </w:p>
        </w:tc>
        <w:tc>
          <w:tcPr>
            <w:tcW w:type="dxa" w:w="1195"/>
            <w:shd w:val="clear" w:color="auto" w:fill="EAF1F4"/>
          </w:tcPr>
          <w:p>
            <w:pPr>
              <w:spacing w:after="50" w:before="50" w:line="252" w:lineRule="auto"/>
            </w:pPr>
          </w:p>
        </w:tc>
      </w:tr>
      <w:tr>
        <w:tc>
          <w:tcPr>
            <w:tcW w:type="dxa" w:w="8273"/>
          </w:tcPr>
          <w:p>
            <w:pPr>
              <w:spacing w:after="50" w:before="50" w:line="252" w:lineRule="auto"/>
            </w:pPr>
            <w:r>
              <w:rPr>
                <w:sz w:val="17"/>
              </w:rPr>
              <w:t>Contribution to Equator</w:t>
            </w:r>
          </w:p>
        </w:tc>
        <w:tc>
          <w:tcPr>
            <w:tcW w:type="dxa" w:w="1195"/>
          </w:tcPr>
          <w:p>
            <w:pPr>
              <w:spacing w:after="50" w:before="50" w:line="252" w:lineRule="auto"/>
            </w:pPr>
          </w:p>
        </w:tc>
      </w:tr>
      <w:tr>
        <w:tc>
          <w:tcPr>
            <w:tcW w:type="dxa" w:w="8273"/>
            <w:shd w:val="clear" w:color="auto" w:fill="EAF1F4"/>
          </w:tcPr>
          <w:p>
            <w:pPr>
              <w:spacing w:after="50" w:before="50" w:line="252" w:lineRule="auto"/>
            </w:pPr>
            <w:r>
              <w:rPr>
                <w:sz w:val="17"/>
              </w:rPr>
              <w:t>Contribution margin</w:t>
            </w:r>
          </w:p>
        </w:tc>
        <w:tc>
          <w:tcPr>
            <w:tcW w:type="dxa" w:w="1195"/>
            <w:shd w:val="clear" w:color="auto" w:fill="EAF1F4"/>
          </w:tcPr>
          <w:p>
            <w:pPr>
              <w:spacing w:after="50" w:before="50" w:line="252" w:lineRule="auto"/>
            </w:pPr>
          </w:p>
        </w:tc>
      </w:tr>
      <w:tr>
        <w:tc>
          <w:tcPr>
            <w:tcW w:type="dxa" w:w="8273"/>
          </w:tcPr>
          <w:p>
            <w:pPr>
              <w:spacing w:after="50" w:before="50" w:line="252" w:lineRule="auto"/>
            </w:pPr>
            <w:r>
              <w:rPr>
                <w:sz w:val="17"/>
              </w:rPr>
              <w:t>Equator person-days consumed</w:t>
            </w:r>
          </w:p>
        </w:tc>
        <w:tc>
          <w:tcPr>
            <w:tcW w:type="dxa" w:w="1195"/>
          </w:tcPr>
          <w:p>
            <w:pPr>
              <w:spacing w:after="50" w:before="50" w:line="252" w:lineRule="auto"/>
            </w:pPr>
          </w:p>
        </w:tc>
      </w:tr>
      <w:tr>
        <w:tc>
          <w:tcPr>
            <w:tcW w:type="dxa" w:w="8273"/>
            <w:shd w:val="clear" w:color="auto" w:fill="EAF1F4"/>
          </w:tcPr>
          <w:p>
            <w:pPr>
              <w:spacing w:after="50" w:before="50" w:line="252" w:lineRule="auto"/>
            </w:pPr>
            <w:r>
              <w:rPr>
                <w:sz w:val="17"/>
              </w:rPr>
              <w:t>Effort against tier norm</w:t>
            </w:r>
          </w:p>
        </w:tc>
        <w:tc>
          <w:tcPr>
            <w:tcW w:type="dxa" w:w="1195"/>
            <w:shd w:val="clear" w:color="auto" w:fill="EAF1F4"/>
          </w:tcPr>
          <w:p>
            <w:pPr>
              <w:spacing w:after="50" w:before="50" w:line="252" w:lineRule="auto"/>
            </w:pPr>
          </w:p>
        </w:tc>
      </w:tr>
      <w:tr>
        <w:tc>
          <w:tcPr>
            <w:tcW w:type="dxa" w:w="8273"/>
          </w:tcPr>
          <w:p>
            <w:pPr>
              <w:spacing w:after="50" w:before="50" w:line="252" w:lineRule="auto"/>
            </w:pPr>
            <w:r>
              <w:rPr>
                <w:sz w:val="17"/>
              </w:rPr>
              <w:t>Invoices raised / settled / outstanding</w:t>
            </w:r>
          </w:p>
        </w:tc>
        <w:tc>
          <w:tcPr>
            <w:tcW w:type="dxa" w:w="1195"/>
          </w:tcPr>
          <w:p>
            <w:pPr>
              <w:spacing w:after="50" w:before="50" w:line="252" w:lineRule="auto"/>
            </w:pPr>
          </w:p>
        </w:tc>
      </w:tr>
      <w:tr>
        <w:tc>
          <w:tcPr>
            <w:tcW w:type="dxa" w:w="8273"/>
            <w:shd w:val="clear" w:color="auto" w:fill="EAF1F4"/>
          </w:tcPr>
          <w:p>
            <w:pPr>
              <w:spacing w:after="50" w:before="50" w:line="252" w:lineRule="auto"/>
            </w:pPr>
            <w:r>
              <w:rPr>
                <w:sz w:val="17"/>
              </w:rPr>
              <w:t>Amounts overdue beyond 60 days</w:t>
            </w:r>
          </w:p>
        </w:tc>
        <w:tc>
          <w:tcPr>
            <w:tcW w:type="dxa" w:w="1195"/>
            <w:shd w:val="clear" w:color="auto" w:fill="EAF1F4"/>
          </w:tcPr>
          <w:p>
            <w:pPr>
              <w:spacing w:after="50" w:before="50" w:line="252" w:lineRule="auto"/>
            </w:pPr>
          </w:p>
        </w:tc>
      </w:tr>
      <w:tr>
        <w:tc>
          <w:tcPr>
            <w:tcW w:type="dxa" w:w="8273"/>
          </w:tcPr>
          <w:p>
            <w:pPr>
              <w:spacing w:after="50" w:before="50" w:line="252" w:lineRule="auto"/>
            </w:pPr>
            <w:r>
              <w:rPr>
                <w:sz w:val="17"/>
              </w:rPr>
              <w:t>Cost-split events, and the outturn</w:t>
            </w:r>
          </w:p>
        </w:tc>
        <w:tc>
          <w:tcPr>
            <w:tcW w:type="dxa" w:w="1195"/>
          </w:tcPr>
          <w:p>
            <w:pPr>
              <w:spacing w:after="50" w:before="50" w:line="252" w:lineRule="auto"/>
            </w:pPr>
          </w:p>
        </w:tc>
      </w:tr>
      <w:tr>
        <w:tc>
          <w:tcPr>
            <w:tcW w:type="dxa" w:w="8273"/>
            <w:shd w:val="clear" w:color="auto" w:fill="EAF1F4"/>
          </w:tcPr>
          <w:p>
            <w:pPr>
              <w:spacing w:after="50" w:before="50" w:line="252" w:lineRule="auto"/>
            </w:pPr>
            <w:r>
              <w:rPr>
                <w:sz w:val="17"/>
              </w:rPr>
              <w:t>Value in kind provided by the institution</w:t>
            </w:r>
          </w:p>
        </w:tc>
        <w:tc>
          <w:tcPr>
            <w:tcW w:type="dxa" w:w="1195"/>
            <w:shd w:val="clear" w:color="auto" w:fill="EAF1F4"/>
          </w:tcPr>
          <w:p>
            <w:pPr>
              <w:spacing w:after="50" w:before="50" w:line="252" w:lineRule="auto"/>
            </w:pPr>
          </w:p>
        </w:tc>
      </w:tr>
    </w:tbl>
    <w:p>
      <w:pPr>
        <w:spacing w:after="80" w:before="0"/>
      </w:pPr>
    </w:p>
    <w:p>
      <w:pPr>
        <w:spacing w:before="80" w:after="160"/>
        <w:pBdr>
          <w:bottom w:val="single" w:sz="6" w:space="1" w:color="C9D6DE"/>
        </w:pBdr>
      </w:pPr>
    </w:p>
    <w:p>
      <w:pPr>
        <w:pStyle w:val="Heading1"/>
        <w:pBdr>
          <w:bottom w:val="single" w:sz="8" w:space="4" w:color="C9D6DE"/>
        </w:pBdr>
      </w:pPr>
      <w:r>
        <w:t>6. Scorecard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4203"/>
            <w:shd w:val="clear" w:color="auto" w:fill="10375C"/>
          </w:tcPr>
          <w:p>
            <w:pPr>
              <w:spacing w:after="50" w:before="50"/>
            </w:pPr>
            <w:r>
              <w:rPr>
                <w:b/>
                <w:color w:val="FFFFFF"/>
                <w:sz w:val="17"/>
              </w:rPr>
              <w:t>Test</w:t>
            </w:r>
          </w:p>
        </w:tc>
        <w:tc>
          <w:tcPr>
            <w:tcW w:type="dxa" w:w="1755"/>
            <w:shd w:val="clear" w:color="auto" w:fill="10375C"/>
          </w:tcPr>
          <w:p>
            <w:pPr>
              <w:spacing w:after="50" w:before="50"/>
            </w:pPr>
            <w:r>
              <w:rPr>
                <w:b/>
                <w:color w:val="FFFFFF"/>
                <w:sz w:val="17"/>
              </w:rPr>
              <w:t>Threshold</w:t>
            </w:r>
          </w:p>
        </w:tc>
        <w:tc>
          <w:tcPr>
            <w:tcW w:type="dxa" w:w="1755"/>
            <w:shd w:val="clear" w:color="auto" w:fill="10375C"/>
          </w:tcPr>
          <w:p>
            <w:pPr>
              <w:spacing w:after="50" w:before="50"/>
            </w:pPr>
            <w:r>
              <w:rPr>
                <w:b/>
                <w:color w:val="FFFFFF"/>
                <w:sz w:val="17"/>
              </w:rPr>
              <w:t>Result</w:t>
            </w:r>
          </w:p>
        </w:tc>
        <w:tc>
          <w:tcPr>
            <w:tcW w:type="dxa" w:w="1755"/>
            <w:shd w:val="clear" w:color="auto" w:fill="10375C"/>
          </w:tcPr>
          <w:p>
            <w:pPr>
              <w:spacing w:after="50" w:before="50"/>
            </w:pPr>
            <w:r>
              <w:rPr>
                <w:b/>
                <w:color w:val="FFFFFF"/>
                <w:sz w:val="17"/>
              </w:rPr>
              <w:t>Pass</w:t>
            </w:r>
          </w:p>
        </w:tc>
      </w:tr>
      <w:tr>
        <w:tc>
          <w:tcPr>
            <w:tcW w:type="dxa" w:w="4203"/>
          </w:tcPr>
          <w:p>
            <w:pPr>
              <w:spacing w:after="50" w:before="50" w:line="252" w:lineRule="auto"/>
            </w:pPr>
            <w:r>
              <w:rPr>
                <w:sz w:val="17"/>
              </w:rPr>
              <w:t>T1 Activity</w:t>
            </w:r>
          </w:p>
        </w:tc>
        <w:tc>
          <w:tcPr>
            <w:tcW w:type="dxa" w:w="1755"/>
          </w:tcPr>
          <w:p>
            <w:pPr>
              <w:spacing w:after="50" w:before="50" w:line="252" w:lineRule="auto"/>
            </w:pPr>
          </w:p>
        </w:tc>
        <w:tc>
          <w:tcPr>
            <w:tcW w:type="dxa" w:w="1755"/>
          </w:tcPr>
          <w:p>
            <w:pPr>
              <w:spacing w:after="50" w:before="50" w:line="252" w:lineRule="auto"/>
            </w:pPr>
          </w:p>
        </w:tc>
        <w:tc>
          <w:tcPr>
            <w:tcW w:type="dxa" w:w="1755"/>
          </w:tcPr>
          <w:p>
            <w:pPr>
              <w:spacing w:after="50" w:before="50" w:line="252" w:lineRule="auto"/>
            </w:pPr>
          </w:p>
        </w:tc>
      </w:tr>
      <w:tr>
        <w:tc>
          <w:tcPr>
            <w:tcW w:type="dxa" w:w="4203"/>
            <w:shd w:val="clear" w:color="auto" w:fill="EAF1F4"/>
          </w:tcPr>
          <w:p>
            <w:pPr>
              <w:spacing w:after="50" w:before="50" w:line="252" w:lineRule="auto"/>
            </w:pPr>
            <w:r>
              <w:rPr>
                <w:sz w:val="17"/>
              </w:rPr>
              <w:t>T2 Revenue</w:t>
            </w:r>
          </w:p>
        </w:tc>
        <w:tc>
          <w:tcPr>
            <w:tcW w:type="dxa" w:w="1755"/>
            <w:shd w:val="clear" w:color="auto" w:fill="EAF1F4"/>
          </w:tcPr>
          <w:p>
            <w:pPr>
              <w:spacing w:after="50" w:before="50" w:line="252" w:lineRule="auto"/>
            </w:pPr>
          </w:p>
        </w:tc>
        <w:tc>
          <w:tcPr>
            <w:tcW w:type="dxa" w:w="1755"/>
            <w:shd w:val="clear" w:color="auto" w:fill="EAF1F4"/>
          </w:tcPr>
          <w:p>
            <w:pPr>
              <w:spacing w:after="50" w:before="50" w:line="252" w:lineRule="auto"/>
            </w:pPr>
          </w:p>
        </w:tc>
        <w:tc>
          <w:tcPr>
            <w:tcW w:type="dxa" w:w="1755"/>
            <w:shd w:val="clear" w:color="auto" w:fill="EAF1F4"/>
          </w:tcPr>
          <w:p>
            <w:pPr>
              <w:spacing w:after="50" w:before="50" w:line="252" w:lineRule="auto"/>
            </w:pPr>
          </w:p>
        </w:tc>
      </w:tr>
      <w:tr>
        <w:tc>
          <w:tcPr>
            <w:tcW w:type="dxa" w:w="4203"/>
          </w:tcPr>
          <w:p>
            <w:pPr>
              <w:spacing w:after="50" w:before="50" w:line="252" w:lineRule="auto"/>
            </w:pPr>
            <w:r>
              <w:rPr>
                <w:sz w:val="17"/>
              </w:rPr>
              <w:t>T3 Margin</w:t>
            </w:r>
          </w:p>
        </w:tc>
        <w:tc>
          <w:tcPr>
            <w:tcW w:type="dxa" w:w="1755"/>
          </w:tcPr>
          <w:p>
            <w:pPr>
              <w:spacing w:after="50" w:before="50" w:line="252" w:lineRule="auto"/>
            </w:pPr>
          </w:p>
        </w:tc>
        <w:tc>
          <w:tcPr>
            <w:tcW w:type="dxa" w:w="1755"/>
          </w:tcPr>
          <w:p>
            <w:pPr>
              <w:spacing w:after="50" w:before="50" w:line="252" w:lineRule="auto"/>
            </w:pPr>
          </w:p>
        </w:tc>
        <w:tc>
          <w:tcPr>
            <w:tcW w:type="dxa" w:w="1755"/>
          </w:tcPr>
          <w:p>
            <w:pPr>
              <w:spacing w:after="50" w:before="50" w:line="252" w:lineRule="auto"/>
            </w:pPr>
          </w:p>
        </w:tc>
      </w:tr>
      <w:tr>
        <w:tc>
          <w:tcPr>
            <w:tcW w:type="dxa" w:w="4203"/>
            <w:shd w:val="clear" w:color="auto" w:fill="EAF1F4"/>
          </w:tcPr>
          <w:p>
            <w:pPr>
              <w:spacing w:after="50" w:before="50" w:line="252" w:lineRule="auto"/>
            </w:pPr>
            <w:r>
              <w:rPr>
                <w:sz w:val="17"/>
              </w:rPr>
              <w:t>T4 Payback</w:t>
            </w:r>
          </w:p>
        </w:tc>
        <w:tc>
          <w:tcPr>
            <w:tcW w:type="dxa" w:w="1755"/>
            <w:shd w:val="clear" w:color="auto" w:fill="EAF1F4"/>
          </w:tcPr>
          <w:p>
            <w:pPr>
              <w:spacing w:after="50" w:before="50" w:line="252" w:lineRule="auto"/>
            </w:pPr>
          </w:p>
        </w:tc>
        <w:tc>
          <w:tcPr>
            <w:tcW w:type="dxa" w:w="1755"/>
            <w:shd w:val="clear" w:color="auto" w:fill="EAF1F4"/>
          </w:tcPr>
          <w:p>
            <w:pPr>
              <w:spacing w:after="50" w:before="50" w:line="252" w:lineRule="auto"/>
            </w:pPr>
          </w:p>
        </w:tc>
        <w:tc>
          <w:tcPr>
            <w:tcW w:type="dxa" w:w="1755"/>
            <w:shd w:val="clear" w:color="auto" w:fill="EAF1F4"/>
          </w:tcPr>
          <w:p>
            <w:pPr>
              <w:spacing w:after="50" w:before="50" w:line="252" w:lineRule="auto"/>
            </w:pPr>
          </w:p>
        </w:tc>
      </w:tr>
      <w:tr>
        <w:tc>
          <w:tcPr>
            <w:tcW w:type="dxa" w:w="4203"/>
          </w:tcPr>
          <w:p>
            <w:pPr>
              <w:spacing w:after="50" w:before="50" w:line="252" w:lineRule="auto"/>
            </w:pPr>
            <w:r>
              <w:rPr>
                <w:sz w:val="17"/>
              </w:rPr>
              <w:t>T5 Pipeline</w:t>
            </w:r>
          </w:p>
        </w:tc>
        <w:tc>
          <w:tcPr>
            <w:tcW w:type="dxa" w:w="1755"/>
          </w:tcPr>
          <w:p>
            <w:pPr>
              <w:spacing w:after="50" w:before="50" w:line="252" w:lineRule="auto"/>
            </w:pPr>
          </w:p>
        </w:tc>
        <w:tc>
          <w:tcPr>
            <w:tcW w:type="dxa" w:w="1755"/>
          </w:tcPr>
          <w:p>
            <w:pPr>
              <w:spacing w:after="50" w:before="50" w:line="252" w:lineRule="auto"/>
            </w:pPr>
          </w:p>
        </w:tc>
        <w:tc>
          <w:tcPr>
            <w:tcW w:type="dxa" w:w="1755"/>
          </w:tcPr>
          <w:p>
            <w:pPr>
              <w:spacing w:after="50" w:before="50" w:line="252" w:lineRule="auto"/>
            </w:pPr>
          </w:p>
        </w:tc>
      </w:tr>
      <w:tr>
        <w:tc>
          <w:tcPr>
            <w:tcW w:type="dxa" w:w="4203"/>
            <w:shd w:val="clear" w:color="auto" w:fill="EAF1F4"/>
          </w:tcPr>
          <w:p>
            <w:pPr>
              <w:spacing w:after="50" w:before="50" w:line="252" w:lineRule="auto"/>
            </w:pPr>
            <w:r>
              <w:rPr>
                <w:sz w:val="17"/>
              </w:rPr>
              <w:t>T6 Effort</w:t>
            </w:r>
          </w:p>
        </w:tc>
        <w:tc>
          <w:tcPr>
            <w:tcW w:type="dxa" w:w="1755"/>
            <w:shd w:val="clear" w:color="auto" w:fill="EAF1F4"/>
          </w:tcPr>
          <w:p>
            <w:pPr>
              <w:spacing w:after="50" w:before="50" w:line="252" w:lineRule="auto"/>
            </w:pPr>
          </w:p>
        </w:tc>
        <w:tc>
          <w:tcPr>
            <w:tcW w:type="dxa" w:w="1755"/>
            <w:shd w:val="clear" w:color="auto" w:fill="EAF1F4"/>
          </w:tcPr>
          <w:p>
            <w:pPr>
              <w:spacing w:after="50" w:before="50" w:line="252" w:lineRule="auto"/>
            </w:pPr>
          </w:p>
        </w:tc>
        <w:tc>
          <w:tcPr>
            <w:tcW w:type="dxa" w:w="1755"/>
            <w:shd w:val="clear" w:color="auto" w:fill="EAF1F4"/>
          </w:tcPr>
          <w:p>
            <w:pPr>
              <w:spacing w:after="50" w:before="50" w:line="252" w:lineRule="auto"/>
            </w:pPr>
          </w:p>
        </w:tc>
      </w:tr>
      <w:tr>
        <w:tc>
          <w:tcPr>
            <w:tcW w:type="dxa" w:w="4203"/>
          </w:tcPr>
          <w:p>
            <w:pPr>
              <w:spacing w:after="50" w:before="50" w:line="252" w:lineRule="auto"/>
            </w:pPr>
            <w:r>
              <w:rPr>
                <w:sz w:val="17"/>
              </w:rPr>
              <w:t>T7 Champion</w:t>
            </w:r>
          </w:p>
        </w:tc>
        <w:tc>
          <w:tcPr>
            <w:tcW w:type="dxa" w:w="1755"/>
          </w:tcPr>
          <w:p>
            <w:pPr>
              <w:spacing w:after="50" w:before="50" w:line="252" w:lineRule="auto"/>
            </w:pPr>
          </w:p>
        </w:tc>
        <w:tc>
          <w:tcPr>
            <w:tcW w:type="dxa" w:w="1755"/>
          </w:tcPr>
          <w:p>
            <w:pPr>
              <w:spacing w:after="50" w:before="50" w:line="252" w:lineRule="auto"/>
            </w:pPr>
          </w:p>
        </w:tc>
        <w:tc>
          <w:tcPr>
            <w:tcW w:type="dxa" w:w="1755"/>
          </w:tcPr>
          <w:p>
            <w:pPr>
              <w:spacing w:after="50" w:before="50" w:line="252" w:lineRule="auto"/>
            </w:pPr>
          </w:p>
        </w:tc>
      </w:tr>
      <w:tr>
        <w:tc>
          <w:tcPr>
            <w:tcW w:type="dxa" w:w="4203"/>
            <w:shd w:val="clear" w:color="auto" w:fill="EAF1F4"/>
          </w:tcPr>
          <w:p>
            <w:pPr>
              <w:spacing w:after="50" w:before="50" w:line="252" w:lineRule="auto"/>
            </w:pPr>
            <w:r>
              <w:rPr>
                <w:sz w:val="17"/>
              </w:rPr>
              <w:t>T8 Quality</w:t>
            </w:r>
          </w:p>
        </w:tc>
        <w:tc>
          <w:tcPr>
            <w:tcW w:type="dxa" w:w="1755"/>
            <w:shd w:val="clear" w:color="auto" w:fill="EAF1F4"/>
          </w:tcPr>
          <w:p>
            <w:pPr>
              <w:spacing w:after="50" w:before="50" w:line="252" w:lineRule="auto"/>
            </w:pPr>
          </w:p>
        </w:tc>
        <w:tc>
          <w:tcPr>
            <w:tcW w:type="dxa" w:w="1755"/>
            <w:shd w:val="clear" w:color="auto" w:fill="EAF1F4"/>
          </w:tcPr>
          <w:p>
            <w:pPr>
              <w:spacing w:after="50" w:before="50" w:line="252" w:lineRule="auto"/>
            </w:pPr>
          </w:p>
        </w:tc>
        <w:tc>
          <w:tcPr>
            <w:tcW w:type="dxa" w:w="1755"/>
            <w:shd w:val="clear" w:color="auto" w:fill="EAF1F4"/>
          </w:tcPr>
          <w:p>
            <w:pPr>
              <w:spacing w:after="50" w:before="50" w:line="252" w:lineRule="auto"/>
            </w:pPr>
          </w:p>
        </w:tc>
      </w:tr>
      <w:tr>
        <w:tc>
          <w:tcPr>
            <w:tcW w:type="dxa" w:w="4203"/>
          </w:tcPr>
          <w:p>
            <w:pPr>
              <w:spacing w:after="50" w:before="50" w:line="252" w:lineRule="auto"/>
            </w:pPr>
            <w:r>
              <w:rPr>
                <w:sz w:val="17"/>
              </w:rPr>
              <w:t>T9 Compliance</w:t>
            </w:r>
          </w:p>
        </w:tc>
        <w:tc>
          <w:tcPr>
            <w:tcW w:type="dxa" w:w="1755"/>
          </w:tcPr>
          <w:p>
            <w:pPr>
              <w:spacing w:after="50" w:before="50" w:line="252" w:lineRule="auto"/>
            </w:pPr>
          </w:p>
        </w:tc>
        <w:tc>
          <w:tcPr>
            <w:tcW w:type="dxa" w:w="1755"/>
          </w:tcPr>
          <w:p>
            <w:pPr>
              <w:spacing w:after="50" w:before="50" w:line="252" w:lineRule="auto"/>
            </w:pPr>
          </w:p>
        </w:tc>
        <w:tc>
          <w:tcPr>
            <w:tcW w:type="dxa" w:w="1755"/>
          </w:tcPr>
          <w:p>
            <w:pPr>
              <w:spacing w:after="50" w:before="50" w:line="252" w:lineRule="auto"/>
            </w:pPr>
          </w:p>
        </w:tc>
      </w:tr>
      <w:tr>
        <w:tc>
          <w:tcPr>
            <w:tcW w:type="dxa" w:w="4203"/>
            <w:shd w:val="clear" w:color="auto" w:fill="EAF1F4"/>
          </w:tcPr>
          <w:p>
            <w:pPr>
              <w:spacing w:after="50" w:before="50" w:line="252" w:lineRule="auto"/>
            </w:pPr>
            <w:r>
              <w:rPr>
                <w:b/>
                <w:sz w:val="17"/>
              </w:rPr>
              <w:t>Passed</w:t>
            </w:r>
          </w:p>
        </w:tc>
        <w:tc>
          <w:tcPr>
            <w:tcW w:type="dxa" w:w="1755"/>
            <w:shd w:val="clear" w:color="auto" w:fill="EAF1F4"/>
          </w:tcPr>
          <w:p>
            <w:pPr>
              <w:spacing w:after="50" w:before="50" w:line="252" w:lineRule="auto"/>
            </w:pPr>
          </w:p>
        </w:tc>
        <w:tc>
          <w:tcPr>
            <w:tcW w:type="dxa" w:w="1755"/>
            <w:shd w:val="clear" w:color="auto" w:fill="EAF1F4"/>
          </w:tcPr>
          <w:p>
            <w:pPr>
              <w:spacing w:after="50" w:before="50" w:line="252" w:lineRule="auto"/>
            </w:pPr>
            <w:r>
              <w:rPr>
                <w:b/>
                <w:sz w:val="17"/>
              </w:rPr>
              <w:t>[●] of 9</w:t>
            </w:r>
          </w:p>
        </w:tc>
        <w:tc>
          <w:tcPr>
            <w:tcW w:type="dxa" w:w="1755"/>
            <w:shd w:val="clear" w:color="auto" w:fill="EAF1F4"/>
          </w:tcPr>
          <w:p>
            <w:pPr>
              <w:spacing w:after="50" w:before="50" w:line="252" w:lineRule="auto"/>
            </w:pPr>
          </w:p>
        </w:tc>
      </w:tr>
    </w:tbl>
    <w:p>
      <w:pPr>
        <w:spacing w:after="80" w:before="0"/>
      </w:pPr>
    </w:p>
    <w:p>
      <w:pPr>
        <w:spacing w:before="80" w:after="160"/>
        <w:pBdr>
          <w:bottom w:val="single" w:sz="6" w:space="1" w:color="C9D6DE"/>
        </w:pBdr>
      </w:pPr>
    </w:p>
    <w:p>
      <w:pPr>
        <w:pStyle w:val="Heading1"/>
        <w:pBdr>
          <w:bottom w:val="single" w:sz="8" w:space="4" w:color="C9D6DE"/>
        </w:pBdr>
      </w:pPr>
      <w:r>
        <w:t>7. Issues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1833"/>
            <w:shd w:val="clear" w:color="auto" w:fill="10375C"/>
          </w:tcPr>
          <w:p>
            <w:pPr>
              <w:spacing w:after="50" w:before="50"/>
            </w:pPr>
            <w:r>
              <w:rPr>
                <w:b/>
                <w:color w:val="FFFFFF"/>
                <w:sz w:val="17"/>
              </w:rPr>
              <w:t>#</w:t>
            </w:r>
          </w:p>
        </w:tc>
        <w:tc>
          <w:tcPr>
            <w:tcW w:type="dxa" w:w="1833"/>
            <w:shd w:val="clear" w:color="auto" w:fill="10375C"/>
          </w:tcPr>
          <w:p>
            <w:pPr>
              <w:spacing w:after="50" w:before="50"/>
            </w:pPr>
            <w:r>
              <w:rPr>
                <w:b/>
                <w:color w:val="FFFFFF"/>
                <w:sz w:val="17"/>
              </w:rPr>
              <w:t>Issue</w:t>
            </w:r>
          </w:p>
        </w:tc>
        <w:tc>
          <w:tcPr>
            <w:tcW w:type="dxa" w:w="1879"/>
            <w:shd w:val="clear" w:color="auto" w:fill="10375C"/>
          </w:tcPr>
          <w:p>
            <w:pPr>
              <w:spacing w:after="50" w:before="50"/>
            </w:pPr>
            <w:r>
              <w:rPr>
                <w:b/>
                <w:color w:val="FFFFFF"/>
                <w:sz w:val="17"/>
              </w:rPr>
              <w:t>Raised by</w:t>
            </w:r>
          </w:p>
        </w:tc>
        <w:tc>
          <w:tcPr>
            <w:tcW w:type="dxa" w:w="1833"/>
            <w:shd w:val="clear" w:color="auto" w:fill="10375C"/>
          </w:tcPr>
          <w:p>
            <w:pPr>
              <w:spacing w:after="50" w:before="50"/>
            </w:pPr>
            <w:r>
              <w:rPr>
                <w:b/>
                <w:color w:val="FFFFFF"/>
                <w:sz w:val="17"/>
              </w:rPr>
              <w:t>Status</w:t>
            </w:r>
          </w:p>
        </w:tc>
        <w:tc>
          <w:tcPr>
            <w:tcW w:type="dxa" w:w="2088"/>
            <w:shd w:val="clear" w:color="auto" w:fill="10375C"/>
          </w:tcPr>
          <w:p>
            <w:pPr>
              <w:spacing w:after="50" w:before="50"/>
            </w:pPr>
            <w:r>
              <w:rPr>
                <w:b/>
                <w:color w:val="FFFFFF"/>
                <w:sz w:val="17"/>
              </w:rPr>
              <w:t>Resolution</w:t>
            </w:r>
          </w:p>
        </w:tc>
      </w:tr>
      <w:tr>
        <w:tc>
          <w:tcPr>
            <w:tcW w:type="dxa" w:w="1833"/>
          </w:tcPr>
          <w:p>
            <w:pPr>
              <w:spacing w:after="50" w:before="50" w:line="252" w:lineRule="auto"/>
            </w:pPr>
            <w:r>
              <w:rPr>
                <w:sz w:val="17"/>
              </w:rPr>
              <w:t>1</w:t>
            </w:r>
          </w:p>
        </w:tc>
        <w:tc>
          <w:tcPr>
            <w:tcW w:type="dxa" w:w="1833"/>
          </w:tcPr>
          <w:p>
            <w:pPr>
              <w:spacing w:after="50" w:before="50" w:line="252" w:lineRule="auto"/>
            </w:pPr>
          </w:p>
        </w:tc>
        <w:tc>
          <w:tcPr>
            <w:tcW w:type="dxa" w:w="1879"/>
          </w:tcPr>
          <w:p>
            <w:pPr>
              <w:spacing w:after="50" w:before="50" w:line="252" w:lineRule="auto"/>
            </w:pPr>
          </w:p>
        </w:tc>
        <w:tc>
          <w:tcPr>
            <w:tcW w:type="dxa" w:w="1833"/>
          </w:tcPr>
          <w:p>
            <w:pPr>
              <w:spacing w:after="50" w:before="50" w:line="252" w:lineRule="auto"/>
            </w:pPr>
          </w:p>
        </w:tc>
        <w:tc>
          <w:tcPr>
            <w:tcW w:type="dxa" w:w="2088"/>
          </w:tcPr>
          <w:p>
            <w:pPr>
              <w:spacing w:after="50" w:before="50" w:line="252" w:lineRule="auto"/>
            </w:pPr>
          </w:p>
        </w:tc>
      </w:tr>
      <w:tr>
        <w:tc>
          <w:tcPr>
            <w:tcW w:type="dxa" w:w="1833"/>
            <w:shd w:val="clear" w:color="auto" w:fill="EAF1F4"/>
          </w:tcPr>
          <w:p>
            <w:pPr>
              <w:spacing w:after="50" w:before="50" w:line="252" w:lineRule="auto"/>
            </w:pPr>
            <w:r>
              <w:rPr>
                <w:sz w:val="17"/>
              </w:rPr>
              <w:t>2</w:t>
            </w:r>
          </w:p>
        </w:tc>
        <w:tc>
          <w:tcPr>
            <w:tcW w:type="dxa" w:w="1833"/>
            <w:shd w:val="clear" w:color="auto" w:fill="EAF1F4"/>
          </w:tcPr>
          <w:p>
            <w:pPr>
              <w:spacing w:after="50" w:before="50" w:line="252" w:lineRule="auto"/>
            </w:pPr>
          </w:p>
        </w:tc>
        <w:tc>
          <w:tcPr>
            <w:tcW w:type="dxa" w:w="1879"/>
            <w:shd w:val="clear" w:color="auto" w:fill="EAF1F4"/>
          </w:tcPr>
          <w:p>
            <w:pPr>
              <w:spacing w:after="50" w:before="50" w:line="252" w:lineRule="auto"/>
            </w:pPr>
          </w:p>
        </w:tc>
        <w:tc>
          <w:tcPr>
            <w:tcW w:type="dxa" w:w="1833"/>
            <w:shd w:val="clear" w:color="auto" w:fill="EAF1F4"/>
          </w:tcPr>
          <w:p>
            <w:pPr>
              <w:spacing w:after="50" w:before="50" w:line="252" w:lineRule="auto"/>
            </w:pPr>
          </w:p>
        </w:tc>
        <w:tc>
          <w:tcPr>
            <w:tcW w:type="dxa" w:w="2088"/>
            <w:shd w:val="clear" w:color="auto" w:fill="EAF1F4"/>
          </w:tcPr>
          <w:p>
            <w:pPr>
              <w:spacing w:after="50" w:before="50" w:line="252" w:lineRule="auto"/>
            </w:pPr>
          </w:p>
        </w:tc>
      </w:tr>
    </w:tbl>
    <w:p>
      <w:pPr>
        <w:spacing w:after="80" w:before="0"/>
      </w:pPr>
    </w:p>
    <w:p>
      <w:r>
        <w:rPr>
          <w:b/>
        </w:rPr>
        <w:t>Issues that recurred</w:t>
      </w:r>
      <w:r>
        <w:t>, and what would prevent recurrence: [●]</w:t>
      </w:r>
    </w:p>
    <w:p>
      <w:pPr>
        <w:spacing w:before="80" w:after="160"/>
        <w:pBdr>
          <w:bottom w:val="single" w:sz="6" w:space="1" w:color="C9D6DE"/>
        </w:pBdr>
      </w:pPr>
    </w:p>
    <w:p>
      <w:pPr>
        <w:pStyle w:val="Heading1"/>
        <w:pBdr>
          <w:bottom w:val="single" w:sz="8" w:space="4" w:color="C9D6DE"/>
        </w:pBdr>
      </w:pPr>
      <w:r>
        <w:t>8. What worked</w:t>
      </w:r>
    </w:p>
    <w:p>
      <w:r>
        <w:rPr>
          <w:i/>
        </w:rPr>
        <w:t>Be specific. Name people. This section is read.</w:t>
      </w:r>
    </w:p>
    <w:p>
      <w:r>
        <w:t>[●]</w:t>
      </w:r>
    </w:p>
    <w:p>
      <w:pPr>
        <w:pStyle w:val="Heading1"/>
        <w:pBdr>
          <w:bottom w:val="single" w:sz="8" w:space="4" w:color="C9D6DE"/>
        </w:pBdr>
      </w:pPr>
      <w:r>
        <w:t>9. What did not work</w:t>
      </w:r>
    </w:p>
    <w:p>
      <w:r>
        <w:rPr>
          <w:i/>
        </w:rPr>
        <w:t>Be equally specific, and include what Equator got wrong. A review that only lists the institution's shortcomings will not be believed, and will not change anything.</w:t>
      </w:r>
    </w:p>
    <w:p>
      <w:r>
        <w:t>[●]</w:t>
      </w:r>
    </w:p>
    <w:p>
      <w:pPr>
        <w:spacing w:before="80" w:after="160"/>
        <w:pBdr>
          <w:bottom w:val="single" w:sz="6" w:space="1" w:color="C9D6DE"/>
        </w:pBdr>
      </w:pPr>
    </w:p>
    <w:p>
      <w:pPr>
        <w:pStyle w:val="Heading1"/>
        <w:pBdr>
          <w:bottom w:val="single" w:sz="8" w:space="4" w:color="C9D6DE"/>
        </w:pBdr>
      </w:pPr>
      <w:r>
        <w:t>10. Recommendation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027"/>
            <w:shd w:val="clear" w:color="auto" w:fill="10375C"/>
          </w:tcPr>
          <w:p>
            <w:pPr>
              <w:spacing w:after="50" w:before="50"/>
            </w:pPr>
            <w:r>
              <w:rPr>
                <w:b/>
                <w:color w:val="FFFFFF"/>
                <w:sz w:val="17"/>
              </w:rPr>
              <w:t>Field</w:t>
            </w:r>
          </w:p>
        </w:tc>
        <w:tc>
          <w:tcPr>
            <w:tcW w:type="dxa" w:w="1441"/>
            <w:shd w:val="clear" w:color="auto" w:fill="10375C"/>
          </w:tcPr>
          <w:p>
            <w:pPr>
              <w:spacing w:after="50" w:before="50"/>
            </w:pPr>
            <w:r>
              <w:rPr>
                <w:b/>
                <w:color w:val="FFFFFF"/>
                <w:sz w:val="17"/>
              </w:rPr>
              <w:t>Entry</w:t>
            </w:r>
          </w:p>
        </w:tc>
      </w:tr>
      <w:tr>
        <w:tc>
          <w:tcPr>
            <w:tcW w:type="dxa" w:w="8027"/>
          </w:tcPr>
          <w:p>
            <w:pPr>
              <w:spacing w:after="50" w:before="50" w:line="252" w:lineRule="auto"/>
            </w:pPr>
            <w:r>
              <w:rPr>
                <w:sz w:val="17"/>
              </w:rPr>
              <w:t>Recommendation</w:t>
            </w:r>
          </w:p>
        </w:tc>
        <w:tc>
          <w:tcPr>
            <w:tcW w:type="dxa" w:w="1441"/>
          </w:tcPr>
          <w:p>
            <w:pPr>
              <w:spacing w:after="50" w:before="50" w:line="252" w:lineRule="auto"/>
            </w:pPr>
            <w:r>
              <w:rPr>
                <w:sz w:val="17"/>
              </w:rPr>
              <w:t>[●]</w:t>
            </w:r>
          </w:p>
        </w:tc>
      </w:tr>
      <w:tr>
        <w:tc>
          <w:tcPr>
            <w:tcW w:type="dxa" w:w="8027"/>
            <w:shd w:val="clear" w:color="auto" w:fill="EAF1F4"/>
          </w:tcPr>
          <w:p>
            <w:pPr>
              <w:spacing w:after="50" w:before="50" w:line="252" w:lineRule="auto"/>
            </w:pPr>
            <w:r>
              <w:rPr>
                <w:sz w:val="17"/>
              </w:rPr>
              <w:t>Reasons</w:t>
            </w:r>
          </w:p>
        </w:tc>
        <w:tc>
          <w:tcPr>
            <w:tcW w:type="dxa" w:w="1441"/>
            <w:shd w:val="clear" w:color="auto" w:fill="EAF1F4"/>
          </w:tcPr>
          <w:p>
            <w:pPr>
              <w:spacing w:after="50" w:before="50" w:line="252" w:lineRule="auto"/>
            </w:pPr>
            <w:r>
              <w:rPr>
                <w:sz w:val="17"/>
              </w:rPr>
              <w:t>[●]</w:t>
            </w:r>
          </w:p>
        </w:tc>
      </w:tr>
      <w:tr>
        <w:tc>
          <w:tcPr>
            <w:tcW w:type="dxa" w:w="8027"/>
          </w:tcPr>
          <w:p>
            <w:pPr>
              <w:spacing w:after="50" w:before="50" w:line="252" w:lineRule="auto"/>
            </w:pPr>
            <w:r>
              <w:rPr>
                <w:sz w:val="17"/>
              </w:rPr>
              <w:t>Proposed changes to the schedules</w:t>
            </w:r>
          </w:p>
        </w:tc>
        <w:tc>
          <w:tcPr>
            <w:tcW w:type="dxa" w:w="1441"/>
          </w:tcPr>
          <w:p>
            <w:pPr>
              <w:spacing w:after="50" w:before="50" w:line="252" w:lineRule="auto"/>
            </w:pPr>
            <w:r>
              <w:rPr>
                <w:sz w:val="17"/>
              </w:rPr>
              <w:t>[●]</w:t>
            </w:r>
          </w:p>
        </w:tc>
      </w:tr>
      <w:tr>
        <w:tc>
          <w:tcPr>
            <w:tcW w:type="dxa" w:w="8027"/>
            <w:shd w:val="clear" w:color="auto" w:fill="EAF1F4"/>
          </w:tcPr>
          <w:p>
            <w:pPr>
              <w:spacing w:after="50" w:before="50" w:line="252" w:lineRule="auto"/>
            </w:pPr>
            <w:r>
              <w:rPr>
                <w:sz w:val="17"/>
              </w:rPr>
              <w:t>Proposed changes to the calendar</w:t>
            </w:r>
          </w:p>
        </w:tc>
        <w:tc>
          <w:tcPr>
            <w:tcW w:type="dxa" w:w="1441"/>
            <w:shd w:val="clear" w:color="auto" w:fill="EAF1F4"/>
          </w:tcPr>
          <w:p>
            <w:pPr>
              <w:spacing w:after="50" w:before="50" w:line="252" w:lineRule="auto"/>
            </w:pPr>
            <w:r>
              <w:rPr>
                <w:sz w:val="17"/>
              </w:rPr>
              <w:t>[●]</w:t>
            </w:r>
          </w:p>
        </w:tc>
      </w:tr>
      <w:tr>
        <w:tc>
          <w:tcPr>
            <w:tcW w:type="dxa" w:w="8027"/>
          </w:tcPr>
          <w:p>
            <w:pPr>
              <w:spacing w:after="50" w:before="50" w:line="252" w:lineRule="auto"/>
            </w:pPr>
            <w:r>
              <w:rPr>
                <w:sz w:val="17"/>
              </w:rPr>
              <w:t>Proposed commercial changes</w:t>
            </w:r>
          </w:p>
        </w:tc>
        <w:tc>
          <w:tcPr>
            <w:tcW w:type="dxa" w:w="1441"/>
          </w:tcPr>
          <w:p>
            <w:pPr>
              <w:spacing w:after="50" w:before="50" w:line="252" w:lineRule="auto"/>
            </w:pPr>
            <w:r>
              <w:rPr>
                <w:sz w:val="17"/>
              </w:rPr>
              <w:t>[●]</w:t>
            </w:r>
          </w:p>
        </w:tc>
      </w:tr>
      <w:tr>
        <w:tc>
          <w:tcPr>
            <w:tcW w:type="dxa" w:w="8027"/>
            <w:shd w:val="clear" w:color="auto" w:fill="EAF1F4"/>
          </w:tcPr>
          <w:p>
            <w:pPr>
              <w:spacing w:after="50" w:before="50" w:line="252" w:lineRule="auto"/>
            </w:pPr>
            <w:r>
              <w:rPr>
                <w:sz w:val="17"/>
              </w:rPr>
              <w:t>Actions required before renewal</w:t>
            </w:r>
          </w:p>
        </w:tc>
        <w:tc>
          <w:tcPr>
            <w:tcW w:type="dxa" w:w="1441"/>
            <w:shd w:val="clear" w:color="auto" w:fill="EAF1F4"/>
          </w:tcPr>
          <w:p>
            <w:pPr>
              <w:spacing w:after="50" w:before="50" w:line="252" w:lineRule="auto"/>
            </w:pPr>
            <w:r>
              <w:rPr>
                <w:sz w:val="17"/>
              </w:rPr>
              <w:t>[●]</w:t>
            </w:r>
          </w:p>
        </w:tc>
      </w:tr>
      <w:tr>
        <w:tc>
          <w:tcPr>
            <w:tcW w:type="dxa" w:w="8027"/>
          </w:tcPr>
          <w:p>
            <w:pPr>
              <w:spacing w:after="50" w:before="50" w:line="252" w:lineRule="auto"/>
            </w:pPr>
            <w:r>
              <w:rPr>
                <w:sz w:val="17"/>
              </w:rPr>
              <w:t>Risks if renewed unchanged</w:t>
            </w:r>
          </w:p>
        </w:tc>
        <w:tc>
          <w:tcPr>
            <w:tcW w:type="dxa" w:w="1441"/>
          </w:tcPr>
          <w:p>
            <w:pPr>
              <w:spacing w:after="50" w:before="50" w:line="252" w:lineRule="auto"/>
            </w:pPr>
            <w:r>
              <w:rPr>
                <w:sz w:val="17"/>
              </w:rPr>
              <w:t>[●]</w:t>
            </w:r>
          </w:p>
        </w:tc>
      </w:tr>
    </w:tbl>
    <w:p>
      <w:pPr>
        <w:spacing w:after="80" w:before="0"/>
      </w:pPr>
    </w:p>
    <w:p>
      <w:pPr>
        <w:spacing w:before="80" w:after="160"/>
        <w:pBdr>
          <w:bottom w:val="single" w:sz="6" w:space="1" w:color="C9D6DE"/>
        </w:pBdr>
      </w:pPr>
    </w:p>
    <w:p>
      <w:pPr>
        <w:pStyle w:val="Heading1"/>
        <w:pBdr>
          <w:bottom w:val="single" w:sz="8" w:space="4" w:color="C9D6DE"/>
        </w:pBdr>
      </w:pPr>
      <w:r>
        <w:t>11. Proposed calendar for the coming year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291"/>
            <w:shd w:val="clear" w:color="auto" w:fill="10375C"/>
          </w:tcPr>
          <w:p>
            <w:pPr>
              <w:spacing w:after="50" w:before="50"/>
            </w:pPr>
            <w:r>
              <w:rPr>
                <w:b/>
                <w:color w:val="FFFFFF"/>
                <w:sz w:val="17"/>
              </w:rPr>
              <w:t>Month</w:t>
            </w:r>
          </w:p>
        </w:tc>
        <w:tc>
          <w:tcPr>
            <w:tcW w:type="dxa" w:w="2596"/>
            <w:shd w:val="clear" w:color="auto" w:fill="10375C"/>
          </w:tcPr>
          <w:p>
            <w:pPr>
              <w:spacing w:after="50" w:before="50"/>
            </w:pPr>
            <w:r>
              <w:rPr>
                <w:b/>
                <w:color w:val="FFFFFF"/>
                <w:sz w:val="17"/>
              </w:rPr>
              <w:t>Activity</w:t>
            </w:r>
          </w:p>
        </w:tc>
        <w:tc>
          <w:tcPr>
            <w:tcW w:type="dxa" w:w="2291"/>
            <w:shd w:val="clear" w:color="auto" w:fill="10375C"/>
          </w:tcPr>
          <w:p>
            <w:pPr>
              <w:spacing w:after="50" w:before="50"/>
            </w:pPr>
            <w:r>
              <w:rPr>
                <w:b/>
                <w:color w:val="FFFFFF"/>
                <w:sz w:val="17"/>
              </w:rPr>
              <w:t>Charged</w:t>
            </w:r>
          </w:p>
        </w:tc>
        <w:tc>
          <w:tcPr>
            <w:tcW w:type="dxa" w:w="2291"/>
            <w:shd w:val="clear" w:color="auto" w:fill="10375C"/>
          </w:tcPr>
          <w:p>
            <w:pPr>
              <w:spacing w:after="50" w:before="50"/>
            </w:pPr>
            <w:r>
              <w:rPr>
                <w:b/>
                <w:color w:val="FFFFFF"/>
                <w:sz w:val="17"/>
              </w:rPr>
              <w:t>Owner</w:t>
            </w:r>
          </w:p>
        </w:tc>
      </w:tr>
      <w:tr>
        <w:tc>
          <w:tcPr>
            <w:tcW w:type="dxa" w:w="2291"/>
          </w:tcPr>
          <w:p>
            <w:pPr>
              <w:spacing w:after="50" w:before="50" w:line="252" w:lineRule="auto"/>
            </w:pPr>
          </w:p>
        </w:tc>
        <w:tc>
          <w:tcPr>
            <w:tcW w:type="dxa" w:w="2596"/>
          </w:tcPr>
          <w:p>
            <w:pPr>
              <w:spacing w:after="50" w:before="50" w:line="252" w:lineRule="auto"/>
            </w:pPr>
          </w:p>
        </w:tc>
        <w:tc>
          <w:tcPr>
            <w:tcW w:type="dxa" w:w="2291"/>
          </w:tcPr>
          <w:p>
            <w:pPr>
              <w:spacing w:after="50" w:before="50" w:line="252" w:lineRule="auto"/>
            </w:pPr>
          </w:p>
        </w:tc>
        <w:tc>
          <w:tcPr>
            <w:tcW w:type="dxa" w:w="2291"/>
          </w:tcPr>
          <w:p>
            <w:pPr>
              <w:spacing w:after="50" w:before="50" w:line="252" w:lineRule="auto"/>
            </w:pPr>
          </w:p>
        </w:tc>
      </w:tr>
    </w:tbl>
    <w:p>
      <w:pPr>
        <w:spacing w:after="80" w:before="0"/>
      </w:pPr>
    </w:p>
    <w:p>
      <w:pPr>
        <w:spacing w:before="80" w:after="160"/>
        <w:pBdr>
          <w:bottom w:val="single" w:sz="6" w:space="1" w:color="C9D6DE"/>
        </w:pBdr>
      </w:pPr>
    </w:p>
    <w:p>
      <w:pPr>
        <w:pStyle w:val="Heading1"/>
        <w:pBdr>
          <w:bottom w:val="single" w:sz="8" w:space="4" w:color="C9D6DE"/>
        </w:pBdr>
      </w:pPr>
      <w:r>
        <w:t>12. Sign-off</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5102"/>
            <w:shd w:val="clear" w:color="auto" w:fill="10375C"/>
          </w:tcPr>
          <w:p>
            <w:pPr>
              <w:spacing w:after="50" w:before="50"/>
            </w:pPr>
          </w:p>
        </w:tc>
        <w:tc>
          <w:tcPr>
            <w:tcW w:type="dxa" w:w="3281"/>
            <w:shd w:val="clear" w:color="auto" w:fill="10375C"/>
          </w:tcPr>
          <w:p>
            <w:pPr>
              <w:spacing w:after="50" w:before="50"/>
            </w:pPr>
            <w:r>
              <w:rPr>
                <w:b/>
                <w:color w:val="FFFFFF"/>
                <w:sz w:val="17"/>
              </w:rPr>
              <w:t>University</w:t>
            </w:r>
          </w:p>
        </w:tc>
        <w:tc>
          <w:tcPr>
            <w:tcW w:type="dxa" w:w="1085"/>
            <w:shd w:val="clear" w:color="auto" w:fill="10375C"/>
          </w:tcPr>
          <w:p>
            <w:pPr>
              <w:spacing w:after="50" w:before="50"/>
            </w:pPr>
            <w:r>
              <w:rPr>
                <w:b/>
                <w:color w:val="FFFFFF"/>
                <w:sz w:val="17"/>
              </w:rPr>
              <w:t>Equator</w:t>
            </w:r>
          </w:p>
        </w:tc>
      </w:tr>
      <w:tr>
        <w:tc>
          <w:tcPr>
            <w:tcW w:type="dxa" w:w="5102"/>
          </w:tcPr>
          <w:p>
            <w:pPr>
              <w:spacing w:after="50" w:before="50" w:line="252" w:lineRule="auto"/>
            </w:pPr>
            <w:r>
              <w:rPr>
                <w:sz w:val="17"/>
              </w:rPr>
              <w:t>Reviewed by</w:t>
            </w:r>
          </w:p>
        </w:tc>
        <w:tc>
          <w:tcPr>
            <w:tcW w:type="dxa" w:w="3281"/>
          </w:tcPr>
          <w:p>
            <w:pPr>
              <w:spacing w:after="50" w:before="50" w:line="252" w:lineRule="auto"/>
            </w:pPr>
            <w:r>
              <w:rPr>
                <w:sz w:val="17"/>
              </w:rPr>
              <w:t>[●]</w:t>
            </w:r>
          </w:p>
        </w:tc>
        <w:tc>
          <w:tcPr>
            <w:tcW w:type="dxa" w:w="1085"/>
          </w:tcPr>
          <w:p>
            <w:pPr>
              <w:spacing w:after="50" w:before="50" w:line="252" w:lineRule="auto"/>
            </w:pPr>
            <w:r>
              <w:rPr>
                <w:sz w:val="17"/>
              </w:rPr>
              <w:t>[●]</w:t>
            </w:r>
          </w:p>
        </w:tc>
      </w:tr>
      <w:tr>
        <w:tc>
          <w:tcPr>
            <w:tcW w:type="dxa" w:w="5102"/>
            <w:shd w:val="clear" w:color="auto" w:fill="EAF1F4"/>
          </w:tcPr>
          <w:p>
            <w:pPr>
              <w:spacing w:after="50" w:before="50" w:line="252" w:lineRule="auto"/>
            </w:pPr>
            <w:r>
              <w:rPr>
                <w:sz w:val="17"/>
              </w:rPr>
              <w:t>Date</w:t>
            </w:r>
          </w:p>
        </w:tc>
        <w:tc>
          <w:tcPr>
            <w:tcW w:type="dxa" w:w="3281"/>
            <w:shd w:val="clear" w:color="auto" w:fill="EAF1F4"/>
          </w:tcPr>
          <w:p>
            <w:pPr>
              <w:spacing w:after="50" w:before="50" w:line="252" w:lineRule="auto"/>
            </w:pPr>
            <w:r>
              <w:rPr>
                <w:sz w:val="17"/>
              </w:rPr>
              <w:t>[●]</w:t>
            </w:r>
          </w:p>
        </w:tc>
        <w:tc>
          <w:tcPr>
            <w:tcW w:type="dxa" w:w="1085"/>
            <w:shd w:val="clear" w:color="auto" w:fill="EAF1F4"/>
          </w:tcPr>
          <w:p>
            <w:pPr>
              <w:spacing w:after="50" w:before="50" w:line="252" w:lineRule="auto"/>
            </w:pPr>
            <w:r>
              <w:rPr>
                <w:sz w:val="17"/>
              </w:rPr>
              <w:t>[●]</w:t>
            </w:r>
          </w:p>
        </w:tc>
      </w:tr>
      <w:tr>
        <w:tc>
          <w:tcPr>
            <w:tcW w:type="dxa" w:w="5102"/>
          </w:tcPr>
          <w:p>
            <w:pPr>
              <w:spacing w:after="50" w:before="50" w:line="252" w:lineRule="auto"/>
            </w:pPr>
            <w:r>
              <w:rPr>
                <w:sz w:val="17"/>
              </w:rPr>
              <w:t>Steering Committee considered on</w:t>
            </w:r>
          </w:p>
        </w:tc>
        <w:tc>
          <w:tcPr>
            <w:tcW w:type="dxa" w:w="3281"/>
          </w:tcPr>
          <w:p>
            <w:pPr>
              <w:spacing w:after="50" w:before="50" w:line="252" w:lineRule="auto"/>
            </w:pPr>
            <w:r>
              <w:rPr>
                <w:sz w:val="17"/>
              </w:rPr>
              <w:t>[●]</w:t>
            </w:r>
          </w:p>
        </w:tc>
        <w:tc>
          <w:tcPr>
            <w:tcW w:type="dxa" w:w="1085"/>
          </w:tcPr>
          <w:p>
            <w:pPr>
              <w:spacing w:after="50" w:before="50" w:line="252" w:lineRule="auto"/>
            </w:pPr>
          </w:p>
        </w:tc>
      </w:tr>
      <w:tr>
        <w:tc>
          <w:tcPr>
            <w:tcW w:type="dxa" w:w="5102"/>
            <w:shd w:val="clear" w:color="auto" w:fill="EAF1F4"/>
          </w:tcPr>
          <w:p>
            <w:pPr>
              <w:spacing w:after="50" w:before="50" w:line="252" w:lineRule="auto"/>
            </w:pPr>
            <w:r>
              <w:rPr>
                <w:sz w:val="17"/>
              </w:rPr>
              <w:t>Recommendation endorsed</w:t>
            </w:r>
          </w:p>
        </w:tc>
        <w:tc>
          <w:tcPr>
            <w:tcW w:type="dxa" w:w="3281"/>
            <w:shd w:val="clear" w:color="auto" w:fill="EAF1F4"/>
          </w:tcPr>
          <w:p>
            <w:pPr>
              <w:spacing w:after="50" w:before="50" w:line="252" w:lineRule="auto"/>
            </w:pPr>
            <w:r>
              <w:rPr>
                <w:sz w:val="17"/>
              </w:rPr>
              <w:t>Yes / No / With modification</w:t>
            </w:r>
          </w:p>
        </w:tc>
        <w:tc>
          <w:tcPr>
            <w:tcW w:type="dxa" w:w="1085"/>
            <w:shd w:val="clear" w:color="auto" w:fill="EAF1F4"/>
          </w:tcPr>
          <w:p>
            <w:pPr>
              <w:spacing w:after="50" w:before="50" w:line="252" w:lineRule="auto"/>
            </w:pPr>
          </w:p>
        </w:tc>
      </w:tr>
      <w:tr>
        <w:tc>
          <w:tcPr>
            <w:tcW w:type="dxa" w:w="5102"/>
          </w:tcPr>
          <w:p>
            <w:pPr>
              <w:spacing w:after="50" w:before="50" w:line="252" w:lineRule="auto"/>
            </w:pPr>
            <w:r>
              <w:rPr>
                <w:sz w:val="17"/>
              </w:rPr>
              <w:t>Decision on renewal, and by whom</w:t>
            </w:r>
          </w:p>
        </w:tc>
        <w:tc>
          <w:tcPr>
            <w:tcW w:type="dxa" w:w="3281"/>
          </w:tcPr>
          <w:p>
            <w:pPr>
              <w:spacing w:after="50" w:before="50" w:line="252" w:lineRule="auto"/>
            </w:pPr>
            <w:r>
              <w:rPr>
                <w:sz w:val="17"/>
              </w:rPr>
              <w:t>[●]</w:t>
            </w:r>
          </w:p>
        </w:tc>
        <w:tc>
          <w:tcPr>
            <w:tcW w:type="dxa" w:w="1085"/>
          </w:tcPr>
          <w:p>
            <w:pPr>
              <w:spacing w:after="50" w:before="50" w:line="252" w:lineRule="auto"/>
            </w:pP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EQ-UAP-092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Annual Review Report Template</w:t>
    </w:r>
    <w:r>
      <w:rPr>
        <w:rFonts w:ascii="Calibri" w:hAnsi="Calibri"/>
        <w:color w:val="595959"/>
        <w:sz w:val="16"/>
      </w:rPr>
      <w:tab/>
      <w:t>Confidential — Internal and partner institution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5AEECE8-F0AB-4162-BDC8-24E093CC1C0E}"/>
</file>

<file path=customXml/itemProps3.xml><?xml version="1.0" encoding="utf-8"?>
<ds:datastoreItem xmlns:ds="http://schemas.openxmlformats.org/officeDocument/2006/customXml" ds:itemID="{369E4634-70CF-4C52-A955-D38DACE6641A}"/>
</file>

<file path=customXml/itemProps4.xml><?xml version="1.0" encoding="utf-8"?>
<ds:datastoreItem xmlns:ds="http://schemas.openxmlformats.org/officeDocument/2006/customXml" ds:itemID="{2E69A162-A0F4-487D-818B-51F5799360A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